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Знам’янська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міська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Кропивницького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proofErr w:type="gramStart"/>
      <w:r w:rsidRPr="003944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94451">
        <w:rPr>
          <w:rFonts w:ascii="Times New Roman" w:hAnsi="Times New Roman" w:cs="Times New Roman"/>
          <w:b/>
          <w:sz w:val="24"/>
          <w:szCs w:val="24"/>
        </w:rPr>
        <w:t>іровоградської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451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VIII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45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39445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1DA" w:rsidRPr="00394451" w:rsidRDefault="001C21DA" w:rsidP="001C21DA">
      <w:pPr>
        <w:spacing w:after="0" w:line="240" w:lineRule="auto"/>
        <w:ind w:right="3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 22 </w:t>
      </w:r>
      <w:proofErr w:type="spellStart"/>
      <w:r w:rsidRPr="00394451">
        <w:rPr>
          <w:rFonts w:ascii="Times New Roman" w:hAnsi="Times New Roman" w:cs="Times New Roman"/>
          <w:b/>
          <w:sz w:val="24"/>
          <w:szCs w:val="24"/>
        </w:rPr>
        <w:t>грудня</w:t>
      </w:r>
      <w:proofErr w:type="spellEnd"/>
      <w:r w:rsidRPr="00394451">
        <w:rPr>
          <w:rFonts w:ascii="Times New Roman" w:hAnsi="Times New Roman" w:cs="Times New Roman"/>
          <w:b/>
          <w:sz w:val="24"/>
          <w:szCs w:val="24"/>
        </w:rPr>
        <w:t xml:space="preserve">   2020  року                                                                  </w:t>
      </w:r>
      <w:r w:rsidRPr="00394451">
        <w:rPr>
          <w:rFonts w:ascii="Times New Roman" w:hAnsi="Times New Roman" w:cs="Times New Roman"/>
          <w:b/>
          <w:sz w:val="24"/>
          <w:szCs w:val="24"/>
        </w:rPr>
        <w:tab/>
      </w:r>
      <w:r w:rsidRPr="00394451">
        <w:rPr>
          <w:rFonts w:ascii="Times New Roman" w:hAnsi="Times New Roman" w:cs="Times New Roman"/>
          <w:b/>
          <w:sz w:val="24"/>
          <w:szCs w:val="24"/>
        </w:rPr>
        <w:tab/>
        <w:t>№17</w:t>
      </w:r>
    </w:p>
    <w:p w:rsidR="001C21DA" w:rsidRPr="00394451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r w:rsidRPr="00394451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394451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шляхом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іністративно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устрою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ст. ст. 104, 105, 107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бухгалтерський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облік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»,  ч. 1 ст. 31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фонд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установи», Порядку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звітності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28.02.2000 № 419, п. 7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02.09.2014 № 879, ч. 4 ст. 3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XV Правил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діловодства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івного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органах, органах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18.06.2015 № 1000/5,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26 та п.п.8,9,12 п.61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V «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Прикінцеві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C21DA" w:rsidRPr="00BB26BB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6BB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BB26B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Розпочати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процедуру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(ЄДРПОУ 04366442,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Перспективна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, буд. 51, 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Друга,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шляхом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(ЄДРПОУ 32986436,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Грушевського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19, 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 є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правонаступником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прав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Утворити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Ліана Володимирівна </w:t>
      </w:r>
      <w:r w:rsidRPr="003C43F5">
        <w:rPr>
          <w:rFonts w:ascii="Times New Roman" w:hAnsi="Times New Roman" w:cs="Times New Roman"/>
          <w:sz w:val="24"/>
          <w:szCs w:val="24"/>
        </w:rPr>
        <w:t>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заступник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Лілія Іванівна </w:t>
      </w:r>
      <w:r w:rsidRPr="003C43F5">
        <w:rPr>
          <w:rFonts w:ascii="Times New Roman" w:hAnsi="Times New Roman" w:cs="Times New Roman"/>
          <w:sz w:val="24"/>
          <w:szCs w:val="24"/>
        </w:rPr>
        <w:t>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Лихота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Галина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Вікторівна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економіст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зведеного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бюджету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міжбюджетних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Маліннікова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Валентина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Валентинівна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,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господарського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Кузіна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Петрівна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Данільченко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Володимирович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lastRenderedPageBreak/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Грицюк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Алла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Григор’єва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Анатоліївна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– начальник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контролю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Науменко Лариса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Климентіївна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…) -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-бухгалтер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з правом другого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підпису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платіжних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розрахункових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банківських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повної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нематеріальних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запасів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грошових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розрахунків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перевіркою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фактичної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документального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ідтвердження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станом на 31.12.2020.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присутності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іально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відповідальних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1).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своєчасного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заміну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персонального складу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непрацездатності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когось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п. 2 Плану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акту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2).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у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акту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приймання-передачі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станом на 31.12.2020 р.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приєднується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3).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форму у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своїй</w:t>
      </w:r>
      <w:proofErr w:type="spellEnd"/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інвентаризацію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станом на 31.12.2020 р. у порядку,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відповідальним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станом на 31.12.2020,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Меренкову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Лілі. Іванівну</w:t>
      </w:r>
      <w:r w:rsidRPr="001C21D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21DA" w:rsidRP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1DA">
        <w:rPr>
          <w:rFonts w:ascii="Times New Roman" w:hAnsi="Times New Roman" w:cs="Times New Roman"/>
          <w:sz w:val="24"/>
          <w:szCs w:val="24"/>
          <w:lang w:val="uk-UA"/>
        </w:rPr>
        <w:t>12. Уповноважити Знам’янського міського голову затвердити від імені Знам’янської міської ради акти приймання-передачі документів, що нагромадилися під час діяльності Знам’янської Другої селищної ради станом на 31.12.2020.</w:t>
      </w:r>
    </w:p>
    <w:p w:rsidR="001C21DA" w:rsidRP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1DA">
        <w:rPr>
          <w:rFonts w:ascii="Times New Roman" w:hAnsi="Times New Roman" w:cs="Times New Roman"/>
          <w:sz w:val="24"/>
          <w:szCs w:val="24"/>
          <w:lang w:val="uk-UA"/>
        </w:rPr>
        <w:t>13. Знам’янському міському голові не пізніше 01.02.2021 утворити комісію з прийняття майна, активів та зобов’язань Знам’янської Другої селищної ради та забезпечити своєчасне та повне прийняття та оприбуткування зазначеного майна, активів та зобов’язань Знам’янською міською радою.</w:t>
      </w:r>
    </w:p>
    <w:p w:rsidR="001C21DA" w:rsidRP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1DA">
        <w:rPr>
          <w:rFonts w:ascii="Times New Roman" w:hAnsi="Times New Roman" w:cs="Times New Roman"/>
          <w:sz w:val="24"/>
          <w:szCs w:val="24"/>
          <w:lang w:val="uk-UA"/>
        </w:rPr>
        <w:t>14. Голові Комісії з реорганізації забезпечити своєчасне здійснення заходів, передбачених Планом, та про хід і результати проведеної роботи інформувати Знам’янську міську раду шляхом здійснення доповідей на пленарних засіданнях.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15. Контроль за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голову.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BB26BB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голова </w:t>
      </w:r>
      <w:r w:rsidRPr="00BB26BB">
        <w:rPr>
          <w:rFonts w:ascii="Times New Roman" w:hAnsi="Times New Roman" w:cs="Times New Roman"/>
          <w:b/>
          <w:sz w:val="24"/>
          <w:szCs w:val="24"/>
        </w:rPr>
        <w:tab/>
      </w:r>
      <w:r w:rsidRPr="00BB26BB">
        <w:rPr>
          <w:rFonts w:ascii="Times New Roman" w:hAnsi="Times New Roman" w:cs="Times New Roman"/>
          <w:b/>
          <w:sz w:val="24"/>
          <w:szCs w:val="24"/>
        </w:rPr>
        <w:tab/>
      </w:r>
      <w:r w:rsidRPr="00BB26BB">
        <w:rPr>
          <w:rFonts w:ascii="Times New Roman" w:hAnsi="Times New Roman" w:cs="Times New Roman"/>
          <w:b/>
          <w:sz w:val="24"/>
          <w:szCs w:val="24"/>
        </w:rPr>
        <w:tab/>
      </w:r>
      <w:r w:rsidRPr="00BB26BB">
        <w:rPr>
          <w:rFonts w:ascii="Times New Roman" w:hAnsi="Times New Roman" w:cs="Times New Roman"/>
          <w:b/>
          <w:sz w:val="24"/>
          <w:szCs w:val="24"/>
        </w:rPr>
        <w:tab/>
      </w:r>
      <w:r w:rsidRPr="00BB26B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СОКИРКО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left="6372" w:right="34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C21DA" w:rsidRPr="003C43F5" w:rsidRDefault="001C21DA" w:rsidP="001C21DA">
      <w:pPr>
        <w:spacing w:after="0" w:line="240" w:lineRule="auto"/>
        <w:ind w:left="4956" w:right="34" w:firstLine="708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left="5664" w:right="3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22.12.2020р. №17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BB26BB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6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заходів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реорганізації</w:t>
      </w:r>
      <w:proofErr w:type="spellEnd"/>
    </w:p>
    <w:p w:rsidR="001C21DA" w:rsidRPr="00BB26BB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Знам’янської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Другої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селищної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5"/>
        <w:gridCol w:w="1956"/>
        <w:gridCol w:w="2144"/>
      </w:tblGrid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b/>
                <w:sz w:val="24"/>
                <w:lang w:val="uk-UA"/>
              </w:rPr>
              <w:t>Порядок здійснення заходів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b/>
                <w:sz w:val="24"/>
                <w:lang w:val="uk-UA"/>
              </w:rPr>
              <w:t>Термін виконання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b/>
                <w:sz w:val="24"/>
                <w:lang w:val="uk-UA"/>
              </w:rPr>
              <w:t>Виконавець</w:t>
            </w:r>
          </w:p>
        </w:tc>
      </w:tr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Другої селищної ради станом на 31.12.2020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Знам’янській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До 22.01.2021 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Комісія</w:t>
            </w:r>
          </w:p>
        </w:tc>
      </w:tr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widowControl w:val="0"/>
              <w:tabs>
                <w:tab w:val="left" w:pos="0"/>
                <w:tab w:val="left" w:pos="829"/>
                <w:tab w:val="left" w:pos="1171"/>
              </w:tabs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Другої селищної ради з перевіркою їх фактичної наявності та документального підтвердження станом на 31.12.2020.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До 22.01.2021  включно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Комісія</w:t>
            </w:r>
          </w:p>
        </w:tc>
      </w:tr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Другої селищної ради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Знам’янській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До 22.01.2021 включно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Комісія</w:t>
            </w:r>
          </w:p>
        </w:tc>
      </w:tr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Передача складених Комісією з реорганізації передавальних актів на затвердження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Знам’янській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міській раді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29.01.2021 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Голова Комісії</w:t>
            </w:r>
          </w:p>
        </w:tc>
      </w:tr>
      <w:tr w:rsidR="001C21DA" w:rsidRPr="00296179" w:rsidTr="00724F14">
        <w:tc>
          <w:tcPr>
            <w:tcW w:w="70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5245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Другої селищної ради </w:t>
            </w:r>
            <w:proofErr w:type="spellStart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Знам’янській</w:t>
            </w:r>
            <w:proofErr w:type="spellEnd"/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 xml:space="preserve"> міській раді після затвердження відповідного передавального акту</w:t>
            </w:r>
          </w:p>
        </w:tc>
        <w:tc>
          <w:tcPr>
            <w:tcW w:w="1956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До 12.02.2021 включно</w:t>
            </w:r>
          </w:p>
        </w:tc>
        <w:tc>
          <w:tcPr>
            <w:tcW w:w="2144" w:type="dxa"/>
            <w:vAlign w:val="center"/>
          </w:tcPr>
          <w:p w:rsidR="001C21DA" w:rsidRPr="00BB26BB" w:rsidRDefault="001C21DA" w:rsidP="00724F14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B26BB">
              <w:rPr>
                <w:rFonts w:ascii="Times New Roman" w:hAnsi="Times New Roman" w:cs="Times New Roman"/>
                <w:sz w:val="24"/>
                <w:lang w:val="uk-UA"/>
              </w:rPr>
              <w:t>Комісія</w:t>
            </w:r>
          </w:p>
        </w:tc>
      </w:tr>
    </w:tbl>
    <w:p w:rsidR="001C21DA" w:rsidRPr="00BB26BB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Знам’янської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proofErr w:type="gramStart"/>
      <w:r w:rsidRPr="00BB26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proofErr w:type="spellStart"/>
      <w:r w:rsidRPr="00BB26B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B26BB">
        <w:rPr>
          <w:rFonts w:ascii="Times New Roman" w:hAnsi="Times New Roman" w:cs="Times New Roman"/>
          <w:b/>
          <w:sz w:val="24"/>
          <w:szCs w:val="24"/>
        </w:rPr>
        <w:t>ікторія</w:t>
      </w:r>
      <w:proofErr w:type="spellEnd"/>
      <w:r w:rsidRPr="00BB26BB">
        <w:rPr>
          <w:rFonts w:ascii="Times New Roman" w:hAnsi="Times New Roman" w:cs="Times New Roman"/>
          <w:b/>
          <w:sz w:val="24"/>
          <w:szCs w:val="24"/>
        </w:rPr>
        <w:t xml:space="preserve"> ЗЕЛЕНСЬКА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21DA" w:rsidRPr="0065158C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C21DA" w:rsidRPr="003C43F5" w:rsidRDefault="001C21DA" w:rsidP="001C21DA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22.12.2020р.  №17</w:t>
      </w:r>
    </w:p>
    <w:p w:rsidR="001C21DA" w:rsidRPr="0065158C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1DA" w:rsidRPr="0065158C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58C"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«____»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2021 року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ідписалися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голова та члени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створеної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___.12.2020         № ____,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Заступника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Члена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 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ч. 2 та 3 ст. 107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пунктом 61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V «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Прикінцеві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склали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 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наступне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 (ЄДРПОУ 32986436,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Грушевського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19, 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(ЄДРПОУ 04366442,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Перспективна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, буд. 51, м.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Друга,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шляхом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є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правонаступником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ради, 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Необоротних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балансова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– ____________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необоротні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активи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Виробничі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запаси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1.3.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Грошових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1.4.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Дебіторської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- перед бюджетом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з оплати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1.5.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Кредиторської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заборгованості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 – __________ грн.,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тому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- перед бюджетом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- з оплати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– __________ грн.;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Разом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ідтверджують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володіння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)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земельними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ділянками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передавального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акту: ________ на ____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аркушах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_____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аркушів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Комісія з реорганізації </w:t>
      </w:r>
      <w:proofErr w:type="spellStart"/>
      <w:r w:rsidRPr="005E768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Другої селищної ради: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3C43F5">
        <w:rPr>
          <w:rFonts w:ascii="Times New Roman" w:hAnsi="Times New Roman" w:cs="Times New Roman"/>
          <w:sz w:val="24"/>
          <w:szCs w:val="24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голови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lastRenderedPageBreak/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Член комісії: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left="3540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Від імені </w:t>
      </w:r>
      <w:proofErr w:type="spellStart"/>
      <w:r w:rsidRPr="005E768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прийняла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7682">
        <w:rPr>
          <w:rFonts w:ascii="Times New Roman" w:hAnsi="Times New Roman" w:cs="Times New Roman"/>
          <w:sz w:val="24"/>
          <w:szCs w:val="24"/>
          <w:lang w:val="uk-UA"/>
        </w:rPr>
        <w:t>Комісія з прийняття майна, активів та зобов’язань, у складі: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:rsidR="001C21DA" w:rsidRPr="005E7682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(підпис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(</w:t>
      </w:r>
      <w:r w:rsidRPr="005E7682">
        <w:rPr>
          <w:rFonts w:ascii="Times New Roman" w:hAnsi="Times New Roman" w:cs="Times New Roman"/>
          <w:sz w:val="24"/>
          <w:szCs w:val="24"/>
          <w:lang w:val="uk-UA"/>
        </w:rPr>
        <w:t>ПІБ)</w:t>
      </w:r>
    </w:p>
    <w:p w:rsidR="001C21DA" w:rsidRPr="007D3104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7D3104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7D3104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09441A" w:rsidRDefault="001C21DA" w:rsidP="001C21DA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441A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1C21DA" w:rsidRPr="0009441A" w:rsidRDefault="001C21DA" w:rsidP="001C21DA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441A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09441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9441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C21DA" w:rsidRPr="0009441A" w:rsidRDefault="001C21DA" w:rsidP="001C21DA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441A">
        <w:rPr>
          <w:rFonts w:ascii="Times New Roman" w:hAnsi="Times New Roman" w:cs="Times New Roman"/>
          <w:sz w:val="24"/>
          <w:szCs w:val="24"/>
          <w:lang w:val="uk-UA"/>
        </w:rPr>
        <w:t>від 22.12.2020р. №17</w:t>
      </w:r>
    </w:p>
    <w:p w:rsidR="001C21DA" w:rsidRPr="0009441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3C43F5" w:rsidRDefault="001C21DA" w:rsidP="001C21DA">
      <w:pPr>
        <w:spacing w:after="0" w:line="240" w:lineRule="auto"/>
        <w:ind w:left="6372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ЗАТВЕРДЖУЮ</w:t>
      </w:r>
    </w:p>
    <w:p w:rsidR="001C21DA" w:rsidRPr="003C43F5" w:rsidRDefault="001C21DA" w:rsidP="001C21DA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голова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______________/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Сокирко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В.Ф.</w:t>
      </w:r>
    </w:p>
    <w:p w:rsidR="001C21DA" w:rsidRPr="003C43F5" w:rsidRDefault="001C21DA" w:rsidP="001C21DA">
      <w:pPr>
        <w:spacing w:after="0" w:line="240" w:lineRule="auto"/>
        <w:ind w:left="5664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</w:t>
      </w:r>
    </w:p>
    <w:p w:rsidR="001C21DA" w:rsidRPr="003C43F5" w:rsidRDefault="001C21DA" w:rsidP="001C21DA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« ____» ___________ 2021 року</w:t>
      </w:r>
    </w:p>
    <w:p w:rsidR="001C21DA" w:rsidRPr="003C43F5" w:rsidRDefault="001C21DA" w:rsidP="001C21DA">
      <w:pPr>
        <w:spacing w:after="0" w:line="240" w:lineRule="auto"/>
        <w:ind w:left="4956" w:right="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АКТ</w:t>
      </w:r>
    </w:p>
    <w:p w:rsidR="001C21DA" w:rsidRPr="003C43F5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приймання-передачі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нагромадилися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станом на 31.12.2020 р.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«___» ____________ 2021 року                                                                                      № 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ідстава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ч. 4 ст. 31 Закону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архівний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фонд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установи», ч. 4 ст. 2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XIV Правил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діловодства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архівного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органах, органах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18.06.2015  р. № 1000/5.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припиненням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особи –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 а ___________________________________________________________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3C43F5">
        <w:rPr>
          <w:rFonts w:ascii="Times New Roman" w:hAnsi="Times New Roman" w:cs="Times New Roman"/>
          <w:sz w:val="24"/>
          <w:szCs w:val="24"/>
        </w:rPr>
        <w:t xml:space="preserve">(посада, </w:t>
      </w:r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 xml:space="preserve">ІБ особи, яка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переліком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завершені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діловодстві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ради: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09441A" w:rsidRDefault="001C21DA" w:rsidP="001C21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44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Документи, не завершені в діловодстві </w:t>
      </w:r>
      <w:proofErr w:type="spellStart"/>
      <w:r w:rsidRPr="0009441A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0944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Другої селищної ради</w:t>
      </w:r>
      <w:r w:rsidRPr="000944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1C21DA" w:rsidRPr="0009441A" w:rsidRDefault="001C21DA" w:rsidP="001C21DA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C21DA" w:rsidRPr="0009441A" w:rsidRDefault="001C21DA" w:rsidP="001C21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1DA" w:rsidRPr="0009441A" w:rsidRDefault="001C21DA" w:rsidP="001C21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41A">
        <w:rPr>
          <w:rFonts w:ascii="Times New Roman" w:eastAsia="Calibri" w:hAnsi="Times New Roman" w:cs="Times New Roman"/>
          <w:sz w:val="24"/>
          <w:szCs w:val="24"/>
          <w:lang w:val="uk-UA"/>
        </w:rPr>
        <w:t>Номери відсутніх справ _________________________________________________________</w:t>
      </w:r>
    </w:p>
    <w:p w:rsidR="001C21DA" w:rsidRPr="0009441A" w:rsidRDefault="001C21DA" w:rsidP="001C21DA">
      <w:pPr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441A">
        <w:rPr>
          <w:rFonts w:ascii="Times New Roman" w:eastAsia="Calibri" w:hAnsi="Times New Roman" w:cs="Times New Roman"/>
          <w:sz w:val="24"/>
          <w:szCs w:val="24"/>
          <w:lang w:val="uk-UA"/>
        </w:rPr>
        <w:t>Всього прийнято: __ (_______) справ.</w:t>
      </w:r>
    </w:p>
    <w:p w:rsidR="001C21DA" w:rsidRPr="003C43F5" w:rsidRDefault="001C21DA" w:rsidP="001C21DA">
      <w:pPr>
        <w:tabs>
          <w:tab w:val="left" w:pos="647"/>
          <w:tab w:val="left" w:pos="3177"/>
          <w:tab w:val="left" w:pos="5574"/>
          <w:tab w:val="left" w:pos="7097"/>
        </w:tabs>
        <w:spacing w:after="0" w:line="240" w:lineRule="auto"/>
        <w:ind w:left="113" w:right="34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ab/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09441A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21DA" w:rsidRPr="0009441A" w:rsidRDefault="001C21DA" w:rsidP="001C21DA">
      <w:pPr>
        <w:pStyle w:val="a3"/>
        <w:numPr>
          <w:ilvl w:val="0"/>
          <w:numId w:val="1"/>
        </w:numPr>
        <w:jc w:val="both"/>
        <w:rPr>
          <w:rFonts w:eastAsia="Calibri"/>
          <w:b/>
          <w:lang w:val="uk-UA"/>
        </w:rPr>
      </w:pPr>
      <w:r w:rsidRPr="0009441A">
        <w:rPr>
          <w:rFonts w:eastAsia="Calibri"/>
          <w:b/>
          <w:lang w:val="uk-UA"/>
        </w:rPr>
        <w:t xml:space="preserve">Архів </w:t>
      </w:r>
      <w:proofErr w:type="spellStart"/>
      <w:r w:rsidRPr="0009441A">
        <w:rPr>
          <w:b/>
          <w:lang w:val="uk-UA"/>
        </w:rPr>
        <w:t>Знам’янської</w:t>
      </w:r>
      <w:proofErr w:type="spellEnd"/>
      <w:r w:rsidRPr="0009441A">
        <w:rPr>
          <w:b/>
          <w:lang w:val="uk-UA"/>
        </w:rPr>
        <w:t xml:space="preserve"> Другої селищної ради</w:t>
      </w:r>
      <w:r w:rsidRPr="0009441A">
        <w:rPr>
          <w:rFonts w:eastAsia="Calibri"/>
          <w:b/>
          <w:lang w:val="uk-UA"/>
        </w:rPr>
        <w:t>:</w:t>
      </w:r>
    </w:p>
    <w:p w:rsidR="001C21DA" w:rsidRPr="0009441A" w:rsidRDefault="001C21DA" w:rsidP="001C21DA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</w:p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Примітки</w:t>
            </w: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1C21DA" w:rsidRPr="0009441A" w:rsidTr="00724F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09441A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A" w:rsidRPr="0009441A" w:rsidRDefault="001C21DA" w:rsidP="00724F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1C21DA" w:rsidRPr="0009441A" w:rsidRDefault="001C21DA" w:rsidP="001C21DA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Номери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відсутніх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справ _________________________________________________________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proofErr w:type="gramStart"/>
      <w:r w:rsidRPr="003C43F5">
        <w:rPr>
          <w:rFonts w:ascii="Times New Roman" w:hAnsi="Times New Roman" w:cs="Times New Roman"/>
          <w:sz w:val="24"/>
          <w:szCs w:val="24"/>
        </w:rPr>
        <w:t xml:space="preserve">: __ (_______) 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справ.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Передавання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здійснив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Другої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 /___________________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                              (ПІБ)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ab/>
      </w:r>
      <w:r w:rsidRPr="003C43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Приймання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здійснив</w:t>
      </w:r>
      <w:proofErr w:type="spellEnd"/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43F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_______________ /___________________</w:t>
      </w:r>
    </w:p>
    <w:p w:rsidR="001C21DA" w:rsidRPr="003C43F5" w:rsidRDefault="001C21DA" w:rsidP="001C21DA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3C43F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C43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C43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C43F5">
        <w:rPr>
          <w:rFonts w:ascii="Times New Roman" w:hAnsi="Times New Roman" w:cs="Times New Roman"/>
          <w:sz w:val="24"/>
          <w:szCs w:val="24"/>
        </w:rPr>
        <w:t>)                              (ПІБ)</w:t>
      </w:r>
    </w:p>
    <w:p w:rsidR="001C21DA" w:rsidRPr="003C43F5" w:rsidRDefault="001C21DA" w:rsidP="001C21DA">
      <w:pPr>
        <w:tabs>
          <w:tab w:val="left" w:pos="4676"/>
          <w:tab w:val="left" w:pos="4960"/>
        </w:tabs>
        <w:spacing w:after="0" w:line="240" w:lineRule="auto"/>
        <w:ind w:left="70" w:right="34"/>
        <w:rPr>
          <w:rFonts w:ascii="Times New Roman" w:hAnsi="Times New Roman" w:cs="Times New Roman"/>
          <w:sz w:val="24"/>
          <w:szCs w:val="24"/>
        </w:rPr>
      </w:pPr>
    </w:p>
    <w:p w:rsidR="00800136" w:rsidRDefault="00800136">
      <w:bookmarkStart w:id="0" w:name="_GoBack"/>
      <w:bookmarkEnd w:id="0"/>
    </w:p>
    <w:sectPr w:rsidR="0080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DA"/>
    <w:rsid w:val="001C21DA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2020-12-28T13:14:00Z</dcterms:created>
  <dcterms:modified xsi:type="dcterms:W3CDTF">2020-12-28T13:14:00Z</dcterms:modified>
</cp:coreProperties>
</file>