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087" w:rsidRPr="00D87B41" w:rsidRDefault="00C37087" w:rsidP="00C37087">
      <w:pPr>
        <w:pStyle w:val="3"/>
        <w:spacing w:before="0"/>
        <w:jc w:val="center"/>
        <w:rPr>
          <w:rFonts w:ascii="Times New Roman" w:hAnsi="Times New Roman"/>
          <w:color w:val="auto"/>
          <w:lang w:val="uk-UA"/>
        </w:rPr>
      </w:pPr>
      <w:r>
        <w:rPr>
          <w:rFonts w:ascii="Times New Roman" w:hAnsi="Times New Roman"/>
          <w:color w:val="auto"/>
          <w:lang w:val="uk-UA"/>
        </w:rPr>
        <w:t xml:space="preserve">Сімдесят перша </w:t>
      </w:r>
      <w:r w:rsidRPr="00D87B41">
        <w:rPr>
          <w:rFonts w:ascii="Times New Roman" w:hAnsi="Times New Roman"/>
          <w:color w:val="auto"/>
          <w:lang w:val="uk-UA"/>
        </w:rPr>
        <w:t xml:space="preserve">сесія </w:t>
      </w:r>
      <w:proofErr w:type="spellStart"/>
      <w:r w:rsidRPr="00D87B41">
        <w:rPr>
          <w:rFonts w:ascii="Times New Roman" w:hAnsi="Times New Roman"/>
          <w:color w:val="auto"/>
          <w:lang w:val="uk-UA"/>
        </w:rPr>
        <w:t>Знам’янської</w:t>
      </w:r>
      <w:proofErr w:type="spellEnd"/>
      <w:r w:rsidRPr="00D87B41">
        <w:rPr>
          <w:rFonts w:ascii="Times New Roman" w:hAnsi="Times New Roman"/>
          <w:color w:val="auto"/>
          <w:lang w:val="uk-UA"/>
        </w:rPr>
        <w:t xml:space="preserve"> міської ради                                   </w:t>
      </w:r>
    </w:p>
    <w:p w:rsidR="00C37087" w:rsidRPr="00D87B41" w:rsidRDefault="00C37087" w:rsidP="00C37087">
      <w:pPr>
        <w:pStyle w:val="3"/>
        <w:spacing w:before="0"/>
        <w:jc w:val="center"/>
        <w:rPr>
          <w:rFonts w:ascii="Times New Roman" w:hAnsi="Times New Roman"/>
          <w:color w:val="auto"/>
          <w:lang w:val="uk-UA"/>
        </w:rPr>
      </w:pPr>
      <w:r w:rsidRPr="00D87B41">
        <w:rPr>
          <w:rFonts w:ascii="Times New Roman" w:hAnsi="Times New Roman"/>
          <w:color w:val="auto"/>
          <w:lang w:val="uk-UA"/>
        </w:rPr>
        <w:t>сьомого скликання</w:t>
      </w:r>
    </w:p>
    <w:p w:rsidR="00C37087" w:rsidRPr="00D87B41" w:rsidRDefault="00C37087" w:rsidP="00C37087">
      <w:pPr>
        <w:jc w:val="center"/>
        <w:rPr>
          <w:b/>
          <w:lang w:val="uk-UA"/>
        </w:rPr>
      </w:pPr>
    </w:p>
    <w:p w:rsidR="00C37087" w:rsidRPr="00D87B41" w:rsidRDefault="00C37087" w:rsidP="00C37087">
      <w:pPr>
        <w:pStyle w:val="3"/>
        <w:spacing w:before="0"/>
        <w:jc w:val="center"/>
        <w:rPr>
          <w:rFonts w:ascii="Times New Roman" w:hAnsi="Times New Roman"/>
          <w:color w:val="auto"/>
          <w:lang w:val="uk-UA"/>
        </w:rPr>
      </w:pPr>
      <w:r w:rsidRPr="00D87B41">
        <w:rPr>
          <w:rFonts w:ascii="Times New Roman" w:hAnsi="Times New Roman"/>
          <w:color w:val="auto"/>
          <w:lang w:val="uk-UA"/>
        </w:rPr>
        <w:t xml:space="preserve">Р І Ш Е Н </w:t>
      </w:r>
      <w:proofErr w:type="spellStart"/>
      <w:r w:rsidRPr="00D87B41">
        <w:rPr>
          <w:rFonts w:ascii="Times New Roman" w:hAnsi="Times New Roman"/>
          <w:color w:val="auto"/>
          <w:lang w:val="uk-UA"/>
        </w:rPr>
        <w:t>Н</w:t>
      </w:r>
      <w:proofErr w:type="spellEnd"/>
      <w:r w:rsidRPr="00D87B41">
        <w:rPr>
          <w:rFonts w:ascii="Times New Roman" w:hAnsi="Times New Roman"/>
          <w:color w:val="auto"/>
          <w:lang w:val="uk-UA"/>
        </w:rPr>
        <w:t xml:space="preserve"> Я</w:t>
      </w:r>
    </w:p>
    <w:p w:rsidR="00C37087" w:rsidRPr="00D87B41" w:rsidRDefault="00C37087" w:rsidP="00C37087">
      <w:pPr>
        <w:rPr>
          <w:lang w:val="uk-UA"/>
        </w:rPr>
      </w:pPr>
    </w:p>
    <w:p w:rsidR="00C37087" w:rsidRPr="00D87B41" w:rsidRDefault="00C37087" w:rsidP="00C37087">
      <w:pPr>
        <w:tabs>
          <w:tab w:val="left" w:pos="4114"/>
        </w:tabs>
        <w:rPr>
          <w:b/>
          <w:lang w:val="uk-UA"/>
        </w:rPr>
      </w:pPr>
      <w:r w:rsidRPr="00D87B41">
        <w:rPr>
          <w:lang w:val="uk-UA"/>
        </w:rPr>
        <w:t xml:space="preserve">від  </w:t>
      </w:r>
      <w:r>
        <w:rPr>
          <w:lang w:val="uk-UA"/>
        </w:rPr>
        <w:t xml:space="preserve">25 квітня   </w:t>
      </w:r>
      <w:r w:rsidRPr="00D87B41">
        <w:rPr>
          <w:lang w:val="uk-UA"/>
        </w:rPr>
        <w:t xml:space="preserve">2019  року </w:t>
      </w:r>
      <w:r w:rsidRPr="00D87B41">
        <w:rPr>
          <w:lang w:val="uk-UA"/>
        </w:rPr>
        <w:tab/>
      </w:r>
      <w:r w:rsidRPr="00D87B41">
        <w:rPr>
          <w:lang w:val="uk-UA"/>
        </w:rPr>
        <w:tab/>
      </w:r>
      <w:r w:rsidRPr="00D87B41">
        <w:rPr>
          <w:lang w:val="uk-UA"/>
        </w:rPr>
        <w:tab/>
      </w:r>
      <w:r w:rsidRPr="00D87B41">
        <w:rPr>
          <w:lang w:val="uk-UA"/>
        </w:rPr>
        <w:tab/>
      </w:r>
      <w:r w:rsidRPr="00D87B41">
        <w:rPr>
          <w:lang w:val="uk-UA"/>
        </w:rPr>
        <w:tab/>
      </w:r>
      <w:r w:rsidRPr="00D87B41">
        <w:rPr>
          <w:lang w:val="uk-UA"/>
        </w:rPr>
        <w:tab/>
      </w:r>
      <w:r w:rsidRPr="00D87B41">
        <w:rPr>
          <w:lang w:val="uk-UA"/>
        </w:rPr>
        <w:tab/>
      </w:r>
      <w:r w:rsidRPr="00D87B41">
        <w:rPr>
          <w:b/>
          <w:lang w:val="uk-UA"/>
        </w:rPr>
        <w:t>№</w:t>
      </w:r>
      <w:r>
        <w:rPr>
          <w:b/>
          <w:lang w:val="uk-UA"/>
        </w:rPr>
        <w:t>1918</w:t>
      </w:r>
    </w:p>
    <w:p w:rsidR="00C37087" w:rsidRPr="00D87B41" w:rsidRDefault="00C37087" w:rsidP="00C37087">
      <w:pPr>
        <w:jc w:val="center"/>
        <w:rPr>
          <w:lang w:val="uk-UA"/>
        </w:rPr>
      </w:pPr>
      <w:r w:rsidRPr="00D87B41">
        <w:rPr>
          <w:lang w:val="uk-UA"/>
        </w:rPr>
        <w:t>м. Знам`янка</w:t>
      </w:r>
    </w:p>
    <w:p w:rsidR="00C37087" w:rsidRPr="00D87B41" w:rsidRDefault="00C37087" w:rsidP="00C37087">
      <w:pPr>
        <w:jc w:val="center"/>
        <w:rPr>
          <w:lang w:val="uk-UA"/>
        </w:rPr>
      </w:pPr>
    </w:p>
    <w:p w:rsidR="00C37087" w:rsidRPr="00D87B41" w:rsidRDefault="00C37087" w:rsidP="00C37087">
      <w:pPr>
        <w:jc w:val="both"/>
        <w:rPr>
          <w:lang w:val="uk-UA"/>
        </w:rPr>
      </w:pPr>
      <w:r w:rsidRPr="00D87B41">
        <w:rPr>
          <w:lang w:val="uk-UA"/>
        </w:rPr>
        <w:t xml:space="preserve">Про хід виконання Програми соціального захисту </w:t>
      </w:r>
    </w:p>
    <w:p w:rsidR="00C37087" w:rsidRDefault="00C37087" w:rsidP="00C37087">
      <w:pPr>
        <w:jc w:val="both"/>
        <w:rPr>
          <w:lang w:val="uk-UA"/>
        </w:rPr>
      </w:pPr>
      <w:r>
        <w:rPr>
          <w:lang w:val="uk-UA"/>
        </w:rPr>
        <w:t xml:space="preserve">населення міста Знам’янка </w:t>
      </w:r>
      <w:r w:rsidRPr="00D87B41">
        <w:rPr>
          <w:noProof/>
          <w:lang w:val="uk-UA"/>
        </w:rPr>
        <w:t>на 2018-2020 роки</w:t>
      </w:r>
      <w:r w:rsidRPr="00037B94">
        <w:rPr>
          <w:lang w:val="uk-UA"/>
        </w:rPr>
        <w:t xml:space="preserve"> </w:t>
      </w:r>
    </w:p>
    <w:p w:rsidR="00C37087" w:rsidRPr="00D87B41" w:rsidRDefault="00C37087" w:rsidP="00C37087">
      <w:pPr>
        <w:jc w:val="both"/>
        <w:rPr>
          <w:lang w:val="uk-UA"/>
        </w:rPr>
      </w:pPr>
      <w:r>
        <w:rPr>
          <w:lang w:val="uk-UA"/>
        </w:rPr>
        <w:t>за</w:t>
      </w:r>
      <w:r w:rsidRPr="00D87B41">
        <w:rPr>
          <w:lang w:val="uk-UA"/>
        </w:rPr>
        <w:t xml:space="preserve"> 2018 р</w:t>
      </w:r>
      <w:r>
        <w:rPr>
          <w:lang w:val="uk-UA"/>
        </w:rPr>
        <w:t>ік</w:t>
      </w:r>
    </w:p>
    <w:p w:rsidR="00C37087" w:rsidRPr="00D87B41" w:rsidRDefault="00C37087" w:rsidP="00C37087">
      <w:pPr>
        <w:tabs>
          <w:tab w:val="left" w:pos="4320"/>
        </w:tabs>
        <w:jc w:val="both"/>
        <w:rPr>
          <w:noProof/>
          <w:lang w:val="uk-UA"/>
        </w:rPr>
      </w:pPr>
    </w:p>
    <w:p w:rsidR="00C37087" w:rsidRDefault="00C37087" w:rsidP="00C37087">
      <w:pPr>
        <w:tabs>
          <w:tab w:val="left" w:pos="0"/>
        </w:tabs>
        <w:jc w:val="both"/>
        <w:rPr>
          <w:lang w:val="uk-UA"/>
        </w:rPr>
      </w:pPr>
      <w:r w:rsidRPr="00D87B41">
        <w:rPr>
          <w:lang w:val="uk-UA"/>
        </w:rPr>
        <w:tab/>
        <w:t xml:space="preserve">Заслухавши інформацію начальника управління соціального захисту населення </w:t>
      </w:r>
      <w:proofErr w:type="spellStart"/>
      <w:r w:rsidRPr="00D87B41">
        <w:rPr>
          <w:lang w:val="uk-UA"/>
        </w:rPr>
        <w:t>Знам'янського</w:t>
      </w:r>
      <w:proofErr w:type="spellEnd"/>
      <w:r w:rsidRPr="00D87B41">
        <w:rPr>
          <w:lang w:val="uk-UA"/>
        </w:rPr>
        <w:t xml:space="preserve"> міськвиконкому А.Волошину про хід виконання Програми соціального захисту населення міста Знам’янка </w:t>
      </w:r>
      <w:r w:rsidRPr="00D87B41">
        <w:rPr>
          <w:noProof/>
          <w:lang w:val="uk-UA"/>
        </w:rPr>
        <w:t xml:space="preserve">на 2018-2020 роки </w:t>
      </w:r>
      <w:r>
        <w:rPr>
          <w:lang w:val="uk-UA"/>
        </w:rPr>
        <w:t>за</w:t>
      </w:r>
      <w:r w:rsidRPr="00D87B41">
        <w:rPr>
          <w:lang w:val="uk-UA"/>
        </w:rPr>
        <w:t xml:space="preserve"> 2018 р</w:t>
      </w:r>
      <w:r>
        <w:rPr>
          <w:lang w:val="uk-UA"/>
        </w:rPr>
        <w:t xml:space="preserve">ік, </w:t>
      </w:r>
      <w:r w:rsidRPr="00D87B41">
        <w:rPr>
          <w:lang w:val="uk-UA"/>
        </w:rPr>
        <w:t>затвердженої рішенням міської ради від 15 грудня 2</w:t>
      </w:r>
      <w:r w:rsidRPr="00D87B41">
        <w:rPr>
          <w:lang w:val="uk-UA" w:eastAsia="uk-UA"/>
        </w:rPr>
        <w:t>017 року № 1216</w:t>
      </w:r>
      <w:r w:rsidRPr="00D87B41">
        <w:rPr>
          <w:lang w:val="uk-UA"/>
        </w:rPr>
        <w:t xml:space="preserve">, керуючись ст. 26 Закону України  "Про місцеве самоврядування в Україні", міська рада </w:t>
      </w:r>
    </w:p>
    <w:p w:rsidR="00C37087" w:rsidRPr="00D87B41" w:rsidRDefault="00C37087" w:rsidP="00C37087">
      <w:pPr>
        <w:tabs>
          <w:tab w:val="left" w:pos="0"/>
        </w:tabs>
        <w:jc w:val="both"/>
        <w:rPr>
          <w:lang w:val="uk-UA"/>
        </w:rPr>
      </w:pPr>
    </w:p>
    <w:p w:rsidR="00C37087" w:rsidRDefault="00C37087" w:rsidP="00C37087">
      <w:pPr>
        <w:jc w:val="center"/>
        <w:rPr>
          <w:b/>
          <w:sz w:val="26"/>
          <w:lang w:val="uk-UA"/>
        </w:rPr>
      </w:pPr>
      <w:r w:rsidRPr="00D87B41">
        <w:rPr>
          <w:b/>
          <w:sz w:val="26"/>
          <w:lang w:val="uk-UA"/>
        </w:rPr>
        <w:t xml:space="preserve">В и р і ш и л а: </w:t>
      </w:r>
    </w:p>
    <w:p w:rsidR="00C37087" w:rsidRPr="00D87B41" w:rsidRDefault="00C37087" w:rsidP="00C37087">
      <w:pPr>
        <w:jc w:val="center"/>
        <w:rPr>
          <w:b/>
          <w:sz w:val="26"/>
          <w:lang w:val="uk-UA"/>
        </w:rPr>
      </w:pPr>
    </w:p>
    <w:p w:rsidR="00C37087" w:rsidRPr="00D87B41" w:rsidRDefault="00C37087" w:rsidP="00C37087">
      <w:pPr>
        <w:numPr>
          <w:ilvl w:val="0"/>
          <w:numId w:val="18"/>
        </w:numPr>
        <w:jc w:val="both"/>
        <w:rPr>
          <w:lang w:val="uk-UA"/>
        </w:rPr>
      </w:pPr>
      <w:r w:rsidRPr="00D87B41">
        <w:rPr>
          <w:lang w:val="uk-UA"/>
        </w:rPr>
        <w:t xml:space="preserve">Інформацію про хід виконання Програми соціального захисту населення міста Знам’янка </w:t>
      </w:r>
      <w:r w:rsidRPr="00D87B41">
        <w:rPr>
          <w:noProof/>
          <w:lang w:val="uk-UA"/>
        </w:rPr>
        <w:t>на 2018-2020 роки</w:t>
      </w:r>
      <w:r w:rsidRPr="00D87B41">
        <w:rPr>
          <w:lang w:val="uk-UA" w:eastAsia="uk-UA"/>
        </w:rPr>
        <w:t xml:space="preserve"> </w:t>
      </w:r>
      <w:r>
        <w:rPr>
          <w:lang w:val="uk-UA"/>
        </w:rPr>
        <w:t>за</w:t>
      </w:r>
      <w:r w:rsidRPr="00D87B41">
        <w:rPr>
          <w:lang w:val="uk-UA"/>
        </w:rPr>
        <w:t xml:space="preserve"> 2018 р</w:t>
      </w:r>
      <w:r>
        <w:rPr>
          <w:lang w:val="uk-UA"/>
        </w:rPr>
        <w:t>ік</w:t>
      </w:r>
      <w:r w:rsidRPr="00D87B41">
        <w:rPr>
          <w:lang w:val="uk-UA"/>
        </w:rPr>
        <w:t xml:space="preserve"> взяти до відома (додається).      </w:t>
      </w:r>
    </w:p>
    <w:p w:rsidR="00C37087" w:rsidRPr="00D87B41" w:rsidRDefault="00C37087" w:rsidP="00C37087">
      <w:pPr>
        <w:numPr>
          <w:ilvl w:val="0"/>
          <w:numId w:val="18"/>
        </w:numPr>
        <w:jc w:val="both"/>
        <w:rPr>
          <w:lang w:val="uk-UA"/>
        </w:rPr>
      </w:pPr>
      <w:r w:rsidRPr="00D87B41">
        <w:rPr>
          <w:noProof/>
          <w:lang w:val="uk-UA"/>
        </w:rPr>
        <w:t>Контроль за виконанням даного рішення покласти на постійну комісію з питань  охорони здоров’я та соціального захисту населення (гол. В.Мацко).</w:t>
      </w:r>
    </w:p>
    <w:p w:rsidR="00C37087" w:rsidRPr="00D87B41" w:rsidRDefault="00C37087" w:rsidP="00C37087">
      <w:pPr>
        <w:jc w:val="both"/>
        <w:rPr>
          <w:lang w:val="uk-UA" w:eastAsia="ko-KR"/>
        </w:rPr>
      </w:pPr>
    </w:p>
    <w:p w:rsidR="00C37087" w:rsidRPr="00D87B41" w:rsidRDefault="00C37087" w:rsidP="00C37087">
      <w:pPr>
        <w:jc w:val="both"/>
        <w:rPr>
          <w:lang w:val="uk-UA" w:eastAsia="ko-KR"/>
        </w:rPr>
      </w:pPr>
    </w:p>
    <w:p w:rsidR="00C37087" w:rsidRPr="00D87B41" w:rsidRDefault="00C37087" w:rsidP="00C37087">
      <w:pPr>
        <w:jc w:val="center"/>
        <w:rPr>
          <w:lang w:val="uk-UA"/>
        </w:rPr>
      </w:pPr>
      <w:r w:rsidRPr="00D87B41">
        <w:rPr>
          <w:b/>
          <w:lang w:val="uk-UA" w:eastAsia="ko-KR"/>
        </w:rPr>
        <w:t>Міський голова</w:t>
      </w:r>
      <w:r w:rsidRPr="00D87B41">
        <w:rPr>
          <w:b/>
          <w:lang w:val="uk-UA" w:eastAsia="ko-KR"/>
        </w:rPr>
        <w:tab/>
      </w:r>
      <w:r w:rsidRPr="00D87B41">
        <w:rPr>
          <w:b/>
          <w:lang w:val="uk-UA" w:eastAsia="ko-KR"/>
        </w:rPr>
        <w:tab/>
      </w:r>
      <w:r w:rsidRPr="00D87B41">
        <w:rPr>
          <w:b/>
          <w:lang w:val="uk-UA" w:eastAsia="ko-KR"/>
        </w:rPr>
        <w:tab/>
      </w:r>
      <w:r w:rsidRPr="00D87B41">
        <w:rPr>
          <w:b/>
          <w:lang w:val="uk-UA" w:eastAsia="ko-KR"/>
        </w:rPr>
        <w:tab/>
        <w:t>С.</w:t>
      </w:r>
      <w:proofErr w:type="spellStart"/>
      <w:r w:rsidRPr="00D87B41">
        <w:rPr>
          <w:b/>
          <w:lang w:val="uk-UA" w:eastAsia="ko-KR"/>
        </w:rPr>
        <w:t>Філіпенко</w:t>
      </w:r>
      <w:proofErr w:type="spellEnd"/>
    </w:p>
    <w:p w:rsidR="00C37087" w:rsidRPr="00D87B41" w:rsidRDefault="00C37087" w:rsidP="00C37087">
      <w:pPr>
        <w:jc w:val="center"/>
        <w:rPr>
          <w:b/>
          <w:bCs/>
          <w:lang w:val="uk-UA"/>
        </w:rPr>
        <w:sectPr w:rsidR="00C37087" w:rsidRPr="00D87B41" w:rsidSect="009E3E70">
          <w:pgSz w:w="11906" w:h="16838"/>
          <w:pgMar w:top="851" w:right="851" w:bottom="851" w:left="1418" w:header="709" w:footer="709" w:gutter="0"/>
          <w:cols w:space="708"/>
          <w:docGrid w:linePitch="360"/>
        </w:sectPr>
      </w:pPr>
    </w:p>
    <w:p w:rsidR="00C37087" w:rsidRPr="00773F62" w:rsidRDefault="00C37087" w:rsidP="00C37087">
      <w:pPr>
        <w:jc w:val="center"/>
        <w:rPr>
          <w:b/>
          <w:szCs w:val="28"/>
          <w:lang w:val="uk-UA"/>
        </w:rPr>
      </w:pPr>
      <w:r w:rsidRPr="00773F62">
        <w:rPr>
          <w:b/>
          <w:szCs w:val="28"/>
          <w:lang w:val="uk-UA"/>
        </w:rPr>
        <w:lastRenderedPageBreak/>
        <w:t>Інформація</w:t>
      </w:r>
    </w:p>
    <w:p w:rsidR="00C37087" w:rsidRPr="00773F62" w:rsidRDefault="00C37087" w:rsidP="00C37087">
      <w:pPr>
        <w:jc w:val="center"/>
        <w:rPr>
          <w:b/>
          <w:noProof/>
          <w:szCs w:val="28"/>
          <w:lang w:val="uk-UA"/>
        </w:rPr>
      </w:pPr>
      <w:r w:rsidRPr="00773F62">
        <w:rPr>
          <w:b/>
          <w:szCs w:val="28"/>
          <w:lang w:val="uk-UA"/>
        </w:rPr>
        <w:t xml:space="preserve">про хід виконання Програми соціального захисту населення міста Знам’янка </w:t>
      </w:r>
      <w:r w:rsidRPr="00773F62">
        <w:rPr>
          <w:b/>
          <w:noProof/>
          <w:szCs w:val="28"/>
          <w:lang w:val="uk-UA"/>
        </w:rPr>
        <w:t>на 2018-2020 роки</w:t>
      </w:r>
      <w:r w:rsidRPr="0049241D">
        <w:rPr>
          <w:b/>
          <w:szCs w:val="28"/>
          <w:lang w:val="uk-UA"/>
        </w:rPr>
        <w:t xml:space="preserve"> </w:t>
      </w:r>
      <w:r>
        <w:rPr>
          <w:b/>
          <w:szCs w:val="28"/>
          <w:lang w:val="uk-UA"/>
        </w:rPr>
        <w:t>за</w:t>
      </w:r>
      <w:r w:rsidRPr="00773F62">
        <w:rPr>
          <w:b/>
          <w:szCs w:val="28"/>
          <w:lang w:val="uk-UA"/>
        </w:rPr>
        <w:t xml:space="preserve"> 2018 р</w:t>
      </w:r>
      <w:r>
        <w:rPr>
          <w:b/>
          <w:szCs w:val="28"/>
          <w:lang w:val="uk-UA"/>
        </w:rPr>
        <w:t>ік</w:t>
      </w:r>
    </w:p>
    <w:tbl>
      <w:tblPr>
        <w:tblW w:w="155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051"/>
        <w:gridCol w:w="9900"/>
      </w:tblGrid>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b/>
                <w:lang w:val="uk-UA"/>
              </w:rPr>
            </w:pPr>
            <w:r w:rsidRPr="00D87B41">
              <w:rPr>
                <w:b/>
                <w:lang w:val="uk-UA"/>
              </w:rPr>
              <w:t xml:space="preserve">№ </w:t>
            </w:r>
          </w:p>
          <w:p w:rsidR="00C37087" w:rsidRPr="00D87B41" w:rsidRDefault="00C37087" w:rsidP="002A0E87">
            <w:pPr>
              <w:pStyle w:val="af0"/>
              <w:jc w:val="center"/>
              <w:rPr>
                <w:b/>
                <w:lang w:val="uk-UA"/>
              </w:rPr>
            </w:pPr>
            <w:r w:rsidRPr="00D87B41">
              <w:rPr>
                <w:b/>
                <w:lang w:val="uk-UA"/>
              </w:rPr>
              <w:t>з/п</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b/>
                <w:lang w:val="uk-UA"/>
              </w:rPr>
            </w:pPr>
            <w:r w:rsidRPr="00D87B41">
              <w:rPr>
                <w:b/>
                <w:lang w:val="uk-UA"/>
              </w:rPr>
              <w:t>Перелік заходів Програми</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Стан виконання</w:t>
            </w:r>
          </w:p>
        </w:tc>
      </w:tr>
      <w:tr w:rsidR="00C37087" w:rsidRPr="00D87B41" w:rsidTr="002A0E87">
        <w:tc>
          <w:tcPr>
            <w:tcW w:w="15518" w:type="dxa"/>
            <w:gridSpan w:val="3"/>
            <w:tcBorders>
              <w:top w:val="single" w:sz="4" w:space="0" w:color="auto"/>
              <w:left w:val="single" w:sz="4" w:space="0" w:color="auto"/>
              <w:bottom w:val="single" w:sz="4" w:space="0" w:color="auto"/>
              <w:right w:val="single" w:sz="4" w:space="0" w:color="auto"/>
            </w:tcBorders>
          </w:tcPr>
          <w:p w:rsidR="00C37087" w:rsidRDefault="00C37087" w:rsidP="002A0E87">
            <w:pPr>
              <w:ind w:firstLine="708"/>
              <w:jc w:val="center"/>
              <w:rPr>
                <w:b/>
                <w:lang w:val="uk-UA"/>
              </w:rPr>
            </w:pPr>
            <w:r w:rsidRPr="00D87B41">
              <w:rPr>
                <w:b/>
                <w:lang w:val="uk-UA"/>
              </w:rPr>
              <w:t>Розділ 1. Організаційно-методичні заходи щодо реалізації соціальної політики</w:t>
            </w:r>
          </w:p>
          <w:p w:rsidR="00C37087" w:rsidRPr="00D87B41" w:rsidRDefault="00C37087" w:rsidP="002A0E87">
            <w:pPr>
              <w:ind w:firstLine="708"/>
              <w:jc w:val="center"/>
              <w:rPr>
                <w:b/>
                <w:lang w:val="uk-UA"/>
              </w:rPr>
            </w:pP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1</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Забезпечити виконання законодавчих актів України,  рішень </w:t>
            </w:r>
            <w:proofErr w:type="spellStart"/>
            <w:r w:rsidRPr="00D87B41">
              <w:rPr>
                <w:lang w:val="uk-UA"/>
              </w:rPr>
              <w:t>Знам’янської</w:t>
            </w:r>
            <w:proofErr w:type="spellEnd"/>
            <w:r w:rsidRPr="00D87B41">
              <w:rPr>
                <w:lang w:val="uk-UA"/>
              </w:rPr>
              <w:t xml:space="preserve"> міської ради, рішень виконавчого комітету </w:t>
            </w:r>
            <w:proofErr w:type="spellStart"/>
            <w:r w:rsidRPr="00D87B41">
              <w:rPr>
                <w:lang w:val="uk-UA"/>
              </w:rPr>
              <w:t>Знам′янської</w:t>
            </w:r>
            <w:proofErr w:type="spellEnd"/>
            <w:r w:rsidRPr="00D87B41">
              <w:rPr>
                <w:lang w:val="uk-UA"/>
              </w:rPr>
              <w:t xml:space="preserve"> міської ради, розпоряджень міського голови, наказів директора департаменту соціального захисту населення облдержадміністрації та інших нормативно-правових документів з питань соціального захисту населення</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both"/>
              <w:rPr>
                <w:lang w:val="uk-UA"/>
              </w:rPr>
            </w:pPr>
            <w:r w:rsidRPr="00D87B41">
              <w:rPr>
                <w:lang w:val="uk-UA"/>
              </w:rPr>
              <w:t xml:space="preserve">     Станом на 01.01.2019 року, в межах повноважень відповідальних виконавців, забезпечено виконання законодавчих актів України,  рішень </w:t>
            </w:r>
            <w:proofErr w:type="spellStart"/>
            <w:r w:rsidRPr="00D87B41">
              <w:rPr>
                <w:lang w:val="uk-UA"/>
              </w:rPr>
              <w:t>Знам’янської</w:t>
            </w:r>
            <w:proofErr w:type="spellEnd"/>
            <w:r w:rsidRPr="00D87B41">
              <w:rPr>
                <w:lang w:val="uk-UA"/>
              </w:rPr>
              <w:t xml:space="preserve"> міської ради, розпоряджень міського голови та інших нормативно-правових актів, що стосуються питань соціального захисту населення.</w:t>
            </w:r>
          </w:p>
          <w:p w:rsidR="00C37087" w:rsidRPr="00D87B41" w:rsidRDefault="00C37087" w:rsidP="002A0E87">
            <w:pPr>
              <w:shd w:val="clear" w:color="auto" w:fill="FFFFFF"/>
              <w:ind w:left="14" w:right="5"/>
              <w:jc w:val="both"/>
              <w:rPr>
                <w:lang w:val="uk-UA"/>
              </w:rPr>
            </w:pPr>
            <w:r w:rsidRPr="00D87B41">
              <w:rPr>
                <w:lang w:val="uk-UA"/>
              </w:rPr>
              <w:t xml:space="preserve">     Протягом 2018 року фінансування Програми соціального захисту населення міста здійснювалось з бюджетів усіх рівнів в повному обсязі. Нарахування та виплата державних допомог, компенсацій, пільг, субсидій та інших виплат здійснювалось відповідно до чинного законодавства своєчасно та без затримки.</w:t>
            </w:r>
          </w:p>
          <w:p w:rsidR="00C37087" w:rsidRPr="00D87B41" w:rsidRDefault="00C37087" w:rsidP="002A0E87">
            <w:pPr>
              <w:shd w:val="clear" w:color="auto" w:fill="FFFFFF"/>
              <w:ind w:left="14" w:right="5"/>
              <w:jc w:val="both"/>
              <w:rPr>
                <w:lang w:val="uk-UA"/>
              </w:rPr>
            </w:pPr>
            <w:r w:rsidRPr="00D87B41">
              <w:rPr>
                <w:lang w:val="uk-UA"/>
              </w:rPr>
              <w:t xml:space="preserve">     А саме, протягом звітного періоду </w:t>
            </w:r>
            <w:proofErr w:type="spellStart"/>
            <w:r w:rsidRPr="00D87B41">
              <w:rPr>
                <w:lang w:val="uk-UA"/>
              </w:rPr>
              <w:t>нараховано</w:t>
            </w:r>
            <w:proofErr w:type="spellEnd"/>
            <w:r w:rsidRPr="00D87B41">
              <w:rPr>
                <w:lang w:val="uk-UA"/>
              </w:rPr>
              <w:t xml:space="preserve"> та виплачено </w:t>
            </w:r>
            <w:r w:rsidRPr="00D87B41">
              <w:rPr>
                <w:b/>
                <w:lang w:val="uk-UA"/>
              </w:rPr>
              <w:t>143164,134 тис. грн.</w:t>
            </w:r>
            <w:r>
              <w:rPr>
                <w:lang w:val="uk-UA"/>
              </w:rPr>
              <w:t>, у</w:t>
            </w:r>
            <w:r w:rsidRPr="00D87B41">
              <w:rPr>
                <w:lang w:val="uk-UA"/>
              </w:rPr>
              <w:t xml:space="preserve"> тому числі за рахунок коштів:</w:t>
            </w:r>
          </w:p>
          <w:p w:rsidR="00C37087" w:rsidRPr="00D87B41" w:rsidRDefault="00C37087" w:rsidP="00C37087">
            <w:pPr>
              <w:numPr>
                <w:ilvl w:val="0"/>
                <w:numId w:val="24"/>
              </w:numPr>
              <w:suppressAutoHyphens/>
              <w:jc w:val="both"/>
              <w:rPr>
                <w:lang w:val="uk-UA"/>
              </w:rPr>
            </w:pPr>
            <w:r w:rsidRPr="00D87B41">
              <w:rPr>
                <w:lang w:val="uk-UA"/>
              </w:rPr>
              <w:t xml:space="preserve">Державного бюджету – 135382,404 тис. грн.; </w:t>
            </w:r>
          </w:p>
          <w:p w:rsidR="00C37087" w:rsidRPr="00D87B41" w:rsidRDefault="00C37087" w:rsidP="00C37087">
            <w:pPr>
              <w:numPr>
                <w:ilvl w:val="0"/>
                <w:numId w:val="24"/>
              </w:numPr>
              <w:suppressAutoHyphens/>
              <w:jc w:val="both"/>
              <w:rPr>
                <w:lang w:val="uk-UA"/>
              </w:rPr>
            </w:pPr>
            <w:r w:rsidRPr="00D87B41">
              <w:rPr>
                <w:lang w:val="uk-UA"/>
              </w:rPr>
              <w:t xml:space="preserve">обласного   бюджету – 561,4 тис. грн.; </w:t>
            </w:r>
          </w:p>
          <w:p w:rsidR="00C37087" w:rsidRPr="00D87B41" w:rsidRDefault="00C37087" w:rsidP="00C37087">
            <w:pPr>
              <w:numPr>
                <w:ilvl w:val="0"/>
                <w:numId w:val="24"/>
              </w:numPr>
              <w:suppressAutoHyphens/>
              <w:jc w:val="both"/>
              <w:rPr>
                <w:lang w:val="uk-UA"/>
              </w:rPr>
            </w:pPr>
            <w:r w:rsidRPr="00D87B41">
              <w:rPr>
                <w:lang w:val="uk-UA"/>
              </w:rPr>
              <w:t>міського  бюджету  – 5798,63  тис. грн.;</w:t>
            </w:r>
          </w:p>
          <w:p w:rsidR="00C37087" w:rsidRPr="00D87B41" w:rsidRDefault="00C37087" w:rsidP="00C37087">
            <w:pPr>
              <w:numPr>
                <w:ilvl w:val="0"/>
                <w:numId w:val="24"/>
              </w:numPr>
              <w:tabs>
                <w:tab w:val="left" w:pos="1122"/>
              </w:tabs>
              <w:suppressAutoHyphens/>
              <w:jc w:val="both"/>
              <w:rPr>
                <w:lang w:val="uk-UA"/>
              </w:rPr>
            </w:pPr>
            <w:r w:rsidRPr="00D87B41">
              <w:rPr>
                <w:lang w:val="uk-UA"/>
              </w:rPr>
              <w:t>Фонду соціального захисту осіб з інвалідністю 1421,7 тис. грн.</w:t>
            </w:r>
          </w:p>
          <w:p w:rsidR="00C37087" w:rsidRPr="00D87B41" w:rsidRDefault="00C37087" w:rsidP="002A0E87">
            <w:pPr>
              <w:shd w:val="clear" w:color="auto" w:fill="FFFFFF"/>
              <w:ind w:left="14" w:right="5"/>
              <w:jc w:val="both"/>
              <w:rPr>
                <w:lang w:val="uk-UA"/>
              </w:rPr>
            </w:pPr>
            <w:r w:rsidRPr="00D87B41">
              <w:rPr>
                <w:lang w:val="uk-UA"/>
              </w:rPr>
              <w:t xml:space="preserve">     Основні виплати:</w:t>
            </w:r>
          </w:p>
          <w:p w:rsidR="00C37087" w:rsidRPr="00D87B41" w:rsidRDefault="00C37087" w:rsidP="00C37087">
            <w:pPr>
              <w:numPr>
                <w:ilvl w:val="0"/>
                <w:numId w:val="16"/>
              </w:numPr>
              <w:shd w:val="clear" w:color="auto" w:fill="FFFFFF"/>
              <w:spacing w:line="274" w:lineRule="exact"/>
              <w:ind w:right="24"/>
              <w:jc w:val="both"/>
              <w:rPr>
                <w:lang w:val="uk-UA"/>
              </w:rPr>
            </w:pPr>
            <w:r w:rsidRPr="00D87B41">
              <w:rPr>
                <w:lang w:val="uk-UA"/>
              </w:rPr>
              <w:t xml:space="preserve">2398 отримувачам державних соціальних допомог на загальну суму 46722,85 тис. грн.; </w:t>
            </w:r>
          </w:p>
          <w:p w:rsidR="00C37087" w:rsidRPr="00D87B41" w:rsidRDefault="00C37087" w:rsidP="00C37087">
            <w:pPr>
              <w:numPr>
                <w:ilvl w:val="0"/>
                <w:numId w:val="16"/>
              </w:numPr>
              <w:shd w:val="clear" w:color="auto" w:fill="FFFFFF"/>
              <w:spacing w:line="274" w:lineRule="exact"/>
              <w:ind w:right="24"/>
              <w:jc w:val="both"/>
              <w:rPr>
                <w:lang w:val="uk-UA"/>
              </w:rPr>
            </w:pPr>
            <w:r w:rsidRPr="00D87B41">
              <w:rPr>
                <w:lang w:val="uk-UA"/>
              </w:rPr>
              <w:t>субсидій на житлово-комунальні послуги, тверде паливо та скраплений газ 4624 сім'ям на загальну суму 76554,3 тис. грн.;</w:t>
            </w:r>
          </w:p>
          <w:p w:rsidR="00C37087" w:rsidRPr="00D87B41" w:rsidRDefault="00C37087" w:rsidP="00C37087">
            <w:pPr>
              <w:numPr>
                <w:ilvl w:val="0"/>
                <w:numId w:val="16"/>
              </w:numPr>
              <w:shd w:val="clear" w:color="auto" w:fill="FFFFFF"/>
              <w:spacing w:line="274" w:lineRule="exact"/>
              <w:ind w:right="24"/>
              <w:jc w:val="both"/>
              <w:rPr>
                <w:lang w:val="uk-UA"/>
              </w:rPr>
            </w:pPr>
            <w:r w:rsidRPr="00D87B41">
              <w:rPr>
                <w:lang w:val="uk-UA"/>
              </w:rPr>
              <w:t>компенсацій 220 особам, що постраждали від наслідків аварії на Чорнобильській АЕС, на загальну суму 811,2 тис. грн.;</w:t>
            </w:r>
          </w:p>
          <w:p w:rsidR="00C37087" w:rsidRPr="00D87B41" w:rsidRDefault="00C37087" w:rsidP="00C37087">
            <w:pPr>
              <w:numPr>
                <w:ilvl w:val="0"/>
                <w:numId w:val="16"/>
              </w:numPr>
              <w:shd w:val="clear" w:color="auto" w:fill="FFFFFF"/>
              <w:spacing w:line="274" w:lineRule="exact"/>
              <w:ind w:right="24"/>
              <w:jc w:val="both"/>
              <w:rPr>
                <w:lang w:val="uk-UA"/>
              </w:rPr>
            </w:pPr>
            <w:r w:rsidRPr="00D87B41">
              <w:rPr>
                <w:lang w:val="uk-UA"/>
              </w:rPr>
              <w:t>щомісячної адресної допомоги для покриття витрат на проживання, в тому числі на оплату житлово-комунальних послуг, 141 внутрішньо перемішеній особі на загальну суму 1523,8 тис. грн.;</w:t>
            </w:r>
          </w:p>
          <w:p w:rsidR="00C37087" w:rsidRPr="00D87B41" w:rsidRDefault="00C37087" w:rsidP="00C37087">
            <w:pPr>
              <w:pStyle w:val="af0"/>
              <w:numPr>
                <w:ilvl w:val="0"/>
                <w:numId w:val="16"/>
              </w:numPr>
              <w:jc w:val="both"/>
              <w:rPr>
                <w:lang w:val="uk-UA"/>
              </w:rPr>
            </w:pPr>
            <w:r w:rsidRPr="00D87B41">
              <w:rPr>
                <w:lang w:val="uk-UA"/>
              </w:rPr>
              <w:t>пільг на оплату житлово-комунальних послуг 11019 особам на загальну суму                6854,47</w:t>
            </w:r>
            <w:r w:rsidRPr="00D87B41">
              <w:rPr>
                <w:b/>
                <w:sz w:val="20"/>
                <w:lang w:val="uk-UA"/>
              </w:rPr>
              <w:t xml:space="preserve"> </w:t>
            </w:r>
            <w:r w:rsidRPr="00D87B41">
              <w:rPr>
                <w:lang w:val="uk-UA"/>
              </w:rPr>
              <w:t>тис. грн.;</w:t>
            </w:r>
          </w:p>
          <w:p w:rsidR="00C37087" w:rsidRPr="00D87B41" w:rsidRDefault="00C37087" w:rsidP="00C37087">
            <w:pPr>
              <w:pStyle w:val="af0"/>
              <w:numPr>
                <w:ilvl w:val="0"/>
                <w:numId w:val="16"/>
              </w:numPr>
              <w:jc w:val="both"/>
              <w:rPr>
                <w:color w:val="FF0000"/>
                <w:lang w:val="uk-UA"/>
              </w:rPr>
            </w:pPr>
            <w:r w:rsidRPr="00D87B41">
              <w:rPr>
                <w:lang w:val="uk-UA"/>
              </w:rPr>
              <w:t xml:space="preserve">матеріальної допомоги 2629 особам на загальну суму 3315,7 тис. грн. </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rPr>
                <w:lang w:val="uk-UA"/>
              </w:rPr>
            </w:pPr>
            <w:r w:rsidRPr="00D87B41">
              <w:rPr>
                <w:lang w:val="uk-UA"/>
              </w:rPr>
              <w:t>2</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Проводити широку інформаційно-роз’яснювальну роботу про права громадян на соціальний захист і механізми їх реалізації </w:t>
            </w:r>
            <w:r w:rsidRPr="00D87B41">
              <w:rPr>
                <w:lang w:val="uk-UA"/>
              </w:rPr>
              <w:lastRenderedPageBreak/>
              <w:t>через засоби масової інформації, веб-сайти, заклади і служби соціального захисту населення, громадські організації, виготовлення та розповсюдження буклетів, брошур, інформаційних листівок, підтримку в актуальному стані інформаційних стендів</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lastRenderedPageBreak/>
              <w:t xml:space="preserve">     Проводиться широка роз’яснювальна робота серед населення міста через ЗМІ, використання телефонів «гарячої лінії», проведення семінарів, тренінгів, під час особистих прийомів, зустрічей з населенням міста, трудовими колективами підприємств, установ та </w:t>
            </w:r>
            <w:r w:rsidRPr="00D87B41">
              <w:rPr>
                <w:lang w:val="uk-UA"/>
              </w:rPr>
              <w:lastRenderedPageBreak/>
              <w:t xml:space="preserve">організацій міста, різного роду зібраннях тощо з питань соціального захисту, а саме в частині: </w:t>
            </w:r>
          </w:p>
          <w:p w:rsidR="00C37087" w:rsidRPr="00D87B41" w:rsidRDefault="00C37087" w:rsidP="00C37087">
            <w:pPr>
              <w:numPr>
                <w:ilvl w:val="0"/>
                <w:numId w:val="11"/>
              </w:numPr>
              <w:ind w:left="1060" w:hanging="357"/>
              <w:jc w:val="both"/>
              <w:rPr>
                <w:lang w:val="uk-UA"/>
              </w:rPr>
            </w:pPr>
            <w:r w:rsidRPr="00D87B41">
              <w:rPr>
                <w:lang w:val="uk-UA"/>
              </w:rPr>
              <w:t>призначення та перерахунку різних видів державних соціальних допомог, компенсацій, пенсій;</w:t>
            </w:r>
          </w:p>
          <w:p w:rsidR="00C37087" w:rsidRPr="00D87B41" w:rsidRDefault="00C37087" w:rsidP="00C37087">
            <w:pPr>
              <w:numPr>
                <w:ilvl w:val="0"/>
                <w:numId w:val="11"/>
              </w:numPr>
              <w:ind w:left="1060" w:hanging="357"/>
              <w:jc w:val="both"/>
              <w:rPr>
                <w:lang w:val="uk-UA"/>
              </w:rPr>
            </w:pPr>
            <w:r w:rsidRPr="00D87B41">
              <w:rPr>
                <w:lang w:val="uk-UA"/>
              </w:rPr>
              <w:t>надання пільг та субсидій на оплату житлово-комунальних послуг, придбання твердого палива і скрапленого газу;</w:t>
            </w:r>
          </w:p>
          <w:p w:rsidR="00C37087" w:rsidRPr="00D87B41" w:rsidRDefault="00C37087" w:rsidP="00C37087">
            <w:pPr>
              <w:numPr>
                <w:ilvl w:val="0"/>
                <w:numId w:val="11"/>
              </w:numPr>
              <w:ind w:left="1060" w:hanging="357"/>
              <w:jc w:val="both"/>
              <w:rPr>
                <w:lang w:val="uk-UA"/>
              </w:rPr>
            </w:pPr>
            <w:r w:rsidRPr="00D87B41">
              <w:rPr>
                <w:lang w:val="uk-UA"/>
              </w:rPr>
              <w:t>надання допомоги внутрішньо переміщеним особам;</w:t>
            </w:r>
          </w:p>
          <w:p w:rsidR="00C37087" w:rsidRPr="00D87B41" w:rsidRDefault="00C37087" w:rsidP="00C37087">
            <w:pPr>
              <w:numPr>
                <w:ilvl w:val="0"/>
                <w:numId w:val="11"/>
              </w:numPr>
              <w:ind w:left="1060" w:hanging="357"/>
              <w:jc w:val="both"/>
              <w:rPr>
                <w:lang w:val="uk-UA"/>
              </w:rPr>
            </w:pPr>
            <w:r w:rsidRPr="00D87B41">
              <w:rPr>
                <w:lang w:val="uk-UA"/>
              </w:rPr>
              <w:t>отримання статусу учасника бойових дій, пільг, соціальних послуг тощо учасникам АТО, членам сімей загиблих (померлих) учасників АТО;</w:t>
            </w:r>
          </w:p>
          <w:p w:rsidR="00C37087" w:rsidRPr="00D87B41" w:rsidRDefault="00C37087" w:rsidP="00C37087">
            <w:pPr>
              <w:numPr>
                <w:ilvl w:val="0"/>
                <w:numId w:val="11"/>
              </w:numPr>
              <w:ind w:left="1060" w:hanging="357"/>
              <w:jc w:val="both"/>
              <w:rPr>
                <w:lang w:val="uk-UA"/>
              </w:rPr>
            </w:pPr>
            <w:r w:rsidRPr="00D87B41">
              <w:rPr>
                <w:lang w:val="uk-UA"/>
              </w:rPr>
              <w:t>легалізації заробітної плати та «тіньової» зайнятості населення;</w:t>
            </w:r>
          </w:p>
          <w:p w:rsidR="00C37087" w:rsidRPr="00D87B41" w:rsidRDefault="00C37087" w:rsidP="00C37087">
            <w:pPr>
              <w:numPr>
                <w:ilvl w:val="0"/>
                <w:numId w:val="11"/>
              </w:numPr>
              <w:ind w:left="1060" w:hanging="357"/>
              <w:jc w:val="both"/>
              <w:rPr>
                <w:lang w:val="uk-UA"/>
              </w:rPr>
            </w:pPr>
            <w:r w:rsidRPr="00D87B41">
              <w:rPr>
                <w:lang w:val="uk-UA"/>
              </w:rPr>
              <w:t>працевлаштування населення;</w:t>
            </w:r>
          </w:p>
          <w:p w:rsidR="00C37087" w:rsidRPr="00D87B41" w:rsidRDefault="00C37087" w:rsidP="00C37087">
            <w:pPr>
              <w:numPr>
                <w:ilvl w:val="0"/>
                <w:numId w:val="11"/>
              </w:numPr>
              <w:ind w:left="1060" w:hanging="357"/>
              <w:jc w:val="both"/>
              <w:rPr>
                <w:lang w:val="uk-UA"/>
              </w:rPr>
            </w:pPr>
            <w:r w:rsidRPr="00D87B41">
              <w:rPr>
                <w:lang w:val="uk-UA"/>
              </w:rPr>
              <w:t>надання соціальних послуг населенню;</w:t>
            </w:r>
          </w:p>
          <w:p w:rsidR="00C37087" w:rsidRPr="00D87B41" w:rsidRDefault="00C37087" w:rsidP="00C37087">
            <w:pPr>
              <w:numPr>
                <w:ilvl w:val="0"/>
                <w:numId w:val="11"/>
              </w:numPr>
              <w:ind w:left="1060" w:hanging="357"/>
              <w:jc w:val="both"/>
              <w:rPr>
                <w:lang w:val="uk-UA"/>
              </w:rPr>
            </w:pPr>
            <w:r w:rsidRPr="00D87B41">
              <w:rPr>
                <w:lang w:val="uk-UA"/>
              </w:rPr>
              <w:t xml:space="preserve">тощо. </w:t>
            </w:r>
          </w:p>
          <w:p w:rsidR="00C37087" w:rsidRPr="00D87B41" w:rsidRDefault="00C37087" w:rsidP="002A0E87">
            <w:pPr>
              <w:jc w:val="both"/>
              <w:rPr>
                <w:lang w:val="uk-UA"/>
              </w:rPr>
            </w:pPr>
            <w:r w:rsidRPr="00D87B41">
              <w:rPr>
                <w:lang w:val="uk-UA"/>
              </w:rPr>
              <w:t xml:space="preserve">     З метою підвищення обізнаності стосовно прав і гарантій громадян інформаційні матеріали розміщувалися на:</w:t>
            </w:r>
          </w:p>
          <w:p w:rsidR="00C37087" w:rsidRPr="00D87B41" w:rsidRDefault="00C37087" w:rsidP="00C37087">
            <w:pPr>
              <w:numPr>
                <w:ilvl w:val="0"/>
                <w:numId w:val="12"/>
              </w:numPr>
              <w:jc w:val="both"/>
              <w:rPr>
                <w:lang w:val="uk-UA"/>
              </w:rPr>
            </w:pPr>
            <w:r w:rsidRPr="00D87B41">
              <w:rPr>
                <w:lang w:val="uk-UA"/>
              </w:rPr>
              <w:t>сторінках газет «</w:t>
            </w:r>
            <w:proofErr w:type="spellStart"/>
            <w:r w:rsidRPr="00D87B41">
              <w:rPr>
                <w:lang w:val="uk-UA"/>
              </w:rPr>
              <w:t>Знам’янські</w:t>
            </w:r>
            <w:proofErr w:type="spellEnd"/>
            <w:r w:rsidRPr="00D87B41">
              <w:rPr>
                <w:lang w:val="uk-UA"/>
              </w:rPr>
              <w:t xml:space="preserve"> вісті», «21 канал», «Комора» - 53 статті;</w:t>
            </w:r>
          </w:p>
          <w:p w:rsidR="00C37087" w:rsidRPr="00D87B41" w:rsidRDefault="00C37087" w:rsidP="00C37087">
            <w:pPr>
              <w:numPr>
                <w:ilvl w:val="0"/>
                <w:numId w:val="12"/>
              </w:numPr>
              <w:jc w:val="both"/>
              <w:rPr>
                <w:lang w:val="uk-UA"/>
              </w:rPr>
            </w:pPr>
            <w:r w:rsidRPr="00D87B41">
              <w:rPr>
                <w:lang w:val="uk-UA"/>
              </w:rPr>
              <w:t xml:space="preserve">веб-сайтах </w:t>
            </w:r>
            <w:proofErr w:type="spellStart"/>
            <w:r w:rsidRPr="00D87B41">
              <w:rPr>
                <w:lang w:val="uk-UA"/>
              </w:rPr>
              <w:t>Знам’янської</w:t>
            </w:r>
            <w:proofErr w:type="spellEnd"/>
            <w:r w:rsidRPr="00D87B41">
              <w:rPr>
                <w:lang w:val="uk-UA"/>
              </w:rPr>
              <w:t xml:space="preserve"> міської ради, структурних підрозділів виконавчого комітету </w:t>
            </w:r>
            <w:proofErr w:type="spellStart"/>
            <w:r w:rsidRPr="00D87B41">
              <w:rPr>
                <w:lang w:val="uk-UA"/>
              </w:rPr>
              <w:t>Знам’янської</w:t>
            </w:r>
            <w:proofErr w:type="spellEnd"/>
            <w:r w:rsidRPr="00D87B41">
              <w:rPr>
                <w:lang w:val="uk-UA"/>
              </w:rPr>
              <w:t xml:space="preserve"> міської ради, </w:t>
            </w:r>
            <w:proofErr w:type="spellStart"/>
            <w:r w:rsidRPr="00D87B41">
              <w:rPr>
                <w:lang w:val="uk-UA"/>
              </w:rPr>
              <w:t>Знам’янського</w:t>
            </w:r>
            <w:proofErr w:type="spellEnd"/>
            <w:r w:rsidRPr="00D87B41">
              <w:rPr>
                <w:lang w:val="uk-UA"/>
              </w:rPr>
              <w:t xml:space="preserve"> відділу обслуговування громадян (сервісного центру) управління обслуговування громадян головного управління  Пенсійного фонду України в Кіровоградській області – 165 матеріалів.</w:t>
            </w:r>
          </w:p>
          <w:p w:rsidR="00C37087" w:rsidRPr="00D87B41" w:rsidRDefault="00C37087" w:rsidP="002A0E87">
            <w:pPr>
              <w:jc w:val="both"/>
              <w:rPr>
                <w:lang w:val="uk-UA"/>
              </w:rPr>
            </w:pPr>
            <w:r w:rsidRPr="00D87B41">
              <w:rPr>
                <w:lang w:val="uk-UA"/>
              </w:rPr>
              <w:t xml:space="preserve">     Для розповсюдження інформаційно-методичних матеріалів виготовлялись тематичні буклети, брошури, інформаційні листівки, своєчасно оновлювалися новою інформацією інформаційні стенди.</w:t>
            </w:r>
          </w:p>
          <w:p w:rsidR="00C37087" w:rsidRPr="00D87B41" w:rsidRDefault="00C37087" w:rsidP="002A0E87">
            <w:pPr>
              <w:jc w:val="both"/>
              <w:rPr>
                <w:lang w:val="uk-UA"/>
              </w:rPr>
            </w:pPr>
            <w:r w:rsidRPr="00D87B41">
              <w:rPr>
                <w:lang w:val="uk-UA"/>
              </w:rPr>
              <w:t xml:space="preserve">      </w:t>
            </w:r>
            <w:proofErr w:type="spellStart"/>
            <w:r w:rsidRPr="00D87B41">
              <w:rPr>
                <w:lang w:val="uk-UA"/>
              </w:rPr>
              <w:t>Знам’янським</w:t>
            </w:r>
            <w:proofErr w:type="spellEnd"/>
            <w:r w:rsidRPr="00D87B41">
              <w:rPr>
                <w:lang w:val="uk-UA"/>
              </w:rPr>
              <w:t xml:space="preserve"> міським цен</w:t>
            </w:r>
            <w:r>
              <w:rPr>
                <w:lang w:val="uk-UA"/>
              </w:rPr>
              <w:t>тром соціальних служб для сім’ї</w:t>
            </w:r>
            <w:r w:rsidRPr="00D87B41">
              <w:rPr>
                <w:lang w:val="uk-UA"/>
              </w:rPr>
              <w:t xml:space="preserve"> дітей та молоді постійно проводиться роз’яснювальна робота серед населення міста з питань пропаганди здорового способу життя, запобігання правопорушенням, профілактики негативних явищ, підвищення батьківського потенціалу, захисту прав дітей, популяризації сімейних форм виховання, сприяння в отриманні належних соціальних гарантій тощо. Дана робота здійснюється через проведення групових заходів (бесід, лекцій, тренінгів, відео лекторіїв тощо), індивідуальної роботи, відвідування сімей, висвітлення в засобах масової інформації, розповсюдження відповідної соціальної реклами та акцидентної продукції. </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rPr>
                <w:lang w:val="uk-UA"/>
              </w:rPr>
            </w:pPr>
            <w:r w:rsidRPr="00D87B41">
              <w:rPr>
                <w:lang w:val="uk-UA"/>
              </w:rPr>
              <w:lastRenderedPageBreak/>
              <w:t>3</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Проводити роботу щодо залучення спонсорської  допомоги  для виконання окремих   напрямків Програми в частині соціального захисту малозабезпечених </w:t>
            </w:r>
            <w:r w:rsidRPr="00D87B41">
              <w:rPr>
                <w:lang w:val="uk-UA"/>
              </w:rPr>
              <w:lastRenderedPageBreak/>
              <w:t>громадян міста</w:t>
            </w:r>
          </w:p>
          <w:p w:rsidR="00C37087" w:rsidRPr="00D87B41" w:rsidRDefault="00C37087" w:rsidP="002A0E87">
            <w:pPr>
              <w:jc w:val="both"/>
              <w:rPr>
                <w:lang w:val="uk-UA"/>
              </w:rPr>
            </w:pPr>
            <w:r w:rsidRPr="00D87B41">
              <w:rPr>
                <w:lang w:val="uk-UA"/>
              </w:rPr>
              <w:t xml:space="preserve"> </w:t>
            </w:r>
          </w:p>
          <w:p w:rsidR="00C37087" w:rsidRPr="00D87B41" w:rsidRDefault="00C37087" w:rsidP="002A0E87">
            <w:pPr>
              <w:jc w:val="both"/>
              <w:rPr>
                <w:lang w:val="uk-UA"/>
              </w:rPr>
            </w:pPr>
            <w:r w:rsidRPr="00D87B41">
              <w:rPr>
                <w:lang w:val="uk-UA"/>
              </w:rPr>
              <w:t>Залучати благодійні кошти на рахунок цільового благодійного рахунку підтримки воїнів АТО та членів їх сімей з метою вирішення питань соціального захисту потребуючих учасників АТО та членів їхніх родин</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both"/>
              <w:rPr>
                <w:lang w:val="uk-UA"/>
              </w:rPr>
            </w:pPr>
            <w:r w:rsidRPr="00D87B41">
              <w:rPr>
                <w:lang w:val="uk-UA"/>
              </w:rPr>
              <w:lastRenderedPageBreak/>
              <w:t xml:space="preserve">     З метою впорядкування збору благодійної допомоги на підтримку воїнів АТО у червні 2015 року відкритий цільовий благодійний рахунок для підприємств, організацій, фізичних осіб та інших бюджетних установ. </w:t>
            </w:r>
          </w:p>
          <w:p w:rsidR="00C37087" w:rsidRPr="00D87B41" w:rsidRDefault="00C37087" w:rsidP="002A0E87">
            <w:pPr>
              <w:pStyle w:val="af0"/>
              <w:jc w:val="both"/>
              <w:rPr>
                <w:lang w:val="uk-UA"/>
              </w:rPr>
            </w:pPr>
            <w:r w:rsidRPr="00D87B41">
              <w:rPr>
                <w:lang w:val="uk-UA"/>
              </w:rPr>
              <w:t xml:space="preserve">    Станом на 01.01.2019 року на благодійному рахунку обліковується  6 грн.</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rPr>
                <w:lang w:val="uk-UA"/>
              </w:rPr>
            </w:pPr>
            <w:r w:rsidRPr="00D87B41">
              <w:rPr>
                <w:lang w:val="uk-UA"/>
              </w:rPr>
              <w:lastRenderedPageBreak/>
              <w:t>4</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Проводити обстеження матеріально-побутових умов проживання сімей, які опинились у скрутному становищі, вносити пропозиції виконкому міської ради по вирішенню їх проблемних питань</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autoSpaceDE w:val="0"/>
              <w:jc w:val="both"/>
              <w:rPr>
                <w:lang w:val="uk-UA"/>
              </w:rPr>
            </w:pPr>
            <w:r w:rsidRPr="00D87B41">
              <w:rPr>
                <w:lang w:val="uk-UA"/>
              </w:rPr>
              <w:t xml:space="preserve">   </w:t>
            </w:r>
            <w:r w:rsidRPr="00D87B41">
              <w:rPr>
                <w:bCs/>
                <w:lang w:val="uk-UA"/>
              </w:rPr>
              <w:t>Підрозділом державних соціальних інспекторів управління СЗН відповідно до чинного законодавства з</w:t>
            </w:r>
            <w:r w:rsidRPr="00D87B41">
              <w:rPr>
                <w:lang w:val="uk-UA"/>
              </w:rPr>
              <w:t xml:space="preserve">а поданими заявами, за погодженням </w:t>
            </w:r>
            <w:r>
              <w:rPr>
                <w:lang w:val="uk-UA"/>
              </w:rPr>
              <w:t>з заявниками, складено 4423 акти</w:t>
            </w:r>
            <w:r w:rsidRPr="00D87B41">
              <w:rPr>
                <w:lang w:val="uk-UA"/>
              </w:rPr>
              <w:t xml:space="preserve"> обстеження матеріально-побутових умов проживання громадян для надання їм різних видів державних соціальних допомог, житлових субсидій, пільг, грошових допомог.</w:t>
            </w:r>
          </w:p>
          <w:p w:rsidR="00C37087" w:rsidRPr="00D87B41" w:rsidRDefault="00C37087" w:rsidP="002A0E87">
            <w:pPr>
              <w:pStyle w:val="aa"/>
              <w:spacing w:after="0"/>
              <w:jc w:val="both"/>
              <w:rPr>
                <w:lang w:val="uk-UA"/>
              </w:rPr>
            </w:pPr>
            <w:r w:rsidRPr="00D87B41">
              <w:rPr>
                <w:lang w:val="uk-UA"/>
              </w:rPr>
              <w:t xml:space="preserve">  Спільно з міською громадською організацією ветеранів України та головами квартальних/будинкових комітетів, ОСББ, ЖБК територіальний центр соціального обслуговування (надання соціальних послуг) м. Знам′янка (далі – </w:t>
            </w:r>
            <w:proofErr w:type="spellStart"/>
            <w:r w:rsidRPr="00D87B41">
              <w:rPr>
                <w:lang w:val="uk-UA"/>
              </w:rPr>
              <w:t>терцентр</w:t>
            </w:r>
            <w:proofErr w:type="spellEnd"/>
            <w:r w:rsidRPr="00D87B41">
              <w:rPr>
                <w:lang w:val="uk-UA"/>
              </w:rPr>
              <w:t xml:space="preserve">) здійснює виявлення громадян, які потребують соціального обслуговування (надання соціальних послуг). </w:t>
            </w:r>
          </w:p>
          <w:p w:rsidR="00C37087" w:rsidRPr="00D87B41" w:rsidRDefault="00C37087" w:rsidP="002A0E87">
            <w:pPr>
              <w:pStyle w:val="aa"/>
              <w:spacing w:after="0"/>
              <w:jc w:val="both"/>
              <w:rPr>
                <w:lang w:val="uk-UA"/>
              </w:rPr>
            </w:pPr>
            <w:r w:rsidRPr="00D87B41">
              <w:rPr>
                <w:lang w:val="uk-UA"/>
              </w:rPr>
              <w:t xml:space="preserve">     Обстежено житлово-побутові умови проживання 78 пенсіонерів та осіб з інвалідністю, з них 60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88 особам. З метою контролю якості обслуговування та визначення ступеня індивідуальних потреб здійснені обстеження умов проживання 279 осіб, які перебувають на обліку </w:t>
            </w:r>
            <w:proofErr w:type="spellStart"/>
            <w:r w:rsidRPr="00D87B41">
              <w:rPr>
                <w:lang w:val="uk-UA"/>
              </w:rPr>
              <w:t>терцентру</w:t>
            </w:r>
            <w:proofErr w:type="spellEnd"/>
            <w:r w:rsidRPr="00D87B41">
              <w:rPr>
                <w:lang w:val="uk-UA"/>
              </w:rPr>
              <w:t xml:space="preserve">. </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c"/>
              <w:rPr>
                <w:lang w:val="uk-UA"/>
              </w:rPr>
            </w:pPr>
            <w:r w:rsidRPr="00D87B41">
              <w:rPr>
                <w:lang w:val="uk-UA"/>
              </w:rPr>
              <w:t>5</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Продовжувати спільно з територіальним центром, відділом освіти, центром соціальних служб для сім'ї, дітей та молоді роботу дитячих волонтерських команд по наданню допомоги ветеранам Другої Світової війни, інших локальних війн і воєнних конфліктів (учасникам бойових дій, інвалідам, учасникам війни), ветеранам праці, дітям  війни, ветеранам військової  служби, пенсіонерам, громадянам похилого віку, які потребують соціальної допомоги</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     При кожній школі діють волонтерські загони, учні яких піклуються про людей похилого віку. Вони допомагають упорядковувати садиби, обробляти присадибні ділянки, вітають зі святами. За ветеранами війни, учасниками трудового фронту закріплені учні 8-11 класів. Спільно з </w:t>
            </w:r>
            <w:proofErr w:type="spellStart"/>
            <w:r w:rsidRPr="00D87B41">
              <w:rPr>
                <w:lang w:val="uk-UA"/>
              </w:rPr>
              <w:t>терцентром</w:t>
            </w:r>
            <w:proofErr w:type="spellEnd"/>
            <w:r w:rsidRPr="00D87B41">
              <w:rPr>
                <w:lang w:val="uk-UA"/>
              </w:rPr>
              <w:t xml:space="preserve"> волонтерські загони навчальних закладів міста надали допомогу у впорядкуванні присадибних ділянок 98 ветеранів, осіб з інвалідністю та учасників бойових дій. </w:t>
            </w:r>
          </w:p>
          <w:p w:rsidR="00C37087" w:rsidRPr="00D87B41" w:rsidRDefault="00C37087" w:rsidP="002A0E87">
            <w:pPr>
              <w:jc w:val="both"/>
              <w:rPr>
                <w:lang w:val="uk-UA"/>
              </w:rPr>
            </w:pPr>
            <w:r w:rsidRPr="00D87B41">
              <w:rPr>
                <w:lang w:val="uk-UA"/>
              </w:rPr>
              <w:t xml:space="preserve">     На особливому контролі у структурних підрозділах міськвиконкому перебуває робота в рамках обласної акції "Зірка пам’яті" - одним із прикладів волонтерської роботи. </w:t>
            </w:r>
          </w:p>
          <w:p w:rsidR="00C37087" w:rsidRPr="00D87B41" w:rsidRDefault="00C37087" w:rsidP="002A0E87">
            <w:pPr>
              <w:jc w:val="both"/>
              <w:rPr>
                <w:lang w:val="uk-UA"/>
              </w:rPr>
            </w:pPr>
            <w:r w:rsidRPr="00D87B41">
              <w:rPr>
                <w:lang w:val="uk-UA"/>
              </w:rPr>
              <w:t xml:space="preserve">     Щомісячно коригуються списки ветеранів Другої Світової війни. Станом на 01.01.2019 року ветеранів обліковується 17 осіб. З метою реалізації потреб ветеранів війни та надання їм конкретної допомоги за кожним ветераном згідно зі списком закріплено відповідальних працівників структурних підрозділів міськвиконкому, медичного працівника (дільничного </w:t>
            </w:r>
            <w:r w:rsidRPr="00D87B41">
              <w:rPr>
                <w:lang w:val="uk-UA"/>
              </w:rPr>
              <w:lastRenderedPageBreak/>
              <w:t xml:space="preserve">лікаря-терапевта), соціального робітника </w:t>
            </w:r>
            <w:proofErr w:type="spellStart"/>
            <w:r w:rsidRPr="00D87B41">
              <w:rPr>
                <w:lang w:val="uk-UA"/>
              </w:rPr>
              <w:t>терцентру</w:t>
            </w:r>
            <w:proofErr w:type="spellEnd"/>
            <w:r w:rsidRPr="00D87B41">
              <w:rPr>
                <w:lang w:val="uk-UA"/>
              </w:rPr>
              <w:t xml:space="preserve">, представників загальноосвітніх шкіл, Спілки підприємців міста.  </w:t>
            </w:r>
          </w:p>
          <w:p w:rsidR="00C37087" w:rsidRPr="00D87B41" w:rsidRDefault="00C37087" w:rsidP="002A0E87">
            <w:pPr>
              <w:jc w:val="both"/>
              <w:rPr>
                <w:lang w:val="uk-UA"/>
              </w:rPr>
            </w:pPr>
            <w:r w:rsidRPr="00D87B41">
              <w:rPr>
                <w:lang w:val="uk-UA"/>
              </w:rPr>
              <w:t xml:space="preserve">     Відповідальні закріплені відвідують своїх ветеранів та вітають їх з нагоди державних свят, ювілейних дат, річниць народження, вручають продуктові набори, вітальні листівки тощо. Особлива увага ветеранам приділяється до  Дня захисника України, </w:t>
            </w:r>
            <w:r w:rsidRPr="00D87B41">
              <w:rPr>
                <w:shd w:val="clear" w:color="auto" w:fill="FFFFFF"/>
                <w:lang w:val="uk-UA"/>
              </w:rPr>
              <w:t>Дня пам’яті та примирення і Дня перемоги</w:t>
            </w:r>
            <w:r w:rsidRPr="00D87B41">
              <w:rPr>
                <w:lang w:val="uk-UA"/>
              </w:rPr>
              <w:t>, Дня партизанської слави, Дня визволення міста від фашистських загарбників.</w:t>
            </w:r>
          </w:p>
          <w:p w:rsidR="00C37087" w:rsidRPr="00D87B41" w:rsidRDefault="00C37087" w:rsidP="002A0E87">
            <w:pPr>
              <w:jc w:val="both"/>
              <w:rPr>
                <w:lang w:val="uk-UA"/>
              </w:rPr>
            </w:pPr>
            <w:r w:rsidRPr="00D87B41">
              <w:rPr>
                <w:lang w:val="uk-UA"/>
              </w:rPr>
              <w:t xml:space="preserve">     Волонтерські загони учнів загальноосвітніх навчальних закладів міста спільно з громадською організацією Товариства Червоного Хреста України в рамках щорічної акції </w:t>
            </w:r>
            <w:proofErr w:type="spellStart"/>
            <w:r w:rsidRPr="00D87B41">
              <w:rPr>
                <w:lang w:val="uk-UA"/>
              </w:rPr>
              <w:t>„Три</w:t>
            </w:r>
            <w:proofErr w:type="spellEnd"/>
            <w:r w:rsidRPr="00D87B41">
              <w:rPr>
                <w:lang w:val="uk-UA"/>
              </w:rPr>
              <w:t xml:space="preserve"> овочі” зібрані дари господарства з присадибних ділянок (овочі та фрукти) передають найбільш потребуючим ветеранам міста.</w:t>
            </w:r>
          </w:p>
          <w:p w:rsidR="00C37087" w:rsidRPr="00D87B41" w:rsidRDefault="00C37087" w:rsidP="002A0E87">
            <w:pPr>
              <w:jc w:val="both"/>
              <w:rPr>
                <w:lang w:val="uk-UA"/>
              </w:rPr>
            </w:pPr>
            <w:r w:rsidRPr="00D87B41">
              <w:rPr>
                <w:lang w:val="uk-UA"/>
              </w:rPr>
              <w:t xml:space="preserve">     У закладах освіти використовуються також і наступні форми роботи:  виховні години, тематичні лінійки, зустрічі з учасниками АТО, круглі столи, проведення акцій «Зірка пам’яті», «Три овочі», «Творімо добро!», ініційовані та організовані волонтерами – активними учасниками шкільного самоврядування. Проводяться індивідуальні та колективні роботи, під керівництвом адміністрації, вчителів у дружній та плідній співпраці з партнерами та батьками. Традиційними стали уроки «Мужності», мітинги «Слави», естафети пам’яті до Дня партизанської слави, Дня визволення України та Знам’янки від фашистських загарбників,  а також до святкування річниці </w:t>
            </w:r>
            <w:r w:rsidRPr="00D87B41">
              <w:rPr>
                <w:shd w:val="clear" w:color="auto" w:fill="FFFFFF"/>
                <w:lang w:val="uk-UA"/>
              </w:rPr>
              <w:t>Дня пам’яті та примирення і Дня перемоги</w:t>
            </w:r>
            <w:r w:rsidRPr="00D87B41">
              <w:rPr>
                <w:lang w:val="uk-UA"/>
              </w:rPr>
              <w:t xml:space="preserve">.      </w:t>
            </w:r>
          </w:p>
        </w:tc>
      </w:tr>
      <w:tr w:rsidR="00C37087" w:rsidRPr="00D87B41" w:rsidTr="002A0E87">
        <w:tc>
          <w:tcPr>
            <w:tcW w:w="15518" w:type="dxa"/>
            <w:gridSpan w:val="3"/>
            <w:tcBorders>
              <w:top w:val="single" w:sz="4" w:space="0" w:color="auto"/>
              <w:left w:val="single" w:sz="4" w:space="0" w:color="auto"/>
              <w:bottom w:val="single" w:sz="4" w:space="0" w:color="auto"/>
              <w:right w:val="single" w:sz="4" w:space="0" w:color="auto"/>
            </w:tcBorders>
          </w:tcPr>
          <w:p w:rsidR="00C37087" w:rsidRPr="00D87B41" w:rsidRDefault="00C37087" w:rsidP="002A0E87">
            <w:pPr>
              <w:ind w:firstLine="180"/>
              <w:jc w:val="center"/>
              <w:rPr>
                <w:b/>
                <w:lang w:val="uk-UA"/>
              </w:rPr>
            </w:pPr>
            <w:r w:rsidRPr="00D87B41">
              <w:rPr>
                <w:b/>
                <w:lang w:val="uk-UA"/>
              </w:rPr>
              <w:lastRenderedPageBreak/>
              <w:t xml:space="preserve">Розділ 2. Надання адресної грошової допомоги, адресної грошової компенсації громадянам за індивідуальними зверненнями, </w:t>
            </w:r>
          </w:p>
          <w:p w:rsidR="00C37087" w:rsidRPr="00D87B41" w:rsidRDefault="00C37087" w:rsidP="002A0E87">
            <w:pPr>
              <w:ind w:firstLine="180"/>
              <w:jc w:val="center"/>
              <w:rPr>
                <w:lang w:val="uk-UA"/>
              </w:rPr>
            </w:pPr>
            <w:r w:rsidRPr="00D87B41">
              <w:rPr>
                <w:b/>
                <w:lang w:val="uk-UA"/>
              </w:rPr>
              <w:t>та малозабезпеченим громадянам</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6</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Забезпечити виплату грошової допомоги ветеранам, інвалідам, учасникам ліквідації наслідків аварії на ЧАЕС, учасникам бойових дій на території інших держав, учасникам АТО, членам сімей загиблих учасників АТО, померлих внаслідок поранення, контузії чи каліцтва, одержаних під час участі в антитерористичній операції, захоплених у полон, протиправно позбавлених волі, заручників, зниклих безвісти під час виконання військових обов’язків в зоні АТО, малозабезпеченим сім′ям, іншим найбільш вразливим категоріям населення для </w:t>
            </w:r>
            <w:r w:rsidRPr="00D87B41">
              <w:rPr>
                <w:sz w:val="22"/>
                <w:lang w:val="uk-UA"/>
              </w:rPr>
              <w:t xml:space="preserve">проведення лікування, придбання необхідних </w:t>
            </w:r>
            <w:r w:rsidRPr="00D87B41">
              <w:rPr>
                <w:sz w:val="22"/>
                <w:lang w:val="uk-UA"/>
              </w:rPr>
              <w:lastRenderedPageBreak/>
              <w:t xml:space="preserve">ліків, вирішення соціально-побутових питань </w:t>
            </w:r>
            <w:r w:rsidRPr="00D87B41">
              <w:rPr>
                <w:lang w:val="uk-UA"/>
              </w:rPr>
              <w:t>тощо</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lastRenderedPageBreak/>
              <w:t>Протягом 2018 року проведені виплати грошової допомоги з рахунок коштів:</w:t>
            </w:r>
          </w:p>
          <w:p w:rsidR="00C37087" w:rsidRPr="00D87B41" w:rsidRDefault="00C37087" w:rsidP="00C37087">
            <w:pPr>
              <w:numPr>
                <w:ilvl w:val="0"/>
                <w:numId w:val="13"/>
              </w:numPr>
              <w:jc w:val="both"/>
              <w:rPr>
                <w:lang w:val="uk-UA"/>
              </w:rPr>
            </w:pPr>
            <w:r w:rsidRPr="00D87B41">
              <w:rPr>
                <w:lang w:val="uk-UA"/>
              </w:rPr>
              <w:t>державного бюджету на суму 1680,3 тис. грн.;</w:t>
            </w:r>
          </w:p>
          <w:p w:rsidR="00C37087" w:rsidRPr="00D87B41" w:rsidRDefault="00C37087" w:rsidP="00C37087">
            <w:pPr>
              <w:numPr>
                <w:ilvl w:val="0"/>
                <w:numId w:val="13"/>
              </w:numPr>
              <w:jc w:val="both"/>
              <w:rPr>
                <w:lang w:val="uk-UA"/>
              </w:rPr>
            </w:pPr>
            <w:r w:rsidRPr="00D87B41">
              <w:rPr>
                <w:lang w:val="uk-UA"/>
              </w:rPr>
              <w:t>обласного бюджету на суму 154,8 тис. грн.;</w:t>
            </w:r>
          </w:p>
          <w:p w:rsidR="00C37087" w:rsidRPr="00D87B41" w:rsidRDefault="00C37087" w:rsidP="00C37087">
            <w:pPr>
              <w:numPr>
                <w:ilvl w:val="0"/>
                <w:numId w:val="13"/>
              </w:numPr>
              <w:jc w:val="both"/>
              <w:rPr>
                <w:lang w:val="uk-UA"/>
              </w:rPr>
            </w:pPr>
            <w:r w:rsidRPr="00D87B41">
              <w:rPr>
                <w:lang w:val="uk-UA"/>
              </w:rPr>
              <w:t>міського бюд</w:t>
            </w:r>
            <w:r>
              <w:rPr>
                <w:lang w:val="uk-UA"/>
              </w:rPr>
              <w:t>жету на суму 1480,6 тис. грн. (у</w:t>
            </w:r>
            <w:r w:rsidRPr="00D87B41">
              <w:rPr>
                <w:lang w:val="uk-UA"/>
              </w:rPr>
              <w:t xml:space="preserve"> т.ч.: вшанування воїнів-інтернаціоналістів (лютий, грудень) - 57,1 тис. грн.; з нагоди річниці Чорнобильської катастрофи (квітень, грудень) - 73,9 тис. грн.; до Дня Перемоги над нацизмом у Другій  світовій війні - ветеранам війни на суму  11,5 тис. грн. та сім′ям загиблих (померлих) учасників АТО – 13,0 тис. грн.; до Дня захисту дітей та святкування Дня Святого Миколая - 12,0 тис. грн. дітям загиблих учасників АТО; малозабезпеченим верствам населення – 334,0 тис. грн.; учасникам АТО – 104,6 тис. грн. (на вирішення соціально-побутових питань, лікування, до Дня захисника України); на часткове відшкодування витрат, пов'язаних з придбанням надмогильних пам’ятників загиблим (померлим) учасникам АТО, 2 родинам - 10,0 тис. грн.; на лікування тяжкохворих: І.</w:t>
            </w:r>
            <w:proofErr w:type="spellStart"/>
            <w:r w:rsidRPr="00D87B41">
              <w:rPr>
                <w:lang w:val="uk-UA"/>
              </w:rPr>
              <w:t>Мариненко</w:t>
            </w:r>
            <w:proofErr w:type="spellEnd"/>
            <w:r w:rsidRPr="00D87B41">
              <w:rPr>
                <w:lang w:val="uk-UA"/>
              </w:rPr>
              <w:t xml:space="preserve"> – 85,0 тис. грн., І.</w:t>
            </w:r>
            <w:proofErr w:type="spellStart"/>
            <w:r w:rsidRPr="00D87B41">
              <w:rPr>
                <w:lang w:val="uk-UA"/>
              </w:rPr>
              <w:t>Олізько</w:t>
            </w:r>
            <w:proofErr w:type="spellEnd"/>
            <w:r w:rsidRPr="00D87B41">
              <w:rPr>
                <w:lang w:val="uk-UA"/>
              </w:rPr>
              <w:t xml:space="preserve"> – 25,0 тис. грн., О.</w:t>
            </w:r>
            <w:proofErr w:type="spellStart"/>
            <w:r w:rsidRPr="00D87B41">
              <w:rPr>
                <w:lang w:val="uk-UA"/>
              </w:rPr>
              <w:t>Осіпова</w:t>
            </w:r>
            <w:proofErr w:type="spellEnd"/>
            <w:r w:rsidRPr="00D87B41">
              <w:rPr>
                <w:lang w:val="uk-UA"/>
              </w:rPr>
              <w:t xml:space="preserve"> – 76,2 тис. грн., інших хворих дітей </w:t>
            </w:r>
            <w:r w:rsidRPr="00D87B41">
              <w:rPr>
                <w:lang w:val="uk-UA"/>
              </w:rPr>
              <w:lastRenderedPageBreak/>
              <w:t>– 14,5 тис. грн.; одноразова грошова допомога до Дня Незалежності - 637,7 тис. грн.; привітання ветеранів-ювілярів –  20,0 тис. грн.).</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lastRenderedPageBreak/>
              <w:t>7</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Надання допомоги сім'ям загиблих учасників АТО та померлих внаслідок поранення, контузії чи каліцтва, одержаних  під час участі в антитерористичній операції, в організації та проведенні поховання, на придбання  надмогильних пам’ятників</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     Протягом 2018 року відшкодовано за рахунок коштів міського бюджету двом родинам сімей загиблих (померлих) учасників АТО 10,0 тис. грн. на придбання та встановлення надмогильних пам'ятників (Мазуру  А.А., </w:t>
            </w:r>
            <w:proofErr w:type="spellStart"/>
            <w:r w:rsidRPr="00D87B41">
              <w:rPr>
                <w:lang w:val="uk-UA"/>
              </w:rPr>
              <w:t>Малишу</w:t>
            </w:r>
            <w:proofErr w:type="spellEnd"/>
            <w:r w:rsidRPr="00D87B41">
              <w:rPr>
                <w:lang w:val="uk-UA"/>
              </w:rPr>
              <w:t xml:space="preserve"> Є.Г.) </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8</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Забезпечити виплату допомоги на поховання незастрахованих у системі загальнообов’язкового державного соціального страхування громадян</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     Проведена виплата допомоги на поховання 16 незастрахованих у системі загальнообов’язкового державного соціального страхування  на загальну суму 11,2 тис. грн. з рахунок коштів міського бюджету</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9</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Забезпечити призначення та виплату грошової компенсацій непрацюючим фізичним особам,   які постійно надають соціальні послуги громадянам похилого віку, інвалідам, дітям-інвалідам, хворим, які не здатні до самообслуговування і потребують  постійної   сторонньої   допомоги, згідно з ПКМУ від 29.04.2004 року №558 «Про затвердження Порядку призначення і виплати компенсації фізичними особам, які надають соціальні послуги»</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hd w:val="clear" w:color="auto" w:fill="FFFFFF"/>
              <w:ind w:left="10" w:right="19"/>
              <w:jc w:val="both"/>
              <w:rPr>
                <w:lang w:val="uk-UA"/>
              </w:rPr>
            </w:pPr>
            <w:r w:rsidRPr="00D87B41">
              <w:rPr>
                <w:lang w:val="uk-UA"/>
              </w:rPr>
              <w:t xml:space="preserve">     На виконання постанови Кабінету Міністрів України від 29.04.2004 року  №558 «Про затвердження Порядку призначення і виплати компенсації фізичними особам, які надають соціальні послуги» за рахунок коштів міського бюджету виплачено зазначеної компенсації на суму 163,1 тис. грн. 80 особам даної категорії.</w:t>
            </w:r>
          </w:p>
          <w:p w:rsidR="00C37087" w:rsidRPr="00D87B41" w:rsidRDefault="00C37087" w:rsidP="002A0E87">
            <w:pPr>
              <w:jc w:val="center"/>
              <w:rPr>
                <w:lang w:val="uk-UA"/>
              </w:rPr>
            </w:pP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10</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Вшанування та вітання ветеранів-довгожителів з 80, 90 річчям  та більше</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ind w:firstLine="34"/>
              <w:jc w:val="both"/>
              <w:rPr>
                <w:lang w:val="uk-UA"/>
              </w:rPr>
            </w:pPr>
            <w:r w:rsidRPr="00D87B41">
              <w:rPr>
                <w:lang w:val="uk-UA"/>
              </w:rPr>
              <w:t xml:space="preserve">      Давньою доброю традицією стало привітання ветеранів міста з ювілейними датами народження представниками міської та селищної рад, депутатами міської ради, учнями загальноосвітніх шкіл, членами ветеранської організації. </w:t>
            </w:r>
          </w:p>
          <w:p w:rsidR="00C37087" w:rsidRPr="00D87B41" w:rsidRDefault="00C37087" w:rsidP="002A0E87">
            <w:pPr>
              <w:ind w:firstLine="34"/>
              <w:jc w:val="both"/>
              <w:rPr>
                <w:lang w:val="uk-UA"/>
              </w:rPr>
            </w:pPr>
            <w:r w:rsidRPr="00D87B41">
              <w:rPr>
                <w:lang w:val="uk-UA"/>
              </w:rPr>
              <w:t xml:space="preserve">     Матеріали висвітлювались на сторінках газети "</w:t>
            </w:r>
            <w:proofErr w:type="spellStart"/>
            <w:r w:rsidRPr="00D87B41">
              <w:rPr>
                <w:lang w:val="uk-UA"/>
              </w:rPr>
              <w:t>Знам'янські</w:t>
            </w:r>
            <w:proofErr w:type="spellEnd"/>
            <w:r w:rsidRPr="00D87B41">
              <w:rPr>
                <w:lang w:val="uk-UA"/>
              </w:rPr>
              <w:t xml:space="preserve"> вісті", веб-сайтах </w:t>
            </w:r>
            <w:proofErr w:type="spellStart"/>
            <w:r w:rsidRPr="00D87B41">
              <w:rPr>
                <w:lang w:val="uk-UA"/>
              </w:rPr>
              <w:t>Знам'янської</w:t>
            </w:r>
            <w:proofErr w:type="spellEnd"/>
            <w:r w:rsidRPr="00D87B41">
              <w:rPr>
                <w:lang w:val="uk-UA"/>
              </w:rPr>
              <w:t xml:space="preserve"> міської ради, структурних підрозділів міськвиконкому.</w:t>
            </w:r>
          </w:p>
          <w:p w:rsidR="00C37087" w:rsidRPr="00D87B41" w:rsidRDefault="00C37087" w:rsidP="002A0E87">
            <w:pPr>
              <w:jc w:val="both"/>
              <w:rPr>
                <w:lang w:val="uk-UA"/>
              </w:rPr>
            </w:pPr>
            <w:r w:rsidRPr="00D87B41">
              <w:rPr>
                <w:lang w:val="uk-UA"/>
              </w:rPr>
              <w:t xml:space="preserve">     Щомісячно на першій сторінці газети "</w:t>
            </w:r>
            <w:proofErr w:type="spellStart"/>
            <w:r w:rsidRPr="00D87B41">
              <w:rPr>
                <w:lang w:val="uk-UA"/>
              </w:rPr>
              <w:t>Знам'янські</w:t>
            </w:r>
            <w:proofErr w:type="spellEnd"/>
            <w:r w:rsidRPr="00D87B41">
              <w:rPr>
                <w:lang w:val="uk-UA"/>
              </w:rPr>
              <w:t xml:space="preserve"> вісті" від імені </w:t>
            </w:r>
            <w:proofErr w:type="spellStart"/>
            <w:r w:rsidRPr="00D87B41">
              <w:rPr>
                <w:lang w:val="uk-UA"/>
              </w:rPr>
              <w:t>Знам’янської</w:t>
            </w:r>
            <w:proofErr w:type="spellEnd"/>
            <w:r w:rsidRPr="00D87B41">
              <w:rPr>
                <w:lang w:val="uk-UA"/>
              </w:rPr>
              <w:t xml:space="preserve"> міської ради, виконавчого комітету та міської організації ветеранів України здійснюється привітання ювілярів.</w:t>
            </w:r>
          </w:p>
          <w:p w:rsidR="00C37087" w:rsidRPr="00D87B41" w:rsidRDefault="00C37087" w:rsidP="002A0E87">
            <w:pPr>
              <w:jc w:val="both"/>
              <w:rPr>
                <w:lang w:val="uk-UA"/>
              </w:rPr>
            </w:pPr>
            <w:r w:rsidRPr="00D87B41">
              <w:rPr>
                <w:lang w:val="uk-UA"/>
              </w:rPr>
              <w:t xml:space="preserve">     Рішенням виконавчого комітету від 10 травня 2017 року за № 133 затверджений Порядок надання одноразової грошової допомоги ветеранам міста за рахунок коштів міського бюджету. Протягом звітного періоду 40 ювілярам надано грошову допомогу в розмірі </w:t>
            </w:r>
            <w:r>
              <w:rPr>
                <w:lang w:val="uk-UA"/>
              </w:rPr>
              <w:t xml:space="preserve">     </w:t>
            </w:r>
            <w:r w:rsidRPr="00D87B41">
              <w:rPr>
                <w:lang w:val="uk-UA"/>
              </w:rPr>
              <w:t xml:space="preserve">500,00 грн. кожному на загальну суму 20000,00 грн.    </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lastRenderedPageBreak/>
              <w:t>11</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Надання ветеранським організаціям фінансової підтримки згідно чинного законодавства та інших нормативних актів:</w:t>
            </w:r>
          </w:p>
          <w:p w:rsidR="00C37087" w:rsidRPr="00D87B41" w:rsidRDefault="00C37087" w:rsidP="00C37087">
            <w:pPr>
              <w:numPr>
                <w:ilvl w:val="0"/>
                <w:numId w:val="9"/>
              </w:numPr>
              <w:jc w:val="both"/>
              <w:rPr>
                <w:lang w:val="uk-UA"/>
              </w:rPr>
            </w:pPr>
            <w:r w:rsidRPr="00D87B41">
              <w:rPr>
                <w:lang w:val="uk-UA"/>
              </w:rPr>
              <w:t>ветеранів України;</w:t>
            </w:r>
          </w:p>
          <w:p w:rsidR="00C37087" w:rsidRPr="00D87B41" w:rsidRDefault="00C37087" w:rsidP="00C37087">
            <w:pPr>
              <w:numPr>
                <w:ilvl w:val="0"/>
                <w:numId w:val="9"/>
              </w:numPr>
              <w:jc w:val="both"/>
              <w:rPr>
                <w:lang w:val="uk-UA"/>
              </w:rPr>
            </w:pPr>
            <w:r w:rsidRPr="00D87B41">
              <w:rPr>
                <w:lang w:val="uk-UA"/>
              </w:rPr>
              <w:t>ветеранів війни в Афганістані;</w:t>
            </w:r>
          </w:p>
          <w:p w:rsidR="00C37087" w:rsidRPr="00D87B41" w:rsidRDefault="00C37087" w:rsidP="00C37087">
            <w:pPr>
              <w:numPr>
                <w:ilvl w:val="0"/>
                <w:numId w:val="9"/>
              </w:numPr>
              <w:jc w:val="both"/>
              <w:rPr>
                <w:lang w:val="uk-UA"/>
              </w:rPr>
            </w:pPr>
            <w:r w:rsidRPr="00D87B41">
              <w:rPr>
                <w:lang w:val="uk-UA"/>
              </w:rPr>
              <w:t>учасників АТО;</w:t>
            </w:r>
          </w:p>
          <w:p w:rsidR="00C37087" w:rsidRPr="00D87B41" w:rsidRDefault="00C37087" w:rsidP="00C37087">
            <w:pPr>
              <w:numPr>
                <w:ilvl w:val="0"/>
                <w:numId w:val="9"/>
              </w:numPr>
              <w:jc w:val="both"/>
              <w:rPr>
                <w:lang w:val="uk-UA"/>
              </w:rPr>
            </w:pPr>
            <w:r w:rsidRPr="00D87B41">
              <w:rPr>
                <w:lang w:val="uk-UA"/>
              </w:rPr>
              <w:t>ліквідаторів аварії на ЧАЕС;</w:t>
            </w:r>
          </w:p>
          <w:p w:rsidR="00C37087" w:rsidRPr="00D87B41" w:rsidRDefault="00C37087" w:rsidP="00C37087">
            <w:pPr>
              <w:numPr>
                <w:ilvl w:val="0"/>
                <w:numId w:val="9"/>
              </w:numPr>
              <w:jc w:val="both"/>
              <w:rPr>
                <w:lang w:val="uk-UA"/>
              </w:rPr>
            </w:pPr>
            <w:r w:rsidRPr="00D87B41">
              <w:rPr>
                <w:lang w:val="uk-UA"/>
              </w:rPr>
              <w:t>Товариства Червоного Хреста України</w:t>
            </w:r>
          </w:p>
          <w:p w:rsidR="00C37087" w:rsidRPr="00D87B41" w:rsidRDefault="00C37087" w:rsidP="002A0E87">
            <w:pPr>
              <w:jc w:val="both"/>
              <w:rPr>
                <w:lang w:val="uk-UA"/>
              </w:rPr>
            </w:pPr>
            <w:r w:rsidRPr="00D87B41">
              <w:rPr>
                <w:lang w:val="uk-UA"/>
              </w:rPr>
              <w:t>для здійснення ними статутної діяльності</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hd w:val="clear" w:color="auto" w:fill="FFFFFF"/>
              <w:spacing w:before="5" w:line="274" w:lineRule="exact"/>
              <w:ind w:left="5"/>
              <w:jc w:val="both"/>
              <w:rPr>
                <w:lang w:val="uk-UA"/>
              </w:rPr>
            </w:pPr>
            <w:r w:rsidRPr="00D87B41">
              <w:rPr>
                <w:lang w:val="uk-UA"/>
              </w:rPr>
              <w:t xml:space="preserve">     За рахунок коштів міського бюджету надана фінансова підтримка міським громадським організаціям ветеранів України – на суму 100,0 тис. грн., Товариства Червоного Хреста України - на суму 50,0 тис. грн.</w:t>
            </w:r>
          </w:p>
          <w:p w:rsidR="00C37087" w:rsidRPr="00D87B41" w:rsidRDefault="00C37087" w:rsidP="002A0E87">
            <w:pPr>
              <w:shd w:val="clear" w:color="auto" w:fill="FFFFFF"/>
              <w:spacing w:before="5" w:line="274" w:lineRule="exact"/>
              <w:ind w:left="5"/>
              <w:jc w:val="both"/>
              <w:rPr>
                <w:lang w:val="uk-UA"/>
              </w:rPr>
            </w:pPr>
            <w:r w:rsidRPr="00D87B41">
              <w:rPr>
                <w:lang w:val="uk-UA"/>
              </w:rPr>
              <w:t xml:space="preserve">     Також надавалась грошова допомога членам міських громадських організацій відповідно до клопотань їхніх голів:</w:t>
            </w:r>
          </w:p>
          <w:p w:rsidR="00C37087" w:rsidRPr="00D87B41" w:rsidRDefault="00C37087" w:rsidP="00C37087">
            <w:pPr>
              <w:numPr>
                <w:ilvl w:val="0"/>
                <w:numId w:val="14"/>
              </w:numPr>
              <w:shd w:val="clear" w:color="auto" w:fill="FFFFFF"/>
              <w:spacing w:before="5" w:line="274" w:lineRule="exact"/>
              <w:jc w:val="both"/>
              <w:rPr>
                <w:lang w:val="uk-UA"/>
              </w:rPr>
            </w:pPr>
            <w:proofErr w:type="spellStart"/>
            <w:r w:rsidRPr="00D87B41">
              <w:rPr>
                <w:lang w:val="uk-UA"/>
              </w:rPr>
              <w:t>Знам'янської</w:t>
            </w:r>
            <w:proofErr w:type="spellEnd"/>
            <w:r w:rsidRPr="00D87B41">
              <w:rPr>
                <w:lang w:val="uk-UA"/>
              </w:rPr>
              <w:t xml:space="preserve"> міської організації Української Спілки ветеранів Афганістану - на суму </w:t>
            </w:r>
            <w:r>
              <w:rPr>
                <w:lang w:val="uk-UA"/>
              </w:rPr>
              <w:t xml:space="preserve">    </w:t>
            </w:r>
            <w:r w:rsidRPr="00D87B41">
              <w:rPr>
                <w:lang w:val="uk-UA"/>
              </w:rPr>
              <w:t xml:space="preserve">57,1 тис. грн.; </w:t>
            </w:r>
          </w:p>
          <w:p w:rsidR="00C37087" w:rsidRPr="00D87B41" w:rsidRDefault="00C37087" w:rsidP="00C37087">
            <w:pPr>
              <w:numPr>
                <w:ilvl w:val="0"/>
                <w:numId w:val="14"/>
              </w:numPr>
              <w:jc w:val="both"/>
              <w:rPr>
                <w:lang w:val="uk-UA"/>
              </w:rPr>
            </w:pPr>
            <w:proofErr w:type="spellStart"/>
            <w:r w:rsidRPr="00D87B41">
              <w:rPr>
                <w:lang w:val="uk-UA"/>
              </w:rPr>
              <w:t>Знам'янської</w:t>
            </w:r>
            <w:proofErr w:type="spellEnd"/>
            <w:r w:rsidRPr="00D87B41">
              <w:rPr>
                <w:lang w:val="uk-UA"/>
              </w:rPr>
              <w:t xml:space="preserve"> міської громадської організації "Союз Чорнобиль України" та </w:t>
            </w:r>
            <w:proofErr w:type="spellStart"/>
            <w:r w:rsidRPr="00D87B41">
              <w:rPr>
                <w:lang w:val="uk-UA"/>
              </w:rPr>
              <w:t>Знам'янської</w:t>
            </w:r>
            <w:proofErr w:type="spellEnd"/>
            <w:r w:rsidRPr="00D87B41">
              <w:rPr>
                <w:lang w:val="uk-UA"/>
              </w:rPr>
              <w:t xml:space="preserve"> міської організації ветеранів та інвалідів Чорнобилю "Квітень 86" - на суму 73,9 тис. грн.; </w:t>
            </w:r>
          </w:p>
          <w:p w:rsidR="00C37087" w:rsidRPr="00D87B41" w:rsidRDefault="00C37087" w:rsidP="00C37087">
            <w:pPr>
              <w:numPr>
                <w:ilvl w:val="0"/>
                <w:numId w:val="14"/>
              </w:numPr>
              <w:jc w:val="both"/>
              <w:rPr>
                <w:lang w:val="uk-UA"/>
              </w:rPr>
            </w:pPr>
            <w:r w:rsidRPr="00D87B41">
              <w:rPr>
                <w:lang w:val="uk-UA"/>
              </w:rPr>
              <w:t>громадської організації «</w:t>
            </w:r>
            <w:proofErr w:type="spellStart"/>
            <w:r w:rsidRPr="00D87B41">
              <w:rPr>
                <w:lang w:val="uk-UA"/>
              </w:rPr>
              <w:t>Знам’янська</w:t>
            </w:r>
            <w:proofErr w:type="spellEnd"/>
            <w:r w:rsidRPr="00D87B41">
              <w:rPr>
                <w:lang w:val="uk-UA"/>
              </w:rPr>
              <w:t xml:space="preserve"> Спілка ветеранів АТО» - учасникам антитерористичної операції, членам їхніх сімей, сім’ям загиблих (померлих) учасників АТО, дітям загиблих учасників АТО – на суму 322,3 тис. грн.</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12</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Придбання курсівок для амбулаторного лікування деяких категорій осіб, визначених відповідним нормативним актом.</w:t>
            </w:r>
          </w:p>
        </w:tc>
        <w:tc>
          <w:tcPr>
            <w:tcW w:w="9900" w:type="dxa"/>
            <w:tcBorders>
              <w:top w:val="single" w:sz="4" w:space="0" w:color="auto"/>
              <w:left w:val="single" w:sz="4" w:space="0" w:color="auto"/>
              <w:bottom w:val="single" w:sz="4" w:space="0" w:color="auto"/>
              <w:right w:val="single" w:sz="4" w:space="0" w:color="auto"/>
            </w:tcBorders>
          </w:tcPr>
          <w:p w:rsidR="00C37087" w:rsidRPr="00502A2B" w:rsidRDefault="00C37087" w:rsidP="002A0E87">
            <w:pPr>
              <w:ind w:firstLine="708"/>
              <w:jc w:val="both"/>
              <w:rPr>
                <w:color w:val="FF0000"/>
              </w:rPr>
            </w:pPr>
            <w:r w:rsidRPr="00D87B41">
              <w:rPr>
                <w:lang w:val="uk-UA"/>
              </w:rPr>
              <w:t xml:space="preserve">     За рахунок коштів міського бюджету придбано курсівок для оздоровлення в КП «</w:t>
            </w:r>
            <w:proofErr w:type="spellStart"/>
            <w:r w:rsidRPr="00D87B41">
              <w:rPr>
                <w:lang w:val="uk-UA"/>
              </w:rPr>
              <w:t>Знам’янська</w:t>
            </w:r>
            <w:proofErr w:type="spellEnd"/>
            <w:r w:rsidRPr="00D87B41">
              <w:rPr>
                <w:lang w:val="uk-UA"/>
              </w:rPr>
              <w:t xml:space="preserve"> обласна бальнеологічна лікарня» Кіровоградської обласної ради на суму </w:t>
            </w:r>
            <w:r>
              <w:rPr>
                <w:lang w:val="uk-UA"/>
              </w:rPr>
              <w:t xml:space="preserve">      </w:t>
            </w:r>
            <w:r w:rsidRPr="00D87B41">
              <w:rPr>
                <w:lang w:val="uk-UA"/>
              </w:rPr>
              <w:t>195,9 тис. грн. Оздоровлено 7</w:t>
            </w:r>
            <w:r>
              <w:rPr>
                <w:lang w:val="uk-UA"/>
              </w:rPr>
              <w:t>2 особи</w:t>
            </w:r>
            <w:r>
              <w:rPr>
                <w:sz w:val="28"/>
                <w:szCs w:val="28"/>
              </w:rPr>
              <w:t xml:space="preserve">, </w:t>
            </w:r>
            <w:r w:rsidRPr="00502A2B">
              <w:rPr>
                <w:szCs w:val="28"/>
              </w:rPr>
              <w:t xml:space="preserve">а </w:t>
            </w:r>
            <w:proofErr w:type="spellStart"/>
            <w:r w:rsidRPr="00502A2B">
              <w:rPr>
                <w:szCs w:val="28"/>
              </w:rPr>
              <w:t>саме</w:t>
            </w:r>
            <w:proofErr w:type="spellEnd"/>
            <w:r w:rsidRPr="00502A2B">
              <w:rPr>
                <w:szCs w:val="28"/>
              </w:rPr>
              <w:t xml:space="preserve">: 4 особи з </w:t>
            </w:r>
            <w:proofErr w:type="spellStart"/>
            <w:r w:rsidRPr="00502A2B">
              <w:rPr>
                <w:szCs w:val="28"/>
              </w:rPr>
              <w:t>інвалідністю</w:t>
            </w:r>
            <w:proofErr w:type="spellEnd"/>
            <w:r w:rsidRPr="00502A2B">
              <w:rPr>
                <w:szCs w:val="28"/>
              </w:rPr>
              <w:t xml:space="preserve">; 4 члена </w:t>
            </w:r>
            <w:proofErr w:type="spellStart"/>
            <w:r w:rsidRPr="00502A2B">
              <w:rPr>
                <w:szCs w:val="28"/>
              </w:rPr>
              <w:t>сім′ї</w:t>
            </w:r>
            <w:proofErr w:type="spellEnd"/>
            <w:r w:rsidRPr="00502A2B">
              <w:rPr>
                <w:szCs w:val="28"/>
              </w:rPr>
              <w:t xml:space="preserve"> </w:t>
            </w:r>
            <w:proofErr w:type="spellStart"/>
            <w:r w:rsidRPr="00502A2B">
              <w:rPr>
                <w:szCs w:val="28"/>
              </w:rPr>
              <w:t>загиблого</w:t>
            </w:r>
            <w:proofErr w:type="spellEnd"/>
            <w:r w:rsidRPr="00502A2B">
              <w:rPr>
                <w:szCs w:val="28"/>
              </w:rPr>
              <w:t xml:space="preserve"> (</w:t>
            </w:r>
            <w:proofErr w:type="spellStart"/>
            <w:r w:rsidRPr="00502A2B">
              <w:rPr>
                <w:szCs w:val="28"/>
              </w:rPr>
              <w:t>померлого</w:t>
            </w:r>
            <w:proofErr w:type="spellEnd"/>
            <w:r w:rsidRPr="00502A2B">
              <w:rPr>
                <w:szCs w:val="28"/>
              </w:rPr>
              <w:t xml:space="preserve">) ветерана </w:t>
            </w:r>
            <w:proofErr w:type="spellStart"/>
            <w:r w:rsidRPr="00502A2B">
              <w:rPr>
                <w:szCs w:val="28"/>
              </w:rPr>
              <w:t>війни</w:t>
            </w:r>
            <w:proofErr w:type="spellEnd"/>
            <w:r w:rsidRPr="00502A2B">
              <w:rPr>
                <w:szCs w:val="28"/>
              </w:rPr>
              <w:t xml:space="preserve">; 3 </w:t>
            </w:r>
            <w:proofErr w:type="spellStart"/>
            <w:r w:rsidRPr="00502A2B">
              <w:rPr>
                <w:szCs w:val="28"/>
              </w:rPr>
              <w:t>учасника</w:t>
            </w:r>
            <w:proofErr w:type="spellEnd"/>
            <w:r w:rsidRPr="00502A2B">
              <w:rPr>
                <w:szCs w:val="28"/>
              </w:rPr>
              <w:t xml:space="preserve"> АТО; 1 </w:t>
            </w:r>
            <w:proofErr w:type="spellStart"/>
            <w:r w:rsidRPr="00502A2B">
              <w:rPr>
                <w:szCs w:val="28"/>
              </w:rPr>
              <w:t>учасник</w:t>
            </w:r>
            <w:proofErr w:type="spellEnd"/>
            <w:r w:rsidRPr="00502A2B">
              <w:rPr>
                <w:szCs w:val="28"/>
              </w:rPr>
              <w:t xml:space="preserve"> </w:t>
            </w:r>
            <w:proofErr w:type="spellStart"/>
            <w:r w:rsidRPr="00502A2B">
              <w:rPr>
                <w:szCs w:val="28"/>
              </w:rPr>
              <w:t>ліквідації</w:t>
            </w:r>
            <w:proofErr w:type="spellEnd"/>
            <w:r w:rsidRPr="00502A2B">
              <w:rPr>
                <w:szCs w:val="28"/>
              </w:rPr>
              <w:t xml:space="preserve"> </w:t>
            </w:r>
            <w:proofErr w:type="spellStart"/>
            <w:r w:rsidRPr="00502A2B">
              <w:rPr>
                <w:szCs w:val="28"/>
              </w:rPr>
              <w:t>наслідків</w:t>
            </w:r>
            <w:proofErr w:type="spellEnd"/>
            <w:r w:rsidRPr="00502A2B">
              <w:rPr>
                <w:szCs w:val="28"/>
              </w:rPr>
              <w:t xml:space="preserve"> </w:t>
            </w:r>
            <w:proofErr w:type="spellStart"/>
            <w:r w:rsidRPr="00502A2B">
              <w:rPr>
                <w:szCs w:val="28"/>
              </w:rPr>
              <w:t>аварії</w:t>
            </w:r>
            <w:proofErr w:type="spellEnd"/>
            <w:r w:rsidRPr="00502A2B">
              <w:rPr>
                <w:szCs w:val="28"/>
              </w:rPr>
              <w:t xml:space="preserve"> на ЧАЕС; 55 </w:t>
            </w:r>
            <w:proofErr w:type="spellStart"/>
            <w:r w:rsidRPr="00502A2B">
              <w:rPr>
                <w:szCs w:val="28"/>
              </w:rPr>
              <w:t>ветеранів</w:t>
            </w:r>
            <w:proofErr w:type="spellEnd"/>
            <w:r w:rsidRPr="00502A2B">
              <w:rPr>
                <w:szCs w:val="28"/>
              </w:rPr>
              <w:t xml:space="preserve"> </w:t>
            </w:r>
            <w:proofErr w:type="spellStart"/>
            <w:r w:rsidRPr="00502A2B">
              <w:rPr>
                <w:szCs w:val="28"/>
              </w:rPr>
              <w:t>праці</w:t>
            </w:r>
            <w:proofErr w:type="spellEnd"/>
            <w:r w:rsidRPr="00502A2B">
              <w:rPr>
                <w:szCs w:val="28"/>
              </w:rPr>
              <w:t xml:space="preserve">, </w:t>
            </w:r>
            <w:proofErr w:type="spellStart"/>
            <w:r w:rsidRPr="00502A2B">
              <w:rPr>
                <w:szCs w:val="28"/>
              </w:rPr>
              <w:t>пенсіонерів</w:t>
            </w:r>
            <w:proofErr w:type="spellEnd"/>
            <w:r w:rsidRPr="00502A2B">
              <w:rPr>
                <w:szCs w:val="28"/>
              </w:rPr>
              <w:t xml:space="preserve">;  5 </w:t>
            </w:r>
            <w:proofErr w:type="spellStart"/>
            <w:r w:rsidRPr="00502A2B">
              <w:rPr>
                <w:szCs w:val="28"/>
              </w:rPr>
              <w:t>ветеранів</w:t>
            </w:r>
            <w:proofErr w:type="spellEnd"/>
            <w:r w:rsidRPr="00502A2B">
              <w:rPr>
                <w:szCs w:val="28"/>
              </w:rPr>
              <w:t xml:space="preserve"> за 30% доплати.</w:t>
            </w:r>
          </w:p>
        </w:tc>
      </w:tr>
      <w:tr w:rsidR="00C37087" w:rsidRPr="00D87B41" w:rsidTr="002A0E87">
        <w:tc>
          <w:tcPr>
            <w:tcW w:w="15518" w:type="dxa"/>
            <w:gridSpan w:val="3"/>
            <w:tcBorders>
              <w:top w:val="single" w:sz="4" w:space="0" w:color="auto"/>
              <w:left w:val="single" w:sz="4" w:space="0" w:color="auto"/>
              <w:bottom w:val="single" w:sz="4" w:space="0" w:color="auto"/>
              <w:right w:val="single" w:sz="4" w:space="0" w:color="auto"/>
            </w:tcBorders>
          </w:tcPr>
          <w:p w:rsidR="00C37087" w:rsidRDefault="00C37087" w:rsidP="002A0E87">
            <w:pPr>
              <w:jc w:val="center"/>
              <w:rPr>
                <w:b/>
                <w:lang w:val="uk-UA"/>
              </w:rPr>
            </w:pPr>
            <w:r w:rsidRPr="00D87B41">
              <w:rPr>
                <w:b/>
                <w:lang w:val="uk-UA"/>
              </w:rPr>
              <w:t>Розділ 3. Покращення життєзабезпечення населення міста</w:t>
            </w:r>
          </w:p>
          <w:p w:rsidR="00C37087" w:rsidRPr="00D87B41" w:rsidRDefault="00C37087" w:rsidP="002A0E87">
            <w:pPr>
              <w:jc w:val="center"/>
              <w:rPr>
                <w:b/>
                <w:lang w:val="uk-UA"/>
              </w:rPr>
            </w:pP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c"/>
              <w:jc w:val="center"/>
              <w:rPr>
                <w:lang w:val="uk-UA"/>
              </w:rPr>
            </w:pPr>
            <w:r w:rsidRPr="00D87B41">
              <w:rPr>
                <w:lang w:val="uk-UA"/>
              </w:rPr>
              <w:t>13</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Постійно: </w:t>
            </w:r>
          </w:p>
          <w:p w:rsidR="00C37087" w:rsidRPr="00D87B41" w:rsidRDefault="00C37087" w:rsidP="00C37087">
            <w:pPr>
              <w:numPr>
                <w:ilvl w:val="0"/>
                <w:numId w:val="10"/>
              </w:numPr>
              <w:ind w:left="0" w:firstLine="0"/>
              <w:jc w:val="both"/>
              <w:rPr>
                <w:lang w:val="uk-UA"/>
              </w:rPr>
            </w:pPr>
            <w:r w:rsidRPr="00D87B41">
              <w:rPr>
                <w:lang w:val="uk-UA"/>
              </w:rPr>
              <w:t xml:space="preserve">виявляти самотніх, самотньо проживаючих ветеранів та інвалідів міста, які потребують соціального обслуговування територіальним центром; </w:t>
            </w:r>
          </w:p>
          <w:p w:rsidR="00C37087" w:rsidRPr="00D87B41" w:rsidRDefault="00C37087" w:rsidP="00C37087">
            <w:pPr>
              <w:numPr>
                <w:ilvl w:val="0"/>
                <w:numId w:val="10"/>
              </w:numPr>
              <w:ind w:left="0" w:firstLine="0"/>
              <w:jc w:val="both"/>
              <w:rPr>
                <w:lang w:val="uk-UA"/>
              </w:rPr>
            </w:pPr>
            <w:r w:rsidRPr="00D87B41">
              <w:rPr>
                <w:lang w:val="uk-UA"/>
              </w:rPr>
              <w:t>надавати соціальні послуги ветеранам, які перебувають на обслуговуванні в територіальному центрі;</w:t>
            </w:r>
          </w:p>
          <w:p w:rsidR="00C37087" w:rsidRPr="00D87B41" w:rsidRDefault="00C37087" w:rsidP="00C37087">
            <w:pPr>
              <w:numPr>
                <w:ilvl w:val="0"/>
                <w:numId w:val="10"/>
              </w:numPr>
              <w:ind w:left="0" w:firstLine="0"/>
              <w:jc w:val="both"/>
              <w:rPr>
                <w:lang w:val="uk-UA"/>
              </w:rPr>
            </w:pPr>
            <w:r w:rsidRPr="00D87B41">
              <w:rPr>
                <w:lang w:val="uk-UA"/>
              </w:rPr>
              <w:t>проводити роботу по розширенню комплексу соціальних послуг</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     </w:t>
            </w:r>
            <w:proofErr w:type="spellStart"/>
            <w:r w:rsidRPr="00D87B41">
              <w:rPr>
                <w:lang w:val="uk-UA"/>
              </w:rPr>
              <w:t>Терцентр</w:t>
            </w:r>
            <w:proofErr w:type="spellEnd"/>
            <w:r w:rsidRPr="00D87B41">
              <w:rPr>
                <w:lang w:val="uk-UA"/>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на базі структурних підрозділів </w:t>
            </w:r>
            <w:proofErr w:type="spellStart"/>
            <w:r w:rsidRPr="00D87B41">
              <w:rPr>
                <w:lang w:val="uk-UA"/>
              </w:rPr>
              <w:t>терцентру</w:t>
            </w:r>
            <w:proofErr w:type="spellEnd"/>
            <w:r w:rsidRPr="00D87B41">
              <w:rPr>
                <w:lang w:val="uk-UA"/>
              </w:rPr>
              <w:t xml:space="preserve"> на платній та безоплатній основі.  </w:t>
            </w:r>
          </w:p>
          <w:p w:rsidR="00C37087" w:rsidRPr="00D87B41" w:rsidRDefault="00C37087" w:rsidP="002A0E87">
            <w:pPr>
              <w:ind w:firstLine="348"/>
              <w:jc w:val="both"/>
              <w:rPr>
                <w:lang w:val="uk-UA"/>
              </w:rPr>
            </w:pPr>
            <w:r w:rsidRPr="00D87B41">
              <w:rPr>
                <w:lang w:val="uk-UA"/>
              </w:rPr>
              <w:t xml:space="preserve">В </w:t>
            </w:r>
            <w:proofErr w:type="spellStart"/>
            <w:r w:rsidRPr="00D87B41">
              <w:rPr>
                <w:lang w:val="uk-UA"/>
              </w:rPr>
              <w:t>терцентрі</w:t>
            </w:r>
            <w:proofErr w:type="spellEnd"/>
            <w:r w:rsidRPr="00D87B41">
              <w:rPr>
                <w:lang w:val="uk-UA"/>
              </w:rPr>
              <w:t xml:space="preserve">  для  обслуговування  підопічних  працюють: 2 швачки,  взуттьовик з ремонту взуття,  машиніст з прання та ремонту спецодягу,  робітник з комплексного обслуговування та ремонту будинків, перукар, сестра медична, сестра медична з масажу, водій та 30 соціальних робітників.</w:t>
            </w:r>
          </w:p>
          <w:p w:rsidR="00C37087" w:rsidRPr="00D87B41" w:rsidRDefault="00C37087" w:rsidP="002A0E87">
            <w:pPr>
              <w:ind w:firstLine="348"/>
              <w:jc w:val="both"/>
              <w:rPr>
                <w:lang w:val="uk-UA"/>
              </w:rPr>
            </w:pPr>
            <w:r w:rsidRPr="00D87B41">
              <w:rPr>
                <w:lang w:val="uk-UA"/>
              </w:rPr>
              <w:t xml:space="preserve">В </w:t>
            </w:r>
            <w:proofErr w:type="spellStart"/>
            <w:r w:rsidRPr="00D87B41">
              <w:rPr>
                <w:lang w:val="uk-UA"/>
              </w:rPr>
              <w:t>терцентрі</w:t>
            </w:r>
            <w:proofErr w:type="spellEnd"/>
            <w:r w:rsidRPr="00D87B41">
              <w:rPr>
                <w:lang w:val="uk-UA"/>
              </w:rPr>
              <w:t xml:space="preserve">  функціонує  три  відділення:</w:t>
            </w:r>
          </w:p>
          <w:p w:rsidR="00C37087" w:rsidRPr="00D87B41" w:rsidRDefault="00C37087" w:rsidP="00C37087">
            <w:pPr>
              <w:numPr>
                <w:ilvl w:val="0"/>
                <w:numId w:val="19"/>
              </w:numPr>
              <w:tabs>
                <w:tab w:val="clear" w:pos="1440"/>
                <w:tab w:val="num" w:pos="792"/>
              </w:tabs>
              <w:ind w:left="792"/>
              <w:jc w:val="both"/>
              <w:rPr>
                <w:lang w:val="uk-UA"/>
              </w:rPr>
            </w:pPr>
            <w:r w:rsidRPr="00D87B41">
              <w:rPr>
                <w:b/>
                <w:lang w:val="uk-UA"/>
              </w:rPr>
              <w:t>відділенням соціальної допомоги вдома</w:t>
            </w:r>
            <w:r w:rsidRPr="00D87B41">
              <w:rPr>
                <w:lang w:val="uk-UA"/>
              </w:rPr>
              <w:t xml:space="preserve">, яким з початку року надано послуг 366 особам та здійснено 68697 заходів, які становлять зміст соціальної  послуги догляду вдома. З пункту прокату </w:t>
            </w:r>
            <w:proofErr w:type="spellStart"/>
            <w:r w:rsidRPr="00D87B41">
              <w:rPr>
                <w:lang w:val="uk-UA"/>
              </w:rPr>
              <w:t>терцентру</w:t>
            </w:r>
            <w:proofErr w:type="spellEnd"/>
            <w:r w:rsidRPr="00D87B41">
              <w:rPr>
                <w:lang w:val="uk-UA"/>
              </w:rPr>
              <w:t xml:space="preserve"> 26 осіб забезпечені технічними та іншими засобами реабілітації, які були у використанні;</w:t>
            </w:r>
          </w:p>
          <w:p w:rsidR="00C37087" w:rsidRPr="00D87B41" w:rsidRDefault="00C37087" w:rsidP="00C37087">
            <w:pPr>
              <w:numPr>
                <w:ilvl w:val="0"/>
                <w:numId w:val="21"/>
              </w:numPr>
              <w:tabs>
                <w:tab w:val="clear" w:pos="1440"/>
                <w:tab w:val="num" w:pos="792"/>
              </w:tabs>
              <w:ind w:left="792"/>
              <w:jc w:val="both"/>
              <w:rPr>
                <w:lang w:val="uk-UA"/>
              </w:rPr>
            </w:pPr>
            <w:r w:rsidRPr="00D87B41">
              <w:rPr>
                <w:b/>
                <w:lang w:val="uk-UA"/>
              </w:rPr>
              <w:t xml:space="preserve">відділення денного перебування </w:t>
            </w:r>
            <w:r w:rsidRPr="00D87B41">
              <w:rPr>
                <w:lang w:val="uk-UA"/>
              </w:rPr>
              <w:t>обслужило 388 осіб, яким були надані послуги соціальної адаптації, медичні, автотранспортні  тощо, в тому числі:</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сестрою медичною – 338 отримувачам соціальних послуг надано 816 послуг;</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сестрою медичною з масажу – 204 особам надано 843 послуги;</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lastRenderedPageBreak/>
              <w:t>«Соціальним таксі» скористалися 302 особи (пенсіонери, особи з інвалідністю, які пересуваються за допомогою палиць, милиць, візків) – надано 363 послуги;</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 xml:space="preserve">для 23 членів клубу рукоділля «Калина» проведено 156 навчальних години,  152 години з рукоділля проведено для 8 осіб вдома у вигляді індивідуальних занять; </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 xml:space="preserve">в оздоровчій кімнаті </w:t>
            </w:r>
            <w:proofErr w:type="spellStart"/>
            <w:r w:rsidRPr="00D87B41">
              <w:rPr>
                <w:lang w:val="uk-UA"/>
              </w:rPr>
              <w:t>терцентру</w:t>
            </w:r>
            <w:proofErr w:type="spellEnd"/>
            <w:r w:rsidRPr="00D87B41">
              <w:rPr>
                <w:lang w:val="uk-UA"/>
              </w:rPr>
              <w:t xml:space="preserve"> проведені заняття для 37 осіб (2743 відвідування);</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надано соціально-педагогічну послугу «Університет ІІІ віку» – вичитано  104 навчальних години по курсу «Прикладне мистецтво» для 23 осіб;</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проведено 12 засідань клубу «Виноградар» для 28 осіб;</w:t>
            </w:r>
          </w:p>
          <w:p w:rsidR="00C37087" w:rsidRPr="00D87B41" w:rsidRDefault="00C37087" w:rsidP="00C37087">
            <w:pPr>
              <w:numPr>
                <w:ilvl w:val="0"/>
                <w:numId w:val="22"/>
              </w:numPr>
              <w:tabs>
                <w:tab w:val="clear" w:pos="1440"/>
                <w:tab w:val="left" w:pos="1152"/>
              </w:tabs>
              <w:ind w:left="1152"/>
              <w:jc w:val="both"/>
              <w:rPr>
                <w:lang w:val="uk-UA"/>
              </w:rPr>
            </w:pPr>
            <w:r w:rsidRPr="00D87B41">
              <w:rPr>
                <w:lang w:val="uk-UA"/>
              </w:rPr>
              <w:t xml:space="preserve">11 потребуючих осіб оформлено до </w:t>
            </w:r>
            <w:proofErr w:type="spellStart"/>
            <w:r w:rsidRPr="00D87B41">
              <w:rPr>
                <w:lang w:val="uk-UA"/>
              </w:rPr>
              <w:t>інтернатних</w:t>
            </w:r>
            <w:proofErr w:type="spellEnd"/>
            <w:r w:rsidRPr="00D87B41">
              <w:rPr>
                <w:lang w:val="uk-UA"/>
              </w:rPr>
              <w:t xml:space="preserve"> закладів області;</w:t>
            </w:r>
          </w:p>
          <w:p w:rsidR="00C37087" w:rsidRPr="00D87B41" w:rsidRDefault="00C37087" w:rsidP="00C37087">
            <w:pPr>
              <w:numPr>
                <w:ilvl w:val="0"/>
                <w:numId w:val="20"/>
              </w:numPr>
              <w:tabs>
                <w:tab w:val="clear" w:pos="1440"/>
                <w:tab w:val="num" w:pos="792"/>
              </w:tabs>
              <w:ind w:left="792"/>
              <w:jc w:val="both"/>
              <w:rPr>
                <w:lang w:val="uk-UA"/>
              </w:rPr>
            </w:pPr>
            <w:r w:rsidRPr="00D87B41">
              <w:rPr>
                <w:b/>
                <w:lang w:val="uk-UA"/>
              </w:rPr>
              <w:t xml:space="preserve">відділення організації надання адресної натуральної та грошової допомоги </w:t>
            </w:r>
            <w:r w:rsidRPr="00D87B41">
              <w:rPr>
                <w:lang w:val="uk-UA"/>
              </w:rPr>
              <w:t>обслужило 1961 особу, у тому числі 1589 осіб, які обслуговуються виключно відділенням адресної натуральної та грошової допомоги, яким були надані побутові послуги, в тому числі:</w:t>
            </w:r>
          </w:p>
          <w:p w:rsidR="00C37087" w:rsidRPr="00D87B41" w:rsidRDefault="00C37087" w:rsidP="00C37087">
            <w:pPr>
              <w:numPr>
                <w:ilvl w:val="0"/>
                <w:numId w:val="23"/>
              </w:numPr>
              <w:tabs>
                <w:tab w:val="clear" w:pos="1440"/>
                <w:tab w:val="left" w:pos="1152"/>
              </w:tabs>
              <w:ind w:left="1152"/>
              <w:jc w:val="both"/>
              <w:rPr>
                <w:lang w:val="uk-UA"/>
              </w:rPr>
            </w:pPr>
            <w:r w:rsidRPr="00D87B41">
              <w:rPr>
                <w:lang w:val="uk-UA"/>
              </w:rPr>
              <w:t>швачками пошито та відремонтовано 589 одиниць одягу, білизни для 317 осіб;</w:t>
            </w:r>
          </w:p>
          <w:p w:rsidR="00C37087" w:rsidRPr="00D87B41" w:rsidRDefault="00C37087" w:rsidP="00C37087">
            <w:pPr>
              <w:numPr>
                <w:ilvl w:val="0"/>
                <w:numId w:val="23"/>
              </w:numPr>
              <w:tabs>
                <w:tab w:val="clear" w:pos="1440"/>
                <w:tab w:val="left" w:pos="1152"/>
              </w:tabs>
              <w:ind w:left="1152"/>
              <w:jc w:val="both"/>
              <w:rPr>
                <w:lang w:val="uk-UA"/>
              </w:rPr>
            </w:pPr>
            <w:r w:rsidRPr="00D87B41">
              <w:rPr>
                <w:lang w:val="uk-UA"/>
              </w:rPr>
              <w:t>взуттьовиком відремонтовано 1016 пар взуття для 751 особи;</w:t>
            </w:r>
          </w:p>
          <w:p w:rsidR="00C37087" w:rsidRPr="00D87B41" w:rsidRDefault="00C37087" w:rsidP="00C37087">
            <w:pPr>
              <w:numPr>
                <w:ilvl w:val="0"/>
                <w:numId w:val="23"/>
              </w:numPr>
              <w:tabs>
                <w:tab w:val="clear" w:pos="1440"/>
                <w:tab w:val="left" w:pos="1152"/>
              </w:tabs>
              <w:ind w:left="1152"/>
              <w:jc w:val="both"/>
              <w:rPr>
                <w:lang w:val="uk-UA"/>
              </w:rPr>
            </w:pPr>
            <w:r w:rsidRPr="00D87B41">
              <w:rPr>
                <w:lang w:val="uk-UA"/>
              </w:rPr>
              <w:t>прачкою надано 2091 послугу для 1036 осіб;</w:t>
            </w:r>
          </w:p>
          <w:p w:rsidR="00C37087" w:rsidRPr="00D87B41" w:rsidRDefault="00C37087" w:rsidP="00C37087">
            <w:pPr>
              <w:numPr>
                <w:ilvl w:val="0"/>
                <w:numId w:val="23"/>
              </w:numPr>
              <w:tabs>
                <w:tab w:val="clear" w:pos="1440"/>
                <w:tab w:val="left" w:pos="1152"/>
              </w:tabs>
              <w:ind w:left="1152"/>
              <w:jc w:val="both"/>
              <w:rPr>
                <w:lang w:val="uk-UA"/>
              </w:rPr>
            </w:pPr>
            <w:r w:rsidRPr="00D87B41">
              <w:rPr>
                <w:lang w:val="uk-UA"/>
              </w:rPr>
              <w:t>робітником з комплексного обслуговування та ремонту будинків виконано 899  замовлень;</w:t>
            </w:r>
          </w:p>
          <w:p w:rsidR="00C37087" w:rsidRPr="00D87B41" w:rsidRDefault="00C37087" w:rsidP="00C37087">
            <w:pPr>
              <w:numPr>
                <w:ilvl w:val="0"/>
                <w:numId w:val="23"/>
              </w:numPr>
              <w:tabs>
                <w:tab w:val="clear" w:pos="1440"/>
                <w:tab w:val="left" w:pos="1152"/>
              </w:tabs>
              <w:ind w:left="1152"/>
              <w:jc w:val="both"/>
              <w:rPr>
                <w:lang w:val="uk-UA"/>
              </w:rPr>
            </w:pPr>
            <w:r w:rsidRPr="00D87B41">
              <w:rPr>
                <w:lang w:val="uk-UA"/>
              </w:rPr>
              <w:t>соціальними робітниками відділення надано 1328 послуг з розпилювання та занесення дров, розчищення снігу, дрібних ремонтів тощо;</w:t>
            </w:r>
          </w:p>
          <w:p w:rsidR="00C37087" w:rsidRPr="00D87B41" w:rsidRDefault="00C37087" w:rsidP="00C37087">
            <w:pPr>
              <w:numPr>
                <w:ilvl w:val="0"/>
                <w:numId w:val="23"/>
              </w:numPr>
              <w:tabs>
                <w:tab w:val="clear" w:pos="1440"/>
                <w:tab w:val="left" w:pos="1152"/>
                <w:tab w:val="num" w:pos="1560"/>
              </w:tabs>
              <w:ind w:left="1152"/>
              <w:jc w:val="both"/>
              <w:rPr>
                <w:lang w:val="uk-UA"/>
              </w:rPr>
            </w:pPr>
            <w:r w:rsidRPr="00D87B41">
              <w:rPr>
                <w:lang w:val="uk-UA"/>
              </w:rPr>
              <w:t>перукарем надано 2407 послуг.</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lastRenderedPageBreak/>
              <w:t>14</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Проведення капітального ремонту нежитлового приміщення</w:t>
            </w:r>
            <w:r w:rsidRPr="00D87B41">
              <w:rPr>
                <w:lang w:val="uk-UA" w:eastAsia="uk-UA"/>
              </w:rPr>
              <w:t xml:space="preserve"> за адресою:              м. </w:t>
            </w:r>
            <w:proofErr w:type="spellStart"/>
            <w:r w:rsidRPr="00D87B41">
              <w:rPr>
                <w:lang w:val="uk-UA" w:eastAsia="uk-UA"/>
              </w:rPr>
              <w:t>Знам</w:t>
            </w:r>
            <w:proofErr w:type="spellEnd"/>
            <w:r w:rsidRPr="00D87B41">
              <w:rPr>
                <w:lang w:val="uk-UA" w:eastAsia="uk-UA"/>
              </w:rPr>
              <w:sym w:font="Symbol" w:char="F0A2"/>
            </w:r>
            <w:proofErr w:type="spellStart"/>
            <w:r w:rsidRPr="00D87B41">
              <w:rPr>
                <w:lang w:val="uk-UA" w:eastAsia="uk-UA"/>
              </w:rPr>
              <w:t>янка</w:t>
            </w:r>
            <w:proofErr w:type="spellEnd"/>
            <w:r w:rsidRPr="00D87B41">
              <w:rPr>
                <w:lang w:val="uk-UA" w:eastAsia="uk-UA"/>
              </w:rPr>
              <w:t xml:space="preserve">, вул. Церковна, 7 з подальшим розміщенням в ньому територіального центру </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ind w:firstLine="360"/>
              <w:jc w:val="both"/>
              <w:rPr>
                <w:lang w:val="uk-UA"/>
              </w:rPr>
            </w:pPr>
            <w:r w:rsidRPr="00D87B41">
              <w:rPr>
                <w:lang w:val="uk-UA"/>
              </w:rPr>
              <w:t xml:space="preserve">Рішенням сесії </w:t>
            </w:r>
            <w:proofErr w:type="spellStart"/>
            <w:r w:rsidRPr="00D87B41">
              <w:rPr>
                <w:lang w:val="uk-UA"/>
              </w:rPr>
              <w:t>Знам’янської</w:t>
            </w:r>
            <w:proofErr w:type="spellEnd"/>
            <w:r w:rsidRPr="00D87B41">
              <w:rPr>
                <w:lang w:val="uk-UA"/>
              </w:rPr>
              <w:t xml:space="preserve"> міської ради від 19 серпня 2016 року № 380 «Про передачу приміщень комунальної власності міста» нежитлову будівлю за адресою:      м. Знам’янка, вул. Церковна, буд. 7 передано на баланс територіального центру з метою розширення соціальних послуг, що надаються населенню. </w:t>
            </w:r>
          </w:p>
          <w:p w:rsidR="00C37087" w:rsidRPr="00D87B41" w:rsidRDefault="00C37087" w:rsidP="002A0E87">
            <w:pPr>
              <w:jc w:val="both"/>
              <w:rPr>
                <w:lang w:val="uk-UA"/>
              </w:rPr>
            </w:pPr>
            <w:r w:rsidRPr="00D87B41">
              <w:rPr>
                <w:lang w:val="uk-UA"/>
              </w:rPr>
              <w:t xml:space="preserve">       У 2017 році по зазначеному об’єкту проведено видатків на суму 694,36 тис. грн.</w:t>
            </w:r>
          </w:p>
          <w:p w:rsidR="00C37087" w:rsidRPr="00D87B41" w:rsidRDefault="00C37087" w:rsidP="002A0E87">
            <w:pPr>
              <w:jc w:val="both"/>
              <w:rPr>
                <w:lang w:val="uk-UA"/>
              </w:rPr>
            </w:pPr>
            <w:r w:rsidRPr="00D87B41">
              <w:rPr>
                <w:lang w:val="uk-UA"/>
              </w:rPr>
              <w:t xml:space="preserve">     Рішенням міської ради від 30.03.2018 року № 1387 виділено кошти у сумі</w:t>
            </w:r>
            <w:r>
              <w:rPr>
                <w:lang w:val="uk-UA"/>
              </w:rPr>
              <w:t xml:space="preserve">  </w:t>
            </w:r>
            <w:r w:rsidRPr="00D87B41">
              <w:rPr>
                <w:lang w:val="uk-UA"/>
              </w:rPr>
              <w:t>800,9 тис. грн. Станом на 01.01.2019 року роботи не проводилися.</w:t>
            </w:r>
          </w:p>
          <w:p w:rsidR="00C37087" w:rsidRPr="00D87B41" w:rsidRDefault="00C37087" w:rsidP="002A0E87">
            <w:pPr>
              <w:jc w:val="both"/>
              <w:rPr>
                <w:lang w:val="uk-UA"/>
              </w:rPr>
            </w:pPr>
            <w:r w:rsidRPr="00D87B41">
              <w:rPr>
                <w:lang w:val="uk-UA"/>
              </w:rPr>
              <w:t xml:space="preserve">     По капітальному ремонту нежитлової будівлі за адресою </w:t>
            </w:r>
            <w:proofErr w:type="spellStart"/>
            <w:r>
              <w:rPr>
                <w:lang w:val="uk-UA"/>
              </w:rPr>
              <w:t>вул.Церковна</w:t>
            </w:r>
            <w:proofErr w:type="spellEnd"/>
            <w:r>
              <w:rPr>
                <w:lang w:val="uk-UA"/>
              </w:rPr>
              <w:t>,7, направлено лист</w:t>
            </w:r>
            <w:r w:rsidRPr="00D87B41">
              <w:rPr>
                <w:lang w:val="uk-UA"/>
              </w:rPr>
              <w:t xml:space="preserve"> </w:t>
            </w:r>
            <w:r>
              <w:rPr>
                <w:lang w:val="uk-UA"/>
              </w:rPr>
              <w:t>начальнику</w:t>
            </w:r>
            <w:r w:rsidRPr="00D87B41">
              <w:rPr>
                <w:lang w:val="uk-UA"/>
              </w:rPr>
              <w:t xml:space="preserve"> управління капітального будівництва Кіровоградської облдержадміністрації  щодо здійснення технічного нагляду за будівництвом об’єкта.</w:t>
            </w:r>
          </w:p>
          <w:p w:rsidR="00C37087" w:rsidRPr="00D87B41" w:rsidRDefault="00C37087" w:rsidP="002A0E87">
            <w:pPr>
              <w:jc w:val="both"/>
              <w:rPr>
                <w:lang w:val="uk-UA"/>
              </w:rPr>
            </w:pPr>
            <w:r w:rsidRPr="00D87B41">
              <w:rPr>
                <w:lang w:val="uk-UA"/>
              </w:rPr>
              <w:t xml:space="preserve">     Управлінню державної архітектурно-будівельної інспекції у Кіровоградській області направлено повідомлення про зміну даних у зареєстрованій декларації про початок виконання підготовчих/ будівельних робіт.</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t>15</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eastAsia="uk-UA"/>
              </w:rPr>
              <w:t xml:space="preserve">Оснащення матеріально-технічної бази </w:t>
            </w:r>
            <w:r w:rsidRPr="00D87B41">
              <w:rPr>
                <w:lang w:val="uk-UA" w:eastAsia="uk-UA"/>
              </w:rPr>
              <w:lastRenderedPageBreak/>
              <w:t>територіального центру (придбання меблів, обладнання, оргтехніки, спортивного інвентарю тощо)</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rPr>
                <w:lang w:val="uk-UA"/>
              </w:rPr>
            </w:pPr>
            <w:r w:rsidRPr="00D87B41">
              <w:rPr>
                <w:lang w:val="uk-UA"/>
              </w:rPr>
              <w:lastRenderedPageBreak/>
              <w:t>Протягом 2018 року придбано:</w:t>
            </w:r>
          </w:p>
          <w:p w:rsidR="00C37087" w:rsidRPr="00D87B41" w:rsidRDefault="00C37087" w:rsidP="00C37087">
            <w:pPr>
              <w:numPr>
                <w:ilvl w:val="0"/>
                <w:numId w:val="9"/>
              </w:numPr>
              <w:tabs>
                <w:tab w:val="clear" w:pos="420"/>
                <w:tab w:val="num" w:pos="502"/>
              </w:tabs>
              <w:ind w:left="502"/>
              <w:rPr>
                <w:lang w:val="uk-UA"/>
              </w:rPr>
            </w:pPr>
            <w:r w:rsidRPr="00D87B41">
              <w:rPr>
                <w:lang w:val="uk-UA"/>
              </w:rPr>
              <w:lastRenderedPageBreak/>
              <w:t xml:space="preserve">багатофункціональний пристрій </w:t>
            </w:r>
            <w:proofErr w:type="spellStart"/>
            <w:r w:rsidRPr="00D87B41">
              <w:rPr>
                <w:lang w:val="uk-UA"/>
              </w:rPr>
              <w:t>Sumsung</w:t>
            </w:r>
            <w:proofErr w:type="spellEnd"/>
            <w:r w:rsidRPr="00D87B41">
              <w:rPr>
                <w:lang w:val="uk-UA"/>
              </w:rPr>
              <w:t xml:space="preserve"> – 4150,00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 xml:space="preserve">велосипеди 2 </w:t>
            </w:r>
            <w:proofErr w:type="spellStart"/>
            <w:r w:rsidRPr="00D87B41">
              <w:rPr>
                <w:lang w:val="uk-UA"/>
              </w:rPr>
              <w:t>шт</w:t>
            </w:r>
            <w:proofErr w:type="spellEnd"/>
            <w:r w:rsidRPr="00D87B41">
              <w:rPr>
                <w:lang w:val="uk-UA"/>
              </w:rPr>
              <w:t xml:space="preserve"> – 6600, 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 xml:space="preserve">комп’ютери в зборі 2 </w:t>
            </w:r>
            <w:proofErr w:type="spellStart"/>
            <w:r w:rsidRPr="00D87B41">
              <w:rPr>
                <w:lang w:val="uk-UA"/>
              </w:rPr>
              <w:t>шт</w:t>
            </w:r>
            <w:proofErr w:type="spellEnd"/>
            <w:r w:rsidRPr="00D87B41">
              <w:rPr>
                <w:lang w:val="uk-UA"/>
              </w:rPr>
              <w:t xml:space="preserve"> – 27130,00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бензопилу MS 260 – 10920,00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стіл конференційний – 20000,00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 xml:space="preserve">стільці 50 </w:t>
            </w:r>
            <w:proofErr w:type="spellStart"/>
            <w:r w:rsidRPr="00D87B41">
              <w:rPr>
                <w:lang w:val="uk-UA"/>
              </w:rPr>
              <w:t>шт</w:t>
            </w:r>
            <w:proofErr w:type="spellEnd"/>
            <w:r w:rsidRPr="00D87B41">
              <w:rPr>
                <w:lang w:val="uk-UA"/>
              </w:rPr>
              <w:t xml:space="preserve"> – 22000,00 грн.;</w:t>
            </w:r>
          </w:p>
          <w:p w:rsidR="00C37087" w:rsidRPr="00D87B41" w:rsidRDefault="00C37087" w:rsidP="00C37087">
            <w:pPr>
              <w:numPr>
                <w:ilvl w:val="0"/>
                <w:numId w:val="9"/>
              </w:numPr>
              <w:tabs>
                <w:tab w:val="clear" w:pos="420"/>
                <w:tab w:val="num" w:pos="502"/>
              </w:tabs>
              <w:ind w:left="502"/>
              <w:rPr>
                <w:lang w:val="uk-UA"/>
              </w:rPr>
            </w:pPr>
            <w:r w:rsidRPr="00D87B41">
              <w:rPr>
                <w:lang w:val="uk-UA"/>
              </w:rPr>
              <w:t>меблі (шафа офісна, шафа для одягу, стіл, комод) – 17096,00 грн.</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center"/>
              <w:rPr>
                <w:lang w:val="uk-UA"/>
              </w:rPr>
            </w:pPr>
            <w:r w:rsidRPr="00D87B41">
              <w:rPr>
                <w:lang w:val="uk-UA"/>
              </w:rPr>
              <w:lastRenderedPageBreak/>
              <w:t>16</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ind w:left="34"/>
              <w:jc w:val="both"/>
              <w:rPr>
                <w:lang w:val="uk-UA"/>
              </w:rPr>
            </w:pPr>
            <w:r w:rsidRPr="00D87B41">
              <w:rPr>
                <w:lang w:val="uk-UA"/>
              </w:rPr>
              <w:t>Проводити роботу з бездомними громадянами, особами, які опинилися у складних життєвих обставинах, особами, звільненими з місць позбавлення волі, в частині надання їм допомоги по відновленню паспортних документів, влаштуванню на роботу тощо</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 xml:space="preserve">      У </w:t>
            </w:r>
            <w:proofErr w:type="spellStart"/>
            <w:r w:rsidRPr="00D87B41">
              <w:rPr>
                <w:lang w:val="uk-UA"/>
              </w:rPr>
              <w:t>терцентрі</w:t>
            </w:r>
            <w:proofErr w:type="spellEnd"/>
            <w:r w:rsidRPr="00D87B41">
              <w:rPr>
                <w:lang w:val="uk-UA"/>
              </w:rPr>
              <w:t xml:space="preserve"> в складі відділення денного перебування працює фахівець із соціальної роботи, до посадових обов’язків якого належить виявлення та ведення обліку бездомних громадян, надання їм інформаційних та соціальних послуг, допомоги у відновленні документів, сприяння у вирішенні питань  працевлаштування та  отримання медичної допомоги, надання допомоги у проходженні медичних обстежень та влаштування в разі потреби осіб, що потребують допомоги, у лікувальні установи, інтернати тощо. </w:t>
            </w:r>
          </w:p>
          <w:p w:rsidR="00C37087" w:rsidRPr="00D87B41" w:rsidRDefault="00C37087" w:rsidP="002A0E87">
            <w:pPr>
              <w:jc w:val="both"/>
              <w:rPr>
                <w:lang w:val="uk-UA"/>
              </w:rPr>
            </w:pPr>
            <w:r w:rsidRPr="00D87B41">
              <w:rPr>
                <w:lang w:val="uk-UA"/>
              </w:rPr>
              <w:t xml:space="preserve">      Станом на 01.01.2019 року надана допомога 3-м особам зазначеної категорії, з них: 2 – влаштовані до </w:t>
            </w:r>
            <w:proofErr w:type="spellStart"/>
            <w:r w:rsidRPr="00D87B41">
              <w:rPr>
                <w:lang w:val="uk-UA"/>
              </w:rPr>
              <w:t>інтернатних</w:t>
            </w:r>
            <w:proofErr w:type="spellEnd"/>
            <w:r w:rsidRPr="00D87B41">
              <w:rPr>
                <w:lang w:val="uk-UA"/>
              </w:rPr>
              <w:t xml:space="preserve"> закладів області (</w:t>
            </w:r>
            <w:proofErr w:type="spellStart"/>
            <w:r w:rsidRPr="00D87B41">
              <w:rPr>
                <w:lang w:val="uk-UA"/>
              </w:rPr>
              <w:t>смт</w:t>
            </w:r>
            <w:proofErr w:type="spellEnd"/>
            <w:r w:rsidRPr="00D87B41">
              <w:rPr>
                <w:lang w:val="uk-UA"/>
              </w:rPr>
              <w:t xml:space="preserve"> </w:t>
            </w:r>
            <w:proofErr w:type="spellStart"/>
            <w:r w:rsidRPr="00D87B41">
              <w:rPr>
                <w:lang w:val="uk-UA"/>
              </w:rPr>
              <w:t>Власівка</w:t>
            </w:r>
            <w:proofErr w:type="spellEnd"/>
            <w:r w:rsidRPr="00D87B41">
              <w:rPr>
                <w:lang w:val="uk-UA"/>
              </w:rPr>
              <w:t xml:space="preserve">  Світловодського району та </w:t>
            </w:r>
            <w:r>
              <w:rPr>
                <w:lang w:val="uk-UA"/>
              </w:rPr>
              <w:t xml:space="preserve">             </w:t>
            </w:r>
            <w:r w:rsidRPr="00D87B41">
              <w:rPr>
                <w:lang w:val="uk-UA"/>
              </w:rPr>
              <w:t>м. Олександрія), 1 – надана допомога в оформленні паспорту.</w:t>
            </w:r>
          </w:p>
          <w:p w:rsidR="00C37087" w:rsidRPr="00D87B41" w:rsidRDefault="00C37087" w:rsidP="002A0E87">
            <w:pPr>
              <w:shd w:val="clear" w:color="auto" w:fill="FFFFFF"/>
              <w:jc w:val="both"/>
              <w:rPr>
                <w:lang w:val="uk-UA"/>
              </w:rPr>
            </w:pPr>
            <w:r w:rsidRPr="00D87B41">
              <w:rPr>
                <w:lang w:val="uk-UA"/>
              </w:rPr>
              <w:t xml:space="preserve">     У місті діє спостережна комісія, основними завданнями якої є:</w:t>
            </w:r>
          </w:p>
          <w:p w:rsidR="00C37087" w:rsidRPr="00D87B41" w:rsidRDefault="00C37087" w:rsidP="00C37087">
            <w:pPr>
              <w:numPr>
                <w:ilvl w:val="0"/>
                <w:numId w:val="15"/>
              </w:numPr>
              <w:shd w:val="clear" w:color="auto" w:fill="FFFFFF"/>
              <w:jc w:val="both"/>
              <w:rPr>
                <w:lang w:val="uk-UA"/>
              </w:rPr>
            </w:pPr>
            <w:r w:rsidRPr="00D87B41">
              <w:rPr>
                <w:lang w:val="uk-UA"/>
              </w:rPr>
              <w:t>організація та здійснення громадського контролю за дотриманням прав, основних свобод і законних інтересів осіб, звільнених від відбування покарання;</w:t>
            </w:r>
          </w:p>
          <w:p w:rsidR="00C37087" w:rsidRPr="00D87B41" w:rsidRDefault="00C37087" w:rsidP="00C37087">
            <w:pPr>
              <w:numPr>
                <w:ilvl w:val="0"/>
                <w:numId w:val="15"/>
              </w:numPr>
              <w:shd w:val="clear" w:color="auto" w:fill="FFFFFF"/>
              <w:jc w:val="both"/>
              <w:rPr>
                <w:lang w:val="uk-UA"/>
              </w:rPr>
            </w:pPr>
            <w:r w:rsidRPr="00D87B41">
              <w:rPr>
                <w:lang w:val="uk-UA"/>
              </w:rPr>
              <w:t>організація виховної роботи з особами, умовно-достроково звільненими від відбування покарання;</w:t>
            </w:r>
          </w:p>
          <w:p w:rsidR="00C37087" w:rsidRPr="00D87B41" w:rsidRDefault="00C37087" w:rsidP="00C37087">
            <w:pPr>
              <w:numPr>
                <w:ilvl w:val="0"/>
                <w:numId w:val="15"/>
              </w:numPr>
              <w:jc w:val="both"/>
              <w:rPr>
                <w:lang w:val="uk-UA"/>
              </w:rPr>
            </w:pPr>
            <w:r w:rsidRPr="00D87B41">
              <w:rPr>
                <w:lang w:val="uk-UA"/>
              </w:rPr>
              <w:t>надання допомоги у соціальній адаптації особам, звільненим від відбування покарання.</w:t>
            </w:r>
          </w:p>
          <w:p w:rsidR="00C37087" w:rsidRPr="00D87B41" w:rsidRDefault="00C37087" w:rsidP="002A0E87">
            <w:pPr>
              <w:jc w:val="both"/>
              <w:rPr>
                <w:lang w:val="uk-UA"/>
              </w:rPr>
            </w:pPr>
            <w:r w:rsidRPr="00D87B41">
              <w:rPr>
                <w:color w:val="FF0000"/>
                <w:lang w:val="uk-UA"/>
              </w:rPr>
              <w:t xml:space="preserve">     </w:t>
            </w:r>
            <w:r w:rsidRPr="00D87B41">
              <w:rPr>
                <w:lang w:val="uk-UA"/>
              </w:rPr>
              <w:t xml:space="preserve">Протягом звітного періоду на обліку спостережної комісії перебувало 15 осіб (з них 10 – молодь), які умовно-достроково повернулись з місць позбавлення волі. На засіданнях спостережної комісії заслуховувалися особи, які відбули покарання, про їх проблеми та поведінку у побуті. </w:t>
            </w:r>
          </w:p>
          <w:p w:rsidR="00C37087" w:rsidRPr="00D87B41" w:rsidRDefault="00C37087" w:rsidP="002A0E87">
            <w:pPr>
              <w:jc w:val="both"/>
              <w:rPr>
                <w:lang w:val="uk-UA"/>
              </w:rPr>
            </w:pPr>
            <w:r w:rsidRPr="00D87B41">
              <w:rPr>
                <w:lang w:val="uk-UA"/>
              </w:rPr>
              <w:t xml:space="preserve">     Проведено 12 засідань спостережної комісії, на яких розглядалися організаційні питання; заслуховувалася інформація про затвердження графіку запрошення та заслуховування громадян, які звільнились з установ виконання покарань; проведення профілактичної роботи з особами, які умовно-достроково повернулись з місць позбавлення волі та перебувають на обліку спостережної комісії; про сприяння особам, які повернулись з місць позбавлення волі, в отриманні матеріальної допомоги для вирішення побутових питань; про стан працевлаштування громадян, звільнених з місць позбавлення волі, залучення їх до відповідного перенавчання професіям, які мають попит на ринку праці. </w:t>
            </w:r>
          </w:p>
          <w:p w:rsidR="00C37087" w:rsidRPr="00D87B41" w:rsidRDefault="00C37087" w:rsidP="002A0E87">
            <w:pPr>
              <w:jc w:val="both"/>
              <w:rPr>
                <w:lang w:val="uk-UA"/>
              </w:rPr>
            </w:pPr>
            <w:r w:rsidRPr="00D87B41">
              <w:rPr>
                <w:lang w:val="uk-UA"/>
              </w:rPr>
              <w:lastRenderedPageBreak/>
              <w:t xml:space="preserve">     </w:t>
            </w:r>
            <w:r w:rsidRPr="00D87B41">
              <w:rPr>
                <w:rStyle w:val="FontStyle13"/>
                <w:lang w:val="uk-UA" w:eastAsia="uk-UA"/>
              </w:rPr>
              <w:t xml:space="preserve">У рамках роботи </w:t>
            </w:r>
            <w:proofErr w:type="spellStart"/>
            <w:r w:rsidRPr="00D87B41">
              <w:rPr>
                <w:rStyle w:val="FontStyle13"/>
                <w:lang w:val="uk-UA" w:eastAsia="uk-UA"/>
              </w:rPr>
              <w:t>Знам’янського</w:t>
            </w:r>
            <w:proofErr w:type="spellEnd"/>
            <w:r w:rsidRPr="00D87B41">
              <w:rPr>
                <w:rStyle w:val="FontStyle13"/>
                <w:lang w:val="uk-UA" w:eastAsia="uk-UA"/>
              </w:rPr>
              <w:t xml:space="preserve"> міського центру соціальних служб для сім’ї, дітей та молоді здійснюється відвідування осіб, які перебувають у складних життєвих обставинах, в тому числі і тих, що повернулись з місць позбавлення волі. </w:t>
            </w:r>
            <w:r w:rsidRPr="00D87B41">
              <w:rPr>
                <w:lang w:val="uk-UA"/>
              </w:rPr>
              <w:t xml:space="preserve">Особам, умовно-достроково звільненим від відбування покарання, надано індивідуальні послуги різного соціального спрямування з питань законодавства, адаптації в соціумі, отримання паспорту, реєстрації, працевлаштування, популяризації здорового способу життя, профілактики соціально-небезпечних хвороб, профілактики повторного скоєння злочинів, планування особистого бюджету, отримання матеріальної допомоги, вирішення соціально-економічних проблем і проблем залежностей, планування сімейного життя тощо.  </w:t>
            </w:r>
          </w:p>
          <w:p w:rsidR="00C37087" w:rsidRPr="00D87B41" w:rsidRDefault="00C37087" w:rsidP="002A0E87">
            <w:pPr>
              <w:jc w:val="both"/>
              <w:rPr>
                <w:lang w:val="uk-UA"/>
              </w:rPr>
            </w:pPr>
            <w:r w:rsidRPr="00D87B41">
              <w:rPr>
                <w:lang w:val="uk-UA"/>
              </w:rPr>
              <w:t xml:space="preserve">     У рамках роботи Дня Центру соціальних служб для сім’ї, дітей та молоді на базі </w:t>
            </w:r>
            <w:proofErr w:type="spellStart"/>
            <w:r w:rsidRPr="00D87B41">
              <w:rPr>
                <w:lang w:val="uk-UA"/>
              </w:rPr>
              <w:t>Знам’янського</w:t>
            </w:r>
            <w:proofErr w:type="spellEnd"/>
            <w:r w:rsidRPr="00D87B41">
              <w:rPr>
                <w:lang w:val="uk-UA"/>
              </w:rPr>
              <w:t xml:space="preserve"> МРФ філії ДУ «Центр </w:t>
            </w:r>
            <w:proofErr w:type="spellStart"/>
            <w:r w:rsidRPr="00D87B41">
              <w:rPr>
                <w:lang w:val="uk-UA"/>
              </w:rPr>
              <w:t>пробації</w:t>
            </w:r>
            <w:proofErr w:type="spellEnd"/>
            <w:r w:rsidRPr="00D87B41">
              <w:rPr>
                <w:lang w:val="uk-UA"/>
              </w:rPr>
              <w:t xml:space="preserve">» МЮ в Кіровоградській області спеціалістом ЦСССДМ надавались консультації  і здійснювались профілактичні заходи для 3-х неповнолітніх та 37 осіб молодіжного віку, що перебувають на обліку і засуджені до покарань, не пов’язаних з позбавленням волі. МЦСССДМ надаються довідки про проведені профілактичні бесіди з </w:t>
            </w:r>
            <w:proofErr w:type="spellStart"/>
            <w:r w:rsidRPr="00D87B41">
              <w:rPr>
                <w:lang w:val="uk-UA"/>
              </w:rPr>
              <w:t>підобліковими</w:t>
            </w:r>
            <w:proofErr w:type="spellEnd"/>
            <w:r w:rsidRPr="00D87B41">
              <w:rPr>
                <w:lang w:val="uk-UA"/>
              </w:rPr>
              <w:t xml:space="preserve"> особами.</w:t>
            </w:r>
          </w:p>
          <w:p w:rsidR="00C37087" w:rsidRPr="00D87B41" w:rsidRDefault="00C37087" w:rsidP="002A0E87">
            <w:pPr>
              <w:overflowPunct w:val="0"/>
              <w:autoSpaceDE w:val="0"/>
              <w:autoSpaceDN w:val="0"/>
              <w:adjustRightInd w:val="0"/>
              <w:ind w:firstLine="567"/>
              <w:jc w:val="both"/>
              <w:textAlignment w:val="baseline"/>
              <w:rPr>
                <w:lang w:val="uk-UA"/>
              </w:rPr>
            </w:pPr>
            <w:r w:rsidRPr="00D87B41">
              <w:rPr>
                <w:lang w:val="uk-UA"/>
              </w:rPr>
              <w:t xml:space="preserve">Протягом звітного періоду 7 осіб були направлені до обласного центру соціально-психологічної допомоги у зв’язку з відсутністю житла, з них одна особа  двічі.  </w:t>
            </w:r>
          </w:p>
          <w:p w:rsidR="00C37087" w:rsidRPr="00D87B41" w:rsidRDefault="00C37087" w:rsidP="002A0E87">
            <w:pPr>
              <w:pStyle w:val="Style5"/>
              <w:widowControl/>
              <w:tabs>
                <w:tab w:val="left" w:pos="-709"/>
                <w:tab w:val="left" w:pos="-426"/>
              </w:tabs>
              <w:spacing w:line="240" w:lineRule="auto"/>
              <w:jc w:val="both"/>
              <w:rPr>
                <w:color w:val="FF0000"/>
                <w:lang w:val="uk-UA"/>
              </w:rPr>
            </w:pPr>
            <w:r w:rsidRPr="00D87B41">
              <w:rPr>
                <w:color w:val="FF0000"/>
                <w:lang w:val="uk-UA"/>
              </w:rPr>
              <w:t xml:space="preserve">        </w:t>
            </w:r>
            <w:r w:rsidRPr="00D87B41">
              <w:rPr>
                <w:lang w:val="uk-UA"/>
              </w:rPr>
              <w:t>Міською комісією «Турбота і милосердя» за 2018 рік було надано грошову допомогу з міського бюджету 5 особам, що повернулися з місць позбавлення волі.</w:t>
            </w:r>
          </w:p>
          <w:p w:rsidR="00C37087" w:rsidRPr="00D87B41" w:rsidRDefault="00C37087" w:rsidP="002A0E87">
            <w:pPr>
              <w:pStyle w:val="Style5"/>
              <w:widowControl/>
              <w:tabs>
                <w:tab w:val="left" w:pos="-709"/>
                <w:tab w:val="left" w:pos="-426"/>
              </w:tabs>
              <w:spacing w:line="240" w:lineRule="auto"/>
              <w:jc w:val="both"/>
              <w:rPr>
                <w:lang w:val="uk-UA"/>
              </w:rPr>
            </w:pPr>
            <w:r w:rsidRPr="00D87B41">
              <w:rPr>
                <w:lang w:val="uk-UA"/>
              </w:rPr>
              <w:t xml:space="preserve">     Особи, які перебувають на обліку спостережної комісії, пройшли флюорографічне обстеження на предмет захворювання на туберкульоз. На веб-сайті </w:t>
            </w:r>
            <w:proofErr w:type="spellStart"/>
            <w:r w:rsidRPr="00D87B41">
              <w:rPr>
                <w:lang w:val="uk-UA"/>
              </w:rPr>
              <w:t>Знам’янської</w:t>
            </w:r>
            <w:proofErr w:type="spellEnd"/>
            <w:r w:rsidRPr="00D87B41">
              <w:rPr>
                <w:lang w:val="uk-UA"/>
              </w:rPr>
              <w:t xml:space="preserve"> міської ради розміщується інформація про діяльність спостережної комісії.</w:t>
            </w:r>
          </w:p>
        </w:tc>
      </w:tr>
      <w:tr w:rsidR="00C37087" w:rsidRPr="0021214E"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e"/>
              <w:jc w:val="center"/>
              <w:rPr>
                <w:rFonts w:ascii="Times New Roman" w:hAnsi="Times New Roman"/>
                <w:sz w:val="24"/>
                <w:szCs w:val="24"/>
              </w:rPr>
            </w:pPr>
            <w:r w:rsidRPr="00D87B41">
              <w:rPr>
                <w:rFonts w:ascii="Times New Roman" w:hAnsi="Times New Roman"/>
                <w:sz w:val="24"/>
                <w:szCs w:val="24"/>
              </w:rPr>
              <w:lastRenderedPageBreak/>
              <w:t>17</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ind w:left="34"/>
              <w:jc w:val="both"/>
              <w:rPr>
                <w:lang w:val="uk-UA"/>
              </w:rPr>
            </w:pPr>
            <w:r w:rsidRPr="00D87B41">
              <w:rPr>
                <w:lang w:val="uk-UA"/>
              </w:rPr>
              <w:t>Надання пільг з послуг зв’язку, інших передбачених законодавством пільг, а також здійснення компенсаційних виплат за пільговий проїзд окремих категорій громадян, визначених чинним законодавством та іншими нормативними актами</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rPr>
              <w:t>За рахунок коштів міського бюджету профінансовано:</w:t>
            </w:r>
          </w:p>
          <w:p w:rsidR="00C37087" w:rsidRPr="00D87B41" w:rsidRDefault="00C37087" w:rsidP="00C37087">
            <w:pPr>
              <w:numPr>
                <w:ilvl w:val="0"/>
                <w:numId w:val="17"/>
              </w:numPr>
              <w:suppressAutoHyphens/>
              <w:jc w:val="both"/>
              <w:rPr>
                <w:lang w:val="uk-UA"/>
              </w:rPr>
            </w:pPr>
            <w:r w:rsidRPr="00D87B41">
              <w:rPr>
                <w:lang w:val="uk-UA"/>
              </w:rPr>
              <w:t>компенсацію за пільговий міський проїзд окремих категорій громадян (автоперевезення) -  2514,2 тис. грн.;</w:t>
            </w:r>
          </w:p>
          <w:p w:rsidR="00C37087" w:rsidRPr="00D87B41" w:rsidRDefault="00C37087" w:rsidP="00C37087">
            <w:pPr>
              <w:numPr>
                <w:ilvl w:val="0"/>
                <w:numId w:val="17"/>
              </w:numPr>
              <w:suppressAutoHyphens/>
              <w:jc w:val="both"/>
              <w:rPr>
                <w:lang w:val="uk-UA"/>
              </w:rPr>
            </w:pPr>
            <w:r w:rsidRPr="00D87B41">
              <w:rPr>
                <w:lang w:val="uk-UA"/>
              </w:rPr>
              <w:t xml:space="preserve">компенсацію за пільгові залізничні перевезення окремих категорій  громадян – </w:t>
            </w:r>
            <w:r>
              <w:rPr>
                <w:lang w:val="uk-UA"/>
              </w:rPr>
              <w:t xml:space="preserve">        </w:t>
            </w:r>
            <w:r w:rsidRPr="00D87B41">
              <w:rPr>
                <w:lang w:val="uk-UA"/>
              </w:rPr>
              <w:t>981,41 тис. грн.;</w:t>
            </w:r>
          </w:p>
          <w:p w:rsidR="00C37087" w:rsidRPr="00D87B41" w:rsidRDefault="00C37087" w:rsidP="00C37087">
            <w:pPr>
              <w:numPr>
                <w:ilvl w:val="0"/>
                <w:numId w:val="17"/>
              </w:numPr>
              <w:suppressAutoHyphens/>
              <w:jc w:val="both"/>
              <w:rPr>
                <w:lang w:val="uk-UA"/>
              </w:rPr>
            </w:pPr>
            <w:r w:rsidRPr="00D87B41">
              <w:rPr>
                <w:lang w:val="uk-UA"/>
              </w:rPr>
              <w:t>пільги на послуги зв’язку – 106,66 тис. грн.;</w:t>
            </w:r>
          </w:p>
          <w:p w:rsidR="00C37087" w:rsidRPr="00D87B41" w:rsidRDefault="00C37087" w:rsidP="00C37087">
            <w:pPr>
              <w:numPr>
                <w:ilvl w:val="0"/>
                <w:numId w:val="17"/>
              </w:numPr>
              <w:suppressAutoHyphens/>
              <w:jc w:val="both"/>
              <w:rPr>
                <w:lang w:val="uk-UA"/>
              </w:rPr>
            </w:pPr>
            <w:r w:rsidRPr="00D87B41">
              <w:rPr>
                <w:lang w:val="uk-UA"/>
              </w:rPr>
              <w:t xml:space="preserve">роботи по безоплатному капітальному ремонту житла пільговим категоріям громадян – 139,36 тис. грн. (7-м  особам з інвалідністю внаслідок війни та 1 члену сім’ї померлого ветерана війни).  </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t>18</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rPr>
            </w:pPr>
            <w:r w:rsidRPr="00D87B41">
              <w:rPr>
                <w:lang w:val="uk-UA" w:eastAsia="ko-KR"/>
              </w:rPr>
              <w:t>Виплата грошової компенсації за належні для отримання жилі приміщення деяким категоріям осіб, які</w:t>
            </w:r>
            <w:r w:rsidRPr="00D87B41">
              <w:rPr>
                <w:lang w:val="uk-UA"/>
              </w:rPr>
              <w:t xml:space="preserve"> захищали незалежність, суверенітет та територіальну цілісність </w:t>
            </w:r>
            <w:r w:rsidRPr="00D87B41">
              <w:rPr>
                <w:lang w:val="uk-UA"/>
              </w:rPr>
              <w:lastRenderedPageBreak/>
              <w:t>України, а також членів їх сімей</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tabs>
                <w:tab w:val="left" w:pos="300"/>
              </w:tabs>
              <w:jc w:val="both"/>
              <w:rPr>
                <w:lang w:val="uk-UA"/>
              </w:rPr>
            </w:pPr>
            <w:r w:rsidRPr="00D87B41">
              <w:rPr>
                <w:lang w:val="uk-UA"/>
              </w:rPr>
              <w:lastRenderedPageBreak/>
              <w:t xml:space="preserve">Відповідно до чинного законодавства при міськвиконкомі створена і працює комісія щодо розгляду заяв членів сімей загиблих військовослужбовців та осіб з інвалідністю   І - ІІ груп з числа учасників АТО про виплату грошової компенсації за належні для отримання жилі приміщення. </w:t>
            </w:r>
          </w:p>
          <w:p w:rsidR="00C37087" w:rsidRPr="00D87B41" w:rsidRDefault="00C37087" w:rsidP="002A0E87">
            <w:pPr>
              <w:pStyle w:val="af0"/>
              <w:snapToGrid w:val="0"/>
              <w:spacing w:line="100" w:lineRule="atLeast"/>
              <w:jc w:val="both"/>
              <w:rPr>
                <w:lang w:val="uk-UA"/>
              </w:rPr>
            </w:pPr>
            <w:r w:rsidRPr="00D87B41">
              <w:rPr>
                <w:lang w:val="uk-UA"/>
              </w:rPr>
              <w:lastRenderedPageBreak/>
              <w:t xml:space="preserve">Станом на 01.01.2019 року за рахунок </w:t>
            </w:r>
            <w:r w:rsidRPr="00D87B41">
              <w:rPr>
                <w:lang w:val="uk-UA" w:eastAsia="hi-IN" w:bidi="hi-IN"/>
              </w:rPr>
              <w:t>коштів державного бюджету</w:t>
            </w:r>
            <w:r w:rsidRPr="00D87B41">
              <w:rPr>
                <w:lang w:val="uk-UA"/>
              </w:rPr>
              <w:t xml:space="preserve"> виплачена грошова компенсація на придбання житла двом родинам загиблих учасників АТО        </w:t>
            </w:r>
            <w:r w:rsidRPr="00D87B41">
              <w:rPr>
                <w:lang w:val="uk-UA" w:eastAsia="hi-IN" w:bidi="hi-IN"/>
              </w:rPr>
              <w:t xml:space="preserve">Капелюхи С.В. (599879,40 грн.) та </w:t>
            </w:r>
            <w:proofErr w:type="spellStart"/>
            <w:r w:rsidRPr="00D87B41">
              <w:rPr>
                <w:lang w:val="uk-UA" w:eastAsia="hi-IN" w:bidi="hi-IN"/>
              </w:rPr>
              <w:t>Трубіна</w:t>
            </w:r>
            <w:proofErr w:type="spellEnd"/>
            <w:r w:rsidRPr="00D87B41">
              <w:rPr>
                <w:lang w:val="uk-UA" w:eastAsia="hi-IN" w:bidi="hi-IN"/>
              </w:rPr>
              <w:t xml:space="preserve"> С.С. (579104,63 грн.)</w:t>
            </w:r>
            <w:r w:rsidRPr="00D87B41">
              <w:rPr>
                <w:lang w:val="uk-UA"/>
              </w:rPr>
              <w:t xml:space="preserve"> </w:t>
            </w:r>
            <w:r w:rsidRPr="00D87B41">
              <w:rPr>
                <w:lang w:val="uk-UA" w:eastAsia="hi-IN" w:bidi="hi-IN"/>
              </w:rPr>
              <w:t xml:space="preserve">на загальну суму 1178984,03 грн. </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lastRenderedPageBreak/>
              <w:t>19</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eastAsia="ko-KR"/>
              </w:rPr>
            </w:pPr>
            <w:r w:rsidRPr="00D87B41">
              <w:rPr>
                <w:lang w:val="uk-UA" w:eastAsia="ko-KR"/>
              </w:rPr>
              <w:t>Придбання путівок для санаторно-курортного оздоровлення дітей віком до 7 років у супроводжені одного дорослого з числа сімей загиблих учасників АТО</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both"/>
              <w:rPr>
                <w:lang w:val="uk-UA"/>
              </w:rPr>
            </w:pPr>
            <w:r w:rsidRPr="00D87B41">
              <w:rPr>
                <w:lang w:val="uk-UA"/>
              </w:rPr>
              <w:t>Рішенням виконавчого коміте</w:t>
            </w:r>
            <w:r>
              <w:rPr>
                <w:lang w:val="uk-UA"/>
              </w:rPr>
              <w:t>ту від 05 квітня 2018 року за №</w:t>
            </w:r>
            <w:r w:rsidRPr="00D87B41">
              <w:rPr>
                <w:lang w:val="uk-UA"/>
              </w:rPr>
              <w:t xml:space="preserve">100 затверджений Порядок санаторно-курортного оздоровлення </w:t>
            </w:r>
            <w:r w:rsidRPr="00D87B41">
              <w:rPr>
                <w:lang w:val="uk-UA" w:eastAsia="ko-KR"/>
              </w:rPr>
              <w:t>дітей віком до 7 років у супроводженні одного дорослого з числа сімей загиблих учасників АТО</w:t>
            </w:r>
            <w:r w:rsidRPr="00D87B41">
              <w:rPr>
                <w:lang w:val="uk-UA"/>
              </w:rPr>
              <w:t xml:space="preserve">. </w:t>
            </w:r>
          </w:p>
          <w:p w:rsidR="00C37087" w:rsidRPr="00D87B41" w:rsidRDefault="00C37087" w:rsidP="002A0E87">
            <w:pPr>
              <w:pStyle w:val="af0"/>
              <w:jc w:val="both"/>
              <w:rPr>
                <w:lang w:val="uk-UA"/>
              </w:rPr>
            </w:pPr>
            <w:r w:rsidRPr="00D87B41">
              <w:rPr>
                <w:lang w:val="uk-UA"/>
              </w:rPr>
              <w:t>Протягом 2018 року придбано 3 пут</w:t>
            </w:r>
            <w:r>
              <w:rPr>
                <w:lang w:val="uk-UA"/>
              </w:rPr>
              <w:t xml:space="preserve">івки на загальну суму 56,2 </w:t>
            </w:r>
            <w:proofErr w:type="spellStart"/>
            <w:r>
              <w:rPr>
                <w:lang w:val="uk-UA"/>
              </w:rPr>
              <w:t>тис.</w:t>
            </w:r>
            <w:r w:rsidRPr="00D87B41">
              <w:rPr>
                <w:lang w:val="uk-UA"/>
              </w:rPr>
              <w:t>грн</w:t>
            </w:r>
            <w:proofErr w:type="spellEnd"/>
            <w:r w:rsidRPr="00D87B41">
              <w:rPr>
                <w:lang w:val="uk-UA"/>
              </w:rPr>
              <w:t>. Оздоровлено  3-х дітей у супроводженні 3-х до</w:t>
            </w:r>
            <w:r>
              <w:rPr>
                <w:lang w:val="uk-UA"/>
              </w:rPr>
              <w:t>рослих в санаторії м. Бердянськ</w:t>
            </w:r>
            <w:r w:rsidRPr="00D87B41">
              <w:rPr>
                <w:lang w:val="uk-UA"/>
              </w:rPr>
              <w:t>.</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t>20</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eastAsia="ko-KR"/>
              </w:rPr>
            </w:pPr>
            <w:r w:rsidRPr="00D87B41">
              <w:rPr>
                <w:lang w:val="uk-UA" w:eastAsia="ko-KR"/>
              </w:rPr>
              <w:t>Придбання пасажирського спеціалізованого мікроавтобуса, пристосованого для перевезення інвалідів, пенсіонерів, учасників АТО, які пересуваються за допомогою інвалідних візків та інших технічних засобів для реабілітації</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rPr>
                <w:lang w:val="uk-UA"/>
              </w:rPr>
            </w:pPr>
            <w:r w:rsidRPr="00D87B41">
              <w:rPr>
                <w:lang w:val="uk-UA"/>
              </w:rPr>
              <w:t>Питання вивчається.</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t>21</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eastAsia="ko-KR"/>
              </w:rPr>
            </w:pPr>
            <w:r w:rsidRPr="00D87B41">
              <w:rPr>
                <w:lang w:val="uk-UA" w:eastAsia="ko-KR"/>
              </w:rPr>
              <w:t>Створення бази даних дітей, батьки яких є учасниками АТО</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both"/>
              <w:rPr>
                <w:lang w:val="uk-UA"/>
              </w:rPr>
            </w:pPr>
            <w:r w:rsidRPr="00D87B41">
              <w:rPr>
                <w:lang w:val="uk-UA"/>
              </w:rPr>
              <w:t>Протягом звітного періоду спеціалістами ЦСССДМ було здійснено заходи з метою формування бази даних членів сімей учасників АТО/ООС шляхом складання соціальних паспортів демобілізованих учасників АТО/сімей загиблих учасників АТО та оновлення наявної інформації. Дана інформація була використана для організації літнього оздоровлення та новорічних привітань.</w:t>
            </w:r>
          </w:p>
        </w:tc>
      </w:tr>
      <w:tr w:rsidR="00C37087" w:rsidRPr="00D87B41" w:rsidTr="002A0E87">
        <w:tc>
          <w:tcPr>
            <w:tcW w:w="567"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suppressLineNumbers/>
              <w:suppressAutoHyphens/>
              <w:jc w:val="center"/>
              <w:rPr>
                <w:lang w:val="uk-UA" w:eastAsia="ar-SA"/>
              </w:rPr>
            </w:pPr>
            <w:r w:rsidRPr="00D87B41">
              <w:rPr>
                <w:lang w:val="uk-UA" w:eastAsia="ar-SA"/>
              </w:rPr>
              <w:t>22</w:t>
            </w:r>
          </w:p>
        </w:tc>
        <w:tc>
          <w:tcPr>
            <w:tcW w:w="5051"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jc w:val="both"/>
              <w:rPr>
                <w:lang w:val="uk-UA" w:eastAsia="ko-KR"/>
              </w:rPr>
            </w:pPr>
            <w:r w:rsidRPr="00D87B41">
              <w:rPr>
                <w:lang w:val="uk-UA" w:eastAsia="ko-KR"/>
              </w:rPr>
              <w:t>Забезпечити учасників бойових дій зубопротезуванням та слухопротезуванням згідно чинного законодавства</w:t>
            </w:r>
          </w:p>
        </w:tc>
        <w:tc>
          <w:tcPr>
            <w:tcW w:w="9900" w:type="dxa"/>
            <w:tcBorders>
              <w:top w:val="single" w:sz="4" w:space="0" w:color="auto"/>
              <w:left w:val="single" w:sz="4" w:space="0" w:color="auto"/>
              <w:bottom w:val="single" w:sz="4" w:space="0" w:color="auto"/>
              <w:right w:val="single" w:sz="4" w:space="0" w:color="auto"/>
            </w:tcBorders>
          </w:tcPr>
          <w:p w:rsidR="00C37087" w:rsidRPr="00D87B41" w:rsidRDefault="00C37087" w:rsidP="002A0E87">
            <w:pPr>
              <w:pStyle w:val="af0"/>
              <w:jc w:val="both"/>
              <w:rPr>
                <w:lang w:val="uk-UA"/>
              </w:rPr>
            </w:pPr>
            <w:r w:rsidRPr="00D87B41">
              <w:rPr>
                <w:lang w:val="uk-UA"/>
              </w:rPr>
              <w:t>В КЗ “</w:t>
            </w:r>
            <w:proofErr w:type="spellStart"/>
            <w:r w:rsidRPr="00D87B41">
              <w:rPr>
                <w:lang w:val="uk-UA"/>
              </w:rPr>
              <w:t>Знам′янська</w:t>
            </w:r>
            <w:proofErr w:type="spellEnd"/>
            <w:r w:rsidRPr="00D87B41">
              <w:rPr>
                <w:lang w:val="uk-UA"/>
              </w:rPr>
              <w:t xml:space="preserve"> міська лікарня ім. А.В.Лисенка» виділено 22 ліжка для лікування учасників АТО: загально-терапевтичного профілю – 11 ліжок, загально-хірургічного профілю – 11.</w:t>
            </w:r>
          </w:p>
          <w:p w:rsidR="00C37087" w:rsidRPr="00D87B41" w:rsidRDefault="00C37087" w:rsidP="002A0E87">
            <w:pPr>
              <w:pStyle w:val="af0"/>
              <w:jc w:val="both"/>
              <w:rPr>
                <w:lang w:val="uk-UA"/>
              </w:rPr>
            </w:pPr>
            <w:r w:rsidRPr="00D87B41">
              <w:rPr>
                <w:lang w:val="uk-UA"/>
              </w:rPr>
              <w:t>Протягом 2018 року проліковано 105 учасників АТО.</w:t>
            </w:r>
          </w:p>
          <w:p w:rsidR="00C37087" w:rsidRPr="00D87B41" w:rsidRDefault="00C37087" w:rsidP="002A0E87">
            <w:pPr>
              <w:pStyle w:val="af0"/>
              <w:jc w:val="both"/>
              <w:rPr>
                <w:lang w:val="uk-UA"/>
              </w:rPr>
            </w:pPr>
            <w:r w:rsidRPr="00D87B41">
              <w:rPr>
                <w:lang w:val="uk-UA"/>
              </w:rPr>
              <w:t>В Кіровоградському обласному госпіталі для ветеранів війни проліковано 40 учасників АТО.</w:t>
            </w:r>
          </w:p>
          <w:p w:rsidR="00C37087" w:rsidRPr="00D87B41" w:rsidRDefault="00C37087" w:rsidP="002A0E87">
            <w:pPr>
              <w:pStyle w:val="af0"/>
              <w:jc w:val="both"/>
              <w:rPr>
                <w:lang w:val="uk-UA"/>
              </w:rPr>
            </w:pPr>
            <w:r w:rsidRPr="00D87B41">
              <w:rPr>
                <w:lang w:val="uk-UA"/>
              </w:rPr>
              <w:t>Пільгове зубне протезування отримали 3 особи на суму 2518,20 грн.</w:t>
            </w:r>
          </w:p>
        </w:tc>
      </w:tr>
    </w:tbl>
    <w:p w:rsidR="00C37087" w:rsidRPr="00D87B41" w:rsidRDefault="00C37087" w:rsidP="00C37087">
      <w:pPr>
        <w:tabs>
          <w:tab w:val="left" w:pos="180"/>
          <w:tab w:val="left" w:pos="4860"/>
        </w:tabs>
        <w:rPr>
          <w:b/>
          <w:sz w:val="28"/>
          <w:lang w:val="uk-UA"/>
        </w:rPr>
        <w:sectPr w:rsidR="00C37087" w:rsidRPr="00D87B41" w:rsidSect="009E3E70">
          <w:pgSz w:w="16838" w:h="11906" w:orient="landscape"/>
          <w:pgMar w:top="1418" w:right="567" w:bottom="567" w:left="567" w:header="708" w:footer="708" w:gutter="0"/>
          <w:cols w:space="720"/>
          <w:docGrid w:linePitch="600" w:charSpace="32768"/>
        </w:sectPr>
      </w:pPr>
    </w:p>
    <w:p w:rsidR="00F10AC7" w:rsidRPr="00C37087" w:rsidRDefault="00F10AC7" w:rsidP="00C37087">
      <w:pPr>
        <w:rPr>
          <w:lang w:val="uk-UA"/>
        </w:rPr>
      </w:pPr>
      <w:bookmarkStart w:id="0" w:name="_GoBack"/>
      <w:bookmarkEnd w:id="0"/>
    </w:p>
    <w:sectPr w:rsidR="00F10AC7" w:rsidRPr="00C37087" w:rsidSect="00044E5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27"/>
    <w:lvl w:ilvl="0">
      <w:start w:val="1"/>
      <w:numFmt w:val="bullet"/>
      <w:lvlText w:val="­"/>
      <w:lvlJc w:val="left"/>
      <w:pPr>
        <w:tabs>
          <w:tab w:val="num" w:pos="1068"/>
        </w:tabs>
        <w:ind w:left="1068" w:hanging="360"/>
      </w:pPr>
      <w:rPr>
        <w:rFonts w:ascii="Times New Roman" w:hAnsi="Times New Roman" w:cs="Times New Roman" w:hint="default"/>
        <w:lang w:val="uk-UA"/>
      </w:rPr>
    </w:lvl>
  </w:abstractNum>
  <w:abstractNum w:abstractNumId="1">
    <w:nsid w:val="017C25F2"/>
    <w:multiLevelType w:val="hybridMultilevel"/>
    <w:tmpl w:val="129C357A"/>
    <w:lvl w:ilvl="0" w:tplc="0428ACC6">
      <w:numFmt w:val="bullet"/>
      <w:lvlText w:val="-"/>
      <w:lvlJc w:val="left"/>
      <w:pPr>
        <w:tabs>
          <w:tab w:val="num" w:pos="454"/>
        </w:tabs>
        <w:ind w:left="454" w:hanging="360"/>
      </w:pPr>
      <w:rPr>
        <w:rFonts w:ascii="Times New Roman" w:eastAsia="Times New Roman" w:hAnsi="Times New Roman" w:hint="default"/>
        <w:color w:val="auto"/>
      </w:rPr>
    </w:lvl>
    <w:lvl w:ilvl="1" w:tplc="04220003" w:tentative="1">
      <w:start w:val="1"/>
      <w:numFmt w:val="bullet"/>
      <w:lvlText w:val="o"/>
      <w:lvlJc w:val="left"/>
      <w:pPr>
        <w:tabs>
          <w:tab w:val="num" w:pos="1474"/>
        </w:tabs>
        <w:ind w:left="1474" w:hanging="360"/>
      </w:pPr>
      <w:rPr>
        <w:rFonts w:ascii="Courier New" w:hAnsi="Courier New" w:hint="default"/>
      </w:rPr>
    </w:lvl>
    <w:lvl w:ilvl="2" w:tplc="04220005" w:tentative="1">
      <w:start w:val="1"/>
      <w:numFmt w:val="bullet"/>
      <w:lvlText w:val=""/>
      <w:lvlJc w:val="left"/>
      <w:pPr>
        <w:tabs>
          <w:tab w:val="num" w:pos="2194"/>
        </w:tabs>
        <w:ind w:left="2194" w:hanging="360"/>
      </w:pPr>
      <w:rPr>
        <w:rFonts w:ascii="Wingdings" w:hAnsi="Wingdings" w:hint="default"/>
      </w:rPr>
    </w:lvl>
    <w:lvl w:ilvl="3" w:tplc="04220001" w:tentative="1">
      <w:start w:val="1"/>
      <w:numFmt w:val="bullet"/>
      <w:lvlText w:val=""/>
      <w:lvlJc w:val="left"/>
      <w:pPr>
        <w:tabs>
          <w:tab w:val="num" w:pos="2914"/>
        </w:tabs>
        <w:ind w:left="2914" w:hanging="360"/>
      </w:pPr>
      <w:rPr>
        <w:rFonts w:ascii="Symbol" w:hAnsi="Symbol" w:hint="default"/>
      </w:rPr>
    </w:lvl>
    <w:lvl w:ilvl="4" w:tplc="04220003" w:tentative="1">
      <w:start w:val="1"/>
      <w:numFmt w:val="bullet"/>
      <w:lvlText w:val="o"/>
      <w:lvlJc w:val="left"/>
      <w:pPr>
        <w:tabs>
          <w:tab w:val="num" w:pos="3634"/>
        </w:tabs>
        <w:ind w:left="3634" w:hanging="360"/>
      </w:pPr>
      <w:rPr>
        <w:rFonts w:ascii="Courier New" w:hAnsi="Courier New" w:hint="default"/>
      </w:rPr>
    </w:lvl>
    <w:lvl w:ilvl="5" w:tplc="04220005" w:tentative="1">
      <w:start w:val="1"/>
      <w:numFmt w:val="bullet"/>
      <w:lvlText w:val=""/>
      <w:lvlJc w:val="left"/>
      <w:pPr>
        <w:tabs>
          <w:tab w:val="num" w:pos="4354"/>
        </w:tabs>
        <w:ind w:left="4354" w:hanging="360"/>
      </w:pPr>
      <w:rPr>
        <w:rFonts w:ascii="Wingdings" w:hAnsi="Wingdings" w:hint="default"/>
      </w:rPr>
    </w:lvl>
    <w:lvl w:ilvl="6" w:tplc="04220001" w:tentative="1">
      <w:start w:val="1"/>
      <w:numFmt w:val="bullet"/>
      <w:lvlText w:val=""/>
      <w:lvlJc w:val="left"/>
      <w:pPr>
        <w:tabs>
          <w:tab w:val="num" w:pos="5074"/>
        </w:tabs>
        <w:ind w:left="5074" w:hanging="360"/>
      </w:pPr>
      <w:rPr>
        <w:rFonts w:ascii="Symbol" w:hAnsi="Symbol" w:hint="default"/>
      </w:rPr>
    </w:lvl>
    <w:lvl w:ilvl="7" w:tplc="04220003" w:tentative="1">
      <w:start w:val="1"/>
      <w:numFmt w:val="bullet"/>
      <w:lvlText w:val="o"/>
      <w:lvlJc w:val="left"/>
      <w:pPr>
        <w:tabs>
          <w:tab w:val="num" w:pos="5794"/>
        </w:tabs>
        <w:ind w:left="5794" w:hanging="360"/>
      </w:pPr>
      <w:rPr>
        <w:rFonts w:ascii="Courier New" w:hAnsi="Courier New" w:hint="default"/>
      </w:rPr>
    </w:lvl>
    <w:lvl w:ilvl="8" w:tplc="04220005" w:tentative="1">
      <w:start w:val="1"/>
      <w:numFmt w:val="bullet"/>
      <w:lvlText w:val=""/>
      <w:lvlJc w:val="left"/>
      <w:pPr>
        <w:tabs>
          <w:tab w:val="num" w:pos="6514"/>
        </w:tabs>
        <w:ind w:left="6514" w:hanging="360"/>
      </w:pPr>
      <w:rPr>
        <w:rFonts w:ascii="Wingdings" w:hAnsi="Wingdings" w:hint="default"/>
      </w:rPr>
    </w:lvl>
  </w:abstractNum>
  <w:abstractNum w:abstractNumId="2">
    <w:nsid w:val="04CA63D2"/>
    <w:multiLevelType w:val="hybridMultilevel"/>
    <w:tmpl w:val="564AD332"/>
    <w:lvl w:ilvl="0" w:tplc="566844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08944CBB"/>
    <w:multiLevelType w:val="hybridMultilevel"/>
    <w:tmpl w:val="D1A437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ED0399"/>
    <w:multiLevelType w:val="hybridMultilevel"/>
    <w:tmpl w:val="7728D884"/>
    <w:lvl w:ilvl="0" w:tplc="56684458">
      <w:start w:val="1"/>
      <w:numFmt w:val="bullet"/>
      <w:lvlText w:val=""/>
      <w:lvlJc w:val="left"/>
      <w:pPr>
        <w:tabs>
          <w:tab w:val="num" w:pos="365"/>
        </w:tabs>
        <w:ind w:left="365" w:hanging="360"/>
      </w:pPr>
      <w:rPr>
        <w:rFonts w:ascii="Symbol" w:hAnsi="Symbol" w:hint="default"/>
      </w:rPr>
    </w:lvl>
    <w:lvl w:ilvl="1" w:tplc="04190003" w:tentative="1">
      <w:start w:val="1"/>
      <w:numFmt w:val="bullet"/>
      <w:lvlText w:val="o"/>
      <w:lvlJc w:val="left"/>
      <w:pPr>
        <w:tabs>
          <w:tab w:val="num" w:pos="365"/>
        </w:tabs>
        <w:ind w:left="365" w:hanging="360"/>
      </w:pPr>
      <w:rPr>
        <w:rFonts w:ascii="Courier New" w:hAnsi="Courier New" w:hint="default"/>
      </w:rPr>
    </w:lvl>
    <w:lvl w:ilvl="2" w:tplc="04190005" w:tentative="1">
      <w:start w:val="1"/>
      <w:numFmt w:val="bullet"/>
      <w:lvlText w:val=""/>
      <w:lvlJc w:val="left"/>
      <w:pPr>
        <w:tabs>
          <w:tab w:val="num" w:pos="1085"/>
        </w:tabs>
        <w:ind w:left="1085" w:hanging="360"/>
      </w:pPr>
      <w:rPr>
        <w:rFonts w:ascii="Wingdings" w:hAnsi="Wingdings" w:hint="default"/>
      </w:rPr>
    </w:lvl>
    <w:lvl w:ilvl="3" w:tplc="04190001" w:tentative="1">
      <w:start w:val="1"/>
      <w:numFmt w:val="bullet"/>
      <w:lvlText w:val=""/>
      <w:lvlJc w:val="left"/>
      <w:pPr>
        <w:tabs>
          <w:tab w:val="num" w:pos="1805"/>
        </w:tabs>
        <w:ind w:left="1805" w:hanging="360"/>
      </w:pPr>
      <w:rPr>
        <w:rFonts w:ascii="Symbol" w:hAnsi="Symbol" w:hint="default"/>
      </w:rPr>
    </w:lvl>
    <w:lvl w:ilvl="4" w:tplc="04190003" w:tentative="1">
      <w:start w:val="1"/>
      <w:numFmt w:val="bullet"/>
      <w:lvlText w:val="o"/>
      <w:lvlJc w:val="left"/>
      <w:pPr>
        <w:tabs>
          <w:tab w:val="num" w:pos="2525"/>
        </w:tabs>
        <w:ind w:left="2525" w:hanging="360"/>
      </w:pPr>
      <w:rPr>
        <w:rFonts w:ascii="Courier New" w:hAnsi="Courier New" w:hint="default"/>
      </w:rPr>
    </w:lvl>
    <w:lvl w:ilvl="5" w:tplc="04190005" w:tentative="1">
      <w:start w:val="1"/>
      <w:numFmt w:val="bullet"/>
      <w:lvlText w:val=""/>
      <w:lvlJc w:val="left"/>
      <w:pPr>
        <w:tabs>
          <w:tab w:val="num" w:pos="3245"/>
        </w:tabs>
        <w:ind w:left="3245" w:hanging="360"/>
      </w:pPr>
      <w:rPr>
        <w:rFonts w:ascii="Wingdings" w:hAnsi="Wingdings" w:hint="default"/>
      </w:rPr>
    </w:lvl>
    <w:lvl w:ilvl="6" w:tplc="04190001" w:tentative="1">
      <w:start w:val="1"/>
      <w:numFmt w:val="bullet"/>
      <w:lvlText w:val=""/>
      <w:lvlJc w:val="left"/>
      <w:pPr>
        <w:tabs>
          <w:tab w:val="num" w:pos="3965"/>
        </w:tabs>
        <w:ind w:left="3965" w:hanging="360"/>
      </w:pPr>
      <w:rPr>
        <w:rFonts w:ascii="Symbol" w:hAnsi="Symbol" w:hint="default"/>
      </w:rPr>
    </w:lvl>
    <w:lvl w:ilvl="7" w:tplc="04190003" w:tentative="1">
      <w:start w:val="1"/>
      <w:numFmt w:val="bullet"/>
      <w:lvlText w:val="o"/>
      <w:lvlJc w:val="left"/>
      <w:pPr>
        <w:tabs>
          <w:tab w:val="num" w:pos="4685"/>
        </w:tabs>
        <w:ind w:left="4685" w:hanging="360"/>
      </w:pPr>
      <w:rPr>
        <w:rFonts w:ascii="Courier New" w:hAnsi="Courier New" w:hint="default"/>
      </w:rPr>
    </w:lvl>
    <w:lvl w:ilvl="8" w:tplc="04190005" w:tentative="1">
      <w:start w:val="1"/>
      <w:numFmt w:val="bullet"/>
      <w:lvlText w:val=""/>
      <w:lvlJc w:val="left"/>
      <w:pPr>
        <w:tabs>
          <w:tab w:val="num" w:pos="5405"/>
        </w:tabs>
        <w:ind w:left="5405" w:hanging="360"/>
      </w:pPr>
      <w:rPr>
        <w:rFonts w:ascii="Wingdings" w:hAnsi="Wingdings" w:hint="default"/>
      </w:rPr>
    </w:lvl>
  </w:abstractNum>
  <w:abstractNum w:abstractNumId="5">
    <w:nsid w:val="0A0764A7"/>
    <w:multiLevelType w:val="hybridMultilevel"/>
    <w:tmpl w:val="702603EA"/>
    <w:lvl w:ilvl="0" w:tplc="00000007">
      <w:start w:val="1"/>
      <w:numFmt w:val="bullet"/>
      <w:lvlText w:val=""/>
      <w:lvlJc w:val="left"/>
      <w:pPr>
        <w:tabs>
          <w:tab w:val="num" w:pos="1440"/>
        </w:tabs>
        <w:ind w:left="1440" w:hanging="360"/>
      </w:pPr>
      <w:rPr>
        <w:rFonts w:ascii="Symbol" w:hAnsi="Symbol" w:cs="Wingdings" w:hint="default"/>
        <w:lang w:val="uk-UA"/>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
    <w:nsid w:val="0CF532B2"/>
    <w:multiLevelType w:val="hybridMultilevel"/>
    <w:tmpl w:val="4A2625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0F3F2070"/>
    <w:multiLevelType w:val="hybridMultilevel"/>
    <w:tmpl w:val="2B0CC234"/>
    <w:name w:val="WW8Num7"/>
    <w:lvl w:ilvl="0" w:tplc="00000007">
      <w:start w:val="1"/>
      <w:numFmt w:val="bullet"/>
      <w:lvlText w:val=""/>
      <w:lvlJc w:val="left"/>
      <w:pPr>
        <w:tabs>
          <w:tab w:val="num" w:pos="360"/>
        </w:tabs>
        <w:ind w:left="360" w:hanging="360"/>
      </w:pPr>
      <w:rPr>
        <w:rFonts w:ascii="Symbol" w:hAnsi="Symbol" w:cs="Wingdings" w:hint="default"/>
        <w:lang w:val="uk-UA"/>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9">
    <w:nsid w:val="0FBA151D"/>
    <w:multiLevelType w:val="hybridMultilevel"/>
    <w:tmpl w:val="64966B48"/>
    <w:lvl w:ilvl="0" w:tplc="04190019">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14C50C2F"/>
    <w:multiLevelType w:val="hybridMultilevel"/>
    <w:tmpl w:val="45DC67B6"/>
    <w:lvl w:ilvl="0" w:tplc="F344000A">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1">
    <w:nsid w:val="255F74E1"/>
    <w:multiLevelType w:val="hybridMultilevel"/>
    <w:tmpl w:val="33D017EC"/>
    <w:name w:val="WW8Num72"/>
    <w:lvl w:ilvl="0" w:tplc="00000007">
      <w:start w:val="1"/>
      <w:numFmt w:val="bullet"/>
      <w:lvlText w:val=""/>
      <w:lvlJc w:val="left"/>
      <w:pPr>
        <w:tabs>
          <w:tab w:val="num" w:pos="360"/>
        </w:tabs>
        <w:ind w:left="360" w:hanging="360"/>
      </w:pPr>
      <w:rPr>
        <w:rFonts w:ascii="Symbol" w:hAnsi="Symbol" w:cs="Wingdings" w:hint="default"/>
        <w:lang w:val="uk-UA"/>
      </w:rPr>
    </w:lvl>
    <w:lvl w:ilvl="1" w:tplc="04220003">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12">
    <w:nsid w:val="30F32A29"/>
    <w:multiLevelType w:val="hybridMultilevel"/>
    <w:tmpl w:val="62DAD2BE"/>
    <w:lvl w:ilvl="0" w:tplc="00000007">
      <w:start w:val="1"/>
      <w:numFmt w:val="bullet"/>
      <w:lvlText w:val=""/>
      <w:lvlJc w:val="left"/>
      <w:pPr>
        <w:tabs>
          <w:tab w:val="num" w:pos="1440"/>
        </w:tabs>
        <w:ind w:left="1440" w:hanging="360"/>
      </w:pPr>
      <w:rPr>
        <w:rFonts w:ascii="Symbol" w:hAnsi="Symbol" w:cs="Wingdings" w:hint="default"/>
        <w:lang w:val="uk-UA"/>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325E7CD5"/>
    <w:multiLevelType w:val="hybridMultilevel"/>
    <w:tmpl w:val="97446F6A"/>
    <w:lvl w:ilvl="0" w:tplc="0422000D">
      <w:start w:val="1"/>
      <w:numFmt w:val="bullet"/>
      <w:lvlText w:val=""/>
      <w:lvlJc w:val="left"/>
      <w:pPr>
        <w:tabs>
          <w:tab w:val="num" w:pos="1440"/>
        </w:tabs>
        <w:ind w:left="1440" w:hanging="360"/>
      </w:pPr>
      <w:rPr>
        <w:rFonts w:ascii="Wingdings" w:hAnsi="Wingdings" w:cs="Wingdings" w:hint="default"/>
        <w:lang w:val="uk-UA"/>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37213483"/>
    <w:multiLevelType w:val="hybridMultilevel"/>
    <w:tmpl w:val="6EECD6E2"/>
    <w:lvl w:ilvl="0" w:tplc="00000007">
      <w:start w:val="1"/>
      <w:numFmt w:val="bullet"/>
      <w:lvlText w:val=""/>
      <w:lvlJc w:val="left"/>
      <w:pPr>
        <w:tabs>
          <w:tab w:val="num" w:pos="1440"/>
        </w:tabs>
        <w:ind w:left="1440" w:hanging="360"/>
      </w:pPr>
      <w:rPr>
        <w:rFonts w:ascii="Symbol" w:hAnsi="Symbol" w:cs="Wingdings" w:hint="default"/>
        <w:lang w:val="uk-UA"/>
      </w:rPr>
    </w:lvl>
    <w:lvl w:ilvl="1" w:tplc="00000007">
      <w:start w:val="1"/>
      <w:numFmt w:val="bullet"/>
      <w:lvlText w:val=""/>
      <w:lvlJc w:val="left"/>
      <w:pPr>
        <w:tabs>
          <w:tab w:val="num" w:pos="1440"/>
        </w:tabs>
        <w:ind w:left="1440" w:hanging="360"/>
      </w:pPr>
      <w:rPr>
        <w:rFonts w:ascii="Symbol" w:hAnsi="Symbol" w:cs="Wingdings" w:hint="default"/>
        <w:lang w:val="uk-UA"/>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3D063E8C"/>
    <w:multiLevelType w:val="hybridMultilevel"/>
    <w:tmpl w:val="0FBE380E"/>
    <w:lvl w:ilvl="0" w:tplc="F3186EEA">
      <w:start w:val="1"/>
      <w:numFmt w:val="bullet"/>
      <w:lvlText w:val="-"/>
      <w:lvlJc w:val="left"/>
      <w:pPr>
        <w:ind w:left="720" w:hanging="360"/>
      </w:pPr>
      <w:rPr>
        <w:rFonts w:ascii="Courier New" w:hAnsi="Courier New"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64DC18EF"/>
    <w:multiLevelType w:val="hybridMultilevel"/>
    <w:tmpl w:val="C0E826F4"/>
    <w:lvl w:ilvl="0" w:tplc="FFFFFFFF">
      <w:start w:val="2004"/>
      <w:numFmt w:val="bullet"/>
      <w:lvlText w:val="-"/>
      <w:lvlJc w:val="left"/>
      <w:pPr>
        <w:tabs>
          <w:tab w:val="num" w:pos="1065"/>
        </w:tabs>
        <w:ind w:left="1065" w:hanging="360"/>
      </w:pPr>
      <w:rPr>
        <w:rFonts w:ascii="Times New Roman" w:eastAsia="Times New Roman" w:hAnsi="Times New Roman" w:hint="default"/>
      </w:rPr>
    </w:lvl>
    <w:lvl w:ilvl="1" w:tplc="FFFFFFFF">
      <w:start w:val="1"/>
      <w:numFmt w:val="bullet"/>
      <w:lvlText w:val=""/>
      <w:lvlJc w:val="left"/>
      <w:pPr>
        <w:tabs>
          <w:tab w:val="num" w:pos="1785"/>
        </w:tabs>
        <w:ind w:left="1785" w:hanging="360"/>
      </w:pPr>
      <w:rPr>
        <w:rFonts w:ascii="Wingdings" w:hAnsi="Wingdings" w:hint="default"/>
      </w:rPr>
    </w:lvl>
    <w:lvl w:ilvl="2" w:tplc="FFFFFFFF">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0">
    <w:nsid w:val="69C905A6"/>
    <w:multiLevelType w:val="hybridMultilevel"/>
    <w:tmpl w:val="32067F6A"/>
    <w:lvl w:ilvl="0" w:tplc="FFFFFFFF">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C496A9C"/>
    <w:multiLevelType w:val="hybridMultilevel"/>
    <w:tmpl w:val="CA9417E0"/>
    <w:lvl w:ilvl="0" w:tplc="597C6B24">
      <w:start w:val="1"/>
      <w:numFmt w:val="bullet"/>
      <w:lvlText w:val="­"/>
      <w:lvlJc w:val="left"/>
      <w:pPr>
        <w:tabs>
          <w:tab w:val="num" w:pos="725"/>
        </w:tabs>
        <w:ind w:left="725" w:hanging="360"/>
      </w:pPr>
      <w:rPr>
        <w:rFonts w:ascii="Times New Roman" w:hAnsi="Times New Roman" w:hint="default"/>
        <w:color w:val="auto"/>
      </w:rPr>
    </w:lvl>
    <w:lvl w:ilvl="1" w:tplc="04220003">
      <w:start w:val="1"/>
      <w:numFmt w:val="bullet"/>
      <w:lvlText w:val="o"/>
      <w:lvlJc w:val="left"/>
      <w:pPr>
        <w:tabs>
          <w:tab w:val="num" w:pos="1097"/>
        </w:tabs>
        <w:ind w:left="1097" w:hanging="360"/>
      </w:pPr>
      <w:rPr>
        <w:rFonts w:ascii="Courier New" w:hAnsi="Courier New" w:hint="default"/>
      </w:rPr>
    </w:lvl>
    <w:lvl w:ilvl="2" w:tplc="04220005" w:tentative="1">
      <w:start w:val="1"/>
      <w:numFmt w:val="bullet"/>
      <w:lvlText w:val=""/>
      <w:lvlJc w:val="left"/>
      <w:pPr>
        <w:tabs>
          <w:tab w:val="num" w:pos="1817"/>
        </w:tabs>
        <w:ind w:left="1817" w:hanging="360"/>
      </w:pPr>
      <w:rPr>
        <w:rFonts w:ascii="Wingdings" w:hAnsi="Wingdings" w:hint="default"/>
      </w:rPr>
    </w:lvl>
    <w:lvl w:ilvl="3" w:tplc="04220001" w:tentative="1">
      <w:start w:val="1"/>
      <w:numFmt w:val="bullet"/>
      <w:lvlText w:val=""/>
      <w:lvlJc w:val="left"/>
      <w:pPr>
        <w:tabs>
          <w:tab w:val="num" w:pos="2537"/>
        </w:tabs>
        <w:ind w:left="2537" w:hanging="360"/>
      </w:pPr>
      <w:rPr>
        <w:rFonts w:ascii="Symbol" w:hAnsi="Symbol" w:hint="default"/>
      </w:rPr>
    </w:lvl>
    <w:lvl w:ilvl="4" w:tplc="04220003" w:tentative="1">
      <w:start w:val="1"/>
      <w:numFmt w:val="bullet"/>
      <w:lvlText w:val="o"/>
      <w:lvlJc w:val="left"/>
      <w:pPr>
        <w:tabs>
          <w:tab w:val="num" w:pos="3257"/>
        </w:tabs>
        <w:ind w:left="3257" w:hanging="360"/>
      </w:pPr>
      <w:rPr>
        <w:rFonts w:ascii="Courier New" w:hAnsi="Courier New" w:hint="default"/>
      </w:rPr>
    </w:lvl>
    <w:lvl w:ilvl="5" w:tplc="04220005" w:tentative="1">
      <w:start w:val="1"/>
      <w:numFmt w:val="bullet"/>
      <w:lvlText w:val=""/>
      <w:lvlJc w:val="left"/>
      <w:pPr>
        <w:tabs>
          <w:tab w:val="num" w:pos="3977"/>
        </w:tabs>
        <w:ind w:left="3977" w:hanging="360"/>
      </w:pPr>
      <w:rPr>
        <w:rFonts w:ascii="Wingdings" w:hAnsi="Wingdings" w:hint="default"/>
      </w:rPr>
    </w:lvl>
    <w:lvl w:ilvl="6" w:tplc="04220001" w:tentative="1">
      <w:start w:val="1"/>
      <w:numFmt w:val="bullet"/>
      <w:lvlText w:val=""/>
      <w:lvlJc w:val="left"/>
      <w:pPr>
        <w:tabs>
          <w:tab w:val="num" w:pos="4697"/>
        </w:tabs>
        <w:ind w:left="4697" w:hanging="360"/>
      </w:pPr>
      <w:rPr>
        <w:rFonts w:ascii="Symbol" w:hAnsi="Symbol" w:hint="default"/>
      </w:rPr>
    </w:lvl>
    <w:lvl w:ilvl="7" w:tplc="04220003" w:tentative="1">
      <w:start w:val="1"/>
      <w:numFmt w:val="bullet"/>
      <w:lvlText w:val="o"/>
      <w:lvlJc w:val="left"/>
      <w:pPr>
        <w:tabs>
          <w:tab w:val="num" w:pos="5417"/>
        </w:tabs>
        <w:ind w:left="5417" w:hanging="360"/>
      </w:pPr>
      <w:rPr>
        <w:rFonts w:ascii="Courier New" w:hAnsi="Courier New" w:hint="default"/>
      </w:rPr>
    </w:lvl>
    <w:lvl w:ilvl="8" w:tplc="04220005" w:tentative="1">
      <w:start w:val="1"/>
      <w:numFmt w:val="bullet"/>
      <w:lvlText w:val=""/>
      <w:lvlJc w:val="left"/>
      <w:pPr>
        <w:tabs>
          <w:tab w:val="num" w:pos="6137"/>
        </w:tabs>
        <w:ind w:left="6137" w:hanging="360"/>
      </w:pPr>
      <w:rPr>
        <w:rFonts w:ascii="Wingdings" w:hAnsi="Wingdings" w:hint="default"/>
      </w:rPr>
    </w:lvl>
  </w:abstractNum>
  <w:abstractNum w:abstractNumId="22">
    <w:nsid w:val="74C5680E"/>
    <w:multiLevelType w:val="hybridMultilevel"/>
    <w:tmpl w:val="69C6338E"/>
    <w:lvl w:ilvl="0" w:tplc="0422000D">
      <w:start w:val="1"/>
      <w:numFmt w:val="bullet"/>
      <w:lvlText w:val=""/>
      <w:lvlJc w:val="left"/>
      <w:pPr>
        <w:tabs>
          <w:tab w:val="num" w:pos="1440"/>
        </w:tabs>
        <w:ind w:left="1440" w:hanging="360"/>
      </w:pPr>
      <w:rPr>
        <w:rFonts w:ascii="Wingdings" w:hAnsi="Wingdings" w:cs="Wingdings" w:hint="default"/>
        <w:lang w:val="uk-UA"/>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7B8916AF"/>
    <w:multiLevelType w:val="hybridMultilevel"/>
    <w:tmpl w:val="6B7A8AE8"/>
    <w:lvl w:ilvl="0" w:tplc="00000002">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16"/>
  </w:num>
  <w:num w:numId="4">
    <w:abstractNumId w:val="7"/>
  </w:num>
  <w:num w:numId="5">
    <w:abstractNumId w:val="23"/>
  </w:num>
  <w:num w:numId="6">
    <w:abstractNumId w:val="3"/>
  </w:num>
  <w:num w:numId="7">
    <w:abstractNumId w:val="8"/>
  </w:num>
  <w:num w:numId="8">
    <w:abstractNumId w:val="11"/>
  </w:num>
  <w:num w:numId="9">
    <w:abstractNumId w:val="20"/>
  </w:num>
  <w:num w:numId="10">
    <w:abstractNumId w:val="6"/>
  </w:num>
  <w:num w:numId="11">
    <w:abstractNumId w:val="19"/>
  </w:num>
  <w:num w:numId="12">
    <w:abstractNumId w:val="10"/>
  </w:num>
  <w:num w:numId="13">
    <w:abstractNumId w:val="15"/>
  </w:num>
  <w:num w:numId="14">
    <w:abstractNumId w:val="4"/>
  </w:num>
  <w:num w:numId="15">
    <w:abstractNumId w:val="2"/>
  </w:num>
  <w:num w:numId="16">
    <w:abstractNumId w:val="21"/>
  </w:num>
  <w:num w:numId="17">
    <w:abstractNumId w:val="1"/>
  </w:num>
  <w:num w:numId="18">
    <w:abstractNumId w:val="9"/>
  </w:num>
  <w:num w:numId="19">
    <w:abstractNumId w:val="14"/>
  </w:num>
  <w:num w:numId="20">
    <w:abstractNumId w:val="12"/>
  </w:num>
  <w:num w:numId="21">
    <w:abstractNumId w:val="5"/>
  </w:num>
  <w:num w:numId="22">
    <w:abstractNumId w:val="22"/>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E5"/>
    <w:rsid w:val="00044E53"/>
    <w:rsid w:val="004B699C"/>
    <w:rsid w:val="004F38E5"/>
    <w:rsid w:val="00C37087"/>
    <w:rsid w:val="00F1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 w:type="paragraph" w:styleId="aa">
    <w:name w:val="Body Text"/>
    <w:basedOn w:val="a"/>
    <w:link w:val="ab"/>
    <w:rsid w:val="00C37087"/>
    <w:pPr>
      <w:spacing w:after="120"/>
    </w:pPr>
    <w:rPr>
      <w:rFonts w:eastAsia="Calibri"/>
    </w:rPr>
  </w:style>
  <w:style w:type="character" w:customStyle="1" w:styleId="ab">
    <w:name w:val="Основной текст Знак"/>
    <w:basedOn w:val="a0"/>
    <w:link w:val="aa"/>
    <w:rsid w:val="00C37087"/>
    <w:rPr>
      <w:rFonts w:ascii="Times New Roman" w:eastAsia="Calibri" w:hAnsi="Times New Roman" w:cs="Times New Roman"/>
      <w:sz w:val="24"/>
      <w:szCs w:val="24"/>
      <w:lang w:eastAsia="ru-RU"/>
    </w:rPr>
  </w:style>
  <w:style w:type="paragraph" w:styleId="ac">
    <w:name w:val="footer"/>
    <w:basedOn w:val="a"/>
    <w:link w:val="ad"/>
    <w:rsid w:val="00C37087"/>
    <w:pPr>
      <w:tabs>
        <w:tab w:val="center" w:pos="4677"/>
        <w:tab w:val="right" w:pos="9355"/>
      </w:tabs>
    </w:pPr>
    <w:rPr>
      <w:rFonts w:eastAsia="Calibri"/>
    </w:rPr>
  </w:style>
  <w:style w:type="character" w:customStyle="1" w:styleId="ad">
    <w:name w:val="Нижний колонтитул Знак"/>
    <w:basedOn w:val="a0"/>
    <w:link w:val="ac"/>
    <w:rsid w:val="00C37087"/>
    <w:rPr>
      <w:rFonts w:ascii="Times New Roman" w:eastAsia="Calibri" w:hAnsi="Times New Roman" w:cs="Times New Roman"/>
      <w:sz w:val="24"/>
      <w:szCs w:val="24"/>
      <w:lang w:eastAsia="ru-RU"/>
    </w:rPr>
  </w:style>
  <w:style w:type="paragraph" w:styleId="ae">
    <w:name w:val="Balloon Text"/>
    <w:basedOn w:val="a"/>
    <w:link w:val="af"/>
    <w:uiPriority w:val="99"/>
    <w:rsid w:val="00C37087"/>
    <w:rPr>
      <w:rFonts w:ascii="Tahoma" w:eastAsia="Calibri" w:hAnsi="Tahoma"/>
      <w:sz w:val="16"/>
      <w:szCs w:val="16"/>
      <w:lang w:val="uk-UA" w:eastAsia="uk-UA"/>
    </w:rPr>
  </w:style>
  <w:style w:type="character" w:customStyle="1" w:styleId="af">
    <w:name w:val="Текст выноски Знак"/>
    <w:basedOn w:val="a0"/>
    <w:link w:val="ae"/>
    <w:uiPriority w:val="99"/>
    <w:rsid w:val="00C37087"/>
    <w:rPr>
      <w:rFonts w:ascii="Tahoma" w:eastAsia="Calibri" w:hAnsi="Tahoma" w:cs="Times New Roman"/>
      <w:sz w:val="16"/>
      <w:szCs w:val="16"/>
      <w:lang w:val="uk-UA" w:eastAsia="uk-UA"/>
    </w:rPr>
  </w:style>
  <w:style w:type="paragraph" w:customStyle="1" w:styleId="af0">
    <w:name w:val="Содержимое таблицы"/>
    <w:basedOn w:val="a"/>
    <w:rsid w:val="00C37087"/>
    <w:pPr>
      <w:suppressLineNumbers/>
      <w:suppressAutoHyphens/>
    </w:pPr>
    <w:rPr>
      <w:lang w:eastAsia="ar-SA"/>
    </w:rPr>
  </w:style>
  <w:style w:type="character" w:customStyle="1" w:styleId="FontStyle13">
    <w:name w:val="Font Style13"/>
    <w:rsid w:val="00C37087"/>
    <w:rPr>
      <w:rFonts w:ascii="Times New Roman" w:hAnsi="Times New Roman"/>
      <w:sz w:val="22"/>
    </w:rPr>
  </w:style>
  <w:style w:type="paragraph" w:customStyle="1" w:styleId="Style5">
    <w:name w:val="Style5"/>
    <w:basedOn w:val="a"/>
    <w:rsid w:val="00C37087"/>
    <w:pPr>
      <w:widowControl w:val="0"/>
      <w:autoSpaceDE w:val="0"/>
      <w:autoSpaceDN w:val="0"/>
      <w:adjustRightInd w:val="0"/>
      <w:spacing w:line="317" w:lineRule="exact"/>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 w:type="paragraph" w:styleId="aa">
    <w:name w:val="Body Text"/>
    <w:basedOn w:val="a"/>
    <w:link w:val="ab"/>
    <w:rsid w:val="00C37087"/>
    <w:pPr>
      <w:spacing w:after="120"/>
    </w:pPr>
    <w:rPr>
      <w:rFonts w:eastAsia="Calibri"/>
    </w:rPr>
  </w:style>
  <w:style w:type="character" w:customStyle="1" w:styleId="ab">
    <w:name w:val="Основной текст Знак"/>
    <w:basedOn w:val="a0"/>
    <w:link w:val="aa"/>
    <w:rsid w:val="00C37087"/>
    <w:rPr>
      <w:rFonts w:ascii="Times New Roman" w:eastAsia="Calibri" w:hAnsi="Times New Roman" w:cs="Times New Roman"/>
      <w:sz w:val="24"/>
      <w:szCs w:val="24"/>
      <w:lang w:eastAsia="ru-RU"/>
    </w:rPr>
  </w:style>
  <w:style w:type="paragraph" w:styleId="ac">
    <w:name w:val="footer"/>
    <w:basedOn w:val="a"/>
    <w:link w:val="ad"/>
    <w:rsid w:val="00C37087"/>
    <w:pPr>
      <w:tabs>
        <w:tab w:val="center" w:pos="4677"/>
        <w:tab w:val="right" w:pos="9355"/>
      </w:tabs>
    </w:pPr>
    <w:rPr>
      <w:rFonts w:eastAsia="Calibri"/>
    </w:rPr>
  </w:style>
  <w:style w:type="character" w:customStyle="1" w:styleId="ad">
    <w:name w:val="Нижний колонтитул Знак"/>
    <w:basedOn w:val="a0"/>
    <w:link w:val="ac"/>
    <w:rsid w:val="00C37087"/>
    <w:rPr>
      <w:rFonts w:ascii="Times New Roman" w:eastAsia="Calibri" w:hAnsi="Times New Roman" w:cs="Times New Roman"/>
      <w:sz w:val="24"/>
      <w:szCs w:val="24"/>
      <w:lang w:eastAsia="ru-RU"/>
    </w:rPr>
  </w:style>
  <w:style w:type="paragraph" w:styleId="ae">
    <w:name w:val="Balloon Text"/>
    <w:basedOn w:val="a"/>
    <w:link w:val="af"/>
    <w:uiPriority w:val="99"/>
    <w:rsid w:val="00C37087"/>
    <w:rPr>
      <w:rFonts w:ascii="Tahoma" w:eastAsia="Calibri" w:hAnsi="Tahoma"/>
      <w:sz w:val="16"/>
      <w:szCs w:val="16"/>
      <w:lang w:val="uk-UA" w:eastAsia="uk-UA"/>
    </w:rPr>
  </w:style>
  <w:style w:type="character" w:customStyle="1" w:styleId="af">
    <w:name w:val="Текст выноски Знак"/>
    <w:basedOn w:val="a0"/>
    <w:link w:val="ae"/>
    <w:uiPriority w:val="99"/>
    <w:rsid w:val="00C37087"/>
    <w:rPr>
      <w:rFonts w:ascii="Tahoma" w:eastAsia="Calibri" w:hAnsi="Tahoma" w:cs="Times New Roman"/>
      <w:sz w:val="16"/>
      <w:szCs w:val="16"/>
      <w:lang w:val="uk-UA" w:eastAsia="uk-UA"/>
    </w:rPr>
  </w:style>
  <w:style w:type="paragraph" w:customStyle="1" w:styleId="af0">
    <w:name w:val="Содержимое таблицы"/>
    <w:basedOn w:val="a"/>
    <w:rsid w:val="00C37087"/>
    <w:pPr>
      <w:suppressLineNumbers/>
      <w:suppressAutoHyphens/>
    </w:pPr>
    <w:rPr>
      <w:lang w:eastAsia="ar-SA"/>
    </w:rPr>
  </w:style>
  <w:style w:type="character" w:customStyle="1" w:styleId="FontStyle13">
    <w:name w:val="Font Style13"/>
    <w:rsid w:val="00C37087"/>
    <w:rPr>
      <w:rFonts w:ascii="Times New Roman" w:hAnsi="Times New Roman"/>
      <w:sz w:val="22"/>
    </w:rPr>
  </w:style>
  <w:style w:type="paragraph" w:customStyle="1" w:styleId="Style5">
    <w:name w:val="Style5"/>
    <w:basedOn w:val="a"/>
    <w:rsid w:val="00C37087"/>
    <w:pPr>
      <w:widowControl w:val="0"/>
      <w:autoSpaceDE w:val="0"/>
      <w:autoSpaceDN w:val="0"/>
      <w:adjustRightInd w:val="0"/>
      <w:spacing w:line="317" w:lineRule="exact"/>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4215</Words>
  <Characters>24030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2019-05-03T11:21:00Z</dcterms:created>
  <dcterms:modified xsi:type="dcterms:W3CDTF">2019-05-03T11:21:00Z</dcterms:modified>
</cp:coreProperties>
</file>