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BE9" w:rsidRDefault="00D01BE9" w:rsidP="00D01BE9">
      <w:pPr>
        <w:jc w:val="center"/>
        <w:rPr>
          <w:b/>
          <w:bCs/>
        </w:rPr>
      </w:pPr>
      <w:r>
        <w:rPr>
          <w:b/>
          <w:bCs/>
          <w:lang w:val="uk-UA"/>
        </w:rPr>
        <w:t>Сімдесят четверта</w:t>
      </w:r>
      <w:r>
        <w:rPr>
          <w:b/>
          <w:bCs/>
        </w:rPr>
        <w:t xml:space="preserve"> </w:t>
      </w:r>
      <w:proofErr w:type="spellStart"/>
      <w:r>
        <w:rPr>
          <w:b/>
          <w:bCs/>
        </w:rPr>
        <w:t>сесія</w:t>
      </w:r>
      <w:proofErr w:type="spellEnd"/>
      <w:r>
        <w:rPr>
          <w:b/>
          <w:bCs/>
        </w:rPr>
        <w:t xml:space="preserve"> </w:t>
      </w:r>
      <w:proofErr w:type="spellStart"/>
      <w:r>
        <w:rPr>
          <w:b/>
          <w:bCs/>
        </w:rPr>
        <w:t>Знам’янської</w:t>
      </w:r>
      <w:proofErr w:type="spellEnd"/>
      <w:r>
        <w:rPr>
          <w:b/>
          <w:bCs/>
        </w:rPr>
        <w:t xml:space="preserve"> </w:t>
      </w:r>
      <w:proofErr w:type="spellStart"/>
      <w:r>
        <w:rPr>
          <w:b/>
          <w:bCs/>
        </w:rPr>
        <w:t>міської</w:t>
      </w:r>
      <w:proofErr w:type="spellEnd"/>
      <w:r>
        <w:rPr>
          <w:b/>
          <w:bCs/>
        </w:rPr>
        <w:t xml:space="preserve"> ради</w:t>
      </w:r>
    </w:p>
    <w:p w:rsidR="00D01BE9" w:rsidRDefault="00D01BE9" w:rsidP="00D01BE9">
      <w:pPr>
        <w:jc w:val="center"/>
        <w:rPr>
          <w:b/>
          <w:bCs/>
        </w:rPr>
      </w:pPr>
      <w:proofErr w:type="spellStart"/>
      <w:r>
        <w:rPr>
          <w:b/>
          <w:bCs/>
        </w:rPr>
        <w:t>сьомого</w:t>
      </w:r>
      <w:proofErr w:type="spellEnd"/>
      <w:r>
        <w:rPr>
          <w:b/>
          <w:bCs/>
        </w:rPr>
        <w:t xml:space="preserve"> </w:t>
      </w:r>
      <w:proofErr w:type="spellStart"/>
      <w:r>
        <w:rPr>
          <w:b/>
          <w:bCs/>
        </w:rPr>
        <w:t>скликання</w:t>
      </w:r>
      <w:proofErr w:type="spellEnd"/>
    </w:p>
    <w:p w:rsidR="00D01BE9" w:rsidRDefault="00D01BE9" w:rsidP="00D01BE9">
      <w:pPr>
        <w:jc w:val="center"/>
        <w:rPr>
          <w:b/>
          <w:bCs/>
        </w:rPr>
      </w:pPr>
    </w:p>
    <w:p w:rsidR="00D01BE9" w:rsidRDefault="00D01BE9" w:rsidP="00D01BE9">
      <w:pPr>
        <w:jc w:val="center"/>
        <w:rPr>
          <w:b/>
          <w:bCs/>
        </w:rPr>
      </w:pPr>
      <w:r>
        <w:rPr>
          <w:b/>
          <w:bCs/>
        </w:rPr>
        <w:t xml:space="preserve">Р І Ш Е Н </w:t>
      </w:r>
      <w:proofErr w:type="spellStart"/>
      <w:proofErr w:type="gramStart"/>
      <w:r>
        <w:rPr>
          <w:b/>
          <w:bCs/>
        </w:rPr>
        <w:t>Н</w:t>
      </w:r>
      <w:proofErr w:type="spellEnd"/>
      <w:proofErr w:type="gramEnd"/>
      <w:r>
        <w:rPr>
          <w:b/>
          <w:bCs/>
        </w:rPr>
        <w:t xml:space="preserve"> Я</w:t>
      </w:r>
    </w:p>
    <w:p w:rsidR="00D01BE9" w:rsidRDefault="00D01BE9" w:rsidP="00D01BE9">
      <w:pPr>
        <w:jc w:val="both"/>
      </w:pPr>
      <w:proofErr w:type="spellStart"/>
      <w:r>
        <w:t>від</w:t>
      </w:r>
      <w:proofErr w:type="spellEnd"/>
      <w:r>
        <w:t xml:space="preserve">   </w:t>
      </w:r>
      <w:r>
        <w:rPr>
          <w:lang w:val="uk-UA"/>
        </w:rPr>
        <w:t>30 липня</w:t>
      </w:r>
      <w:r>
        <w:t xml:space="preserve">  201</w:t>
      </w:r>
      <w:r>
        <w:rPr>
          <w:lang w:val="uk-UA"/>
        </w:rPr>
        <w:t>9</w:t>
      </w:r>
      <w:r>
        <w:t xml:space="preserve">  року                                                                        </w:t>
      </w:r>
      <w:r>
        <w:tab/>
      </w:r>
      <w:r>
        <w:tab/>
      </w:r>
      <w:r>
        <w:rPr>
          <w:b/>
        </w:rPr>
        <w:t>№</w:t>
      </w:r>
      <w:r>
        <w:rPr>
          <w:b/>
          <w:lang w:val="uk-UA"/>
        </w:rPr>
        <w:t>2061</w:t>
      </w:r>
      <w:r>
        <w:rPr>
          <w:b/>
        </w:rPr>
        <w:t xml:space="preserve">  </w:t>
      </w:r>
    </w:p>
    <w:p w:rsidR="00D01BE9" w:rsidRDefault="00D01BE9" w:rsidP="00D01BE9">
      <w:pPr>
        <w:jc w:val="center"/>
      </w:pPr>
      <w:proofErr w:type="spellStart"/>
      <w:r>
        <w:t>м</w:t>
      </w:r>
      <w:proofErr w:type="gramStart"/>
      <w:r>
        <w:t>.З</w:t>
      </w:r>
      <w:proofErr w:type="gramEnd"/>
      <w:r>
        <w:t>нам’янка</w:t>
      </w:r>
      <w:proofErr w:type="spellEnd"/>
    </w:p>
    <w:p w:rsidR="00D01BE9" w:rsidRDefault="00D01BE9" w:rsidP="00D01BE9">
      <w:pPr>
        <w:tabs>
          <w:tab w:val="num" w:pos="0"/>
          <w:tab w:val="left" w:pos="360"/>
        </w:tabs>
        <w:jc w:val="both"/>
      </w:pPr>
    </w:p>
    <w:p w:rsidR="00D01BE9" w:rsidRDefault="00D01BE9" w:rsidP="00D01BE9">
      <w:pPr>
        <w:pStyle w:val="a8"/>
        <w:rPr>
          <w:rFonts w:ascii="Times New Roman" w:hAnsi="Times New Roman"/>
          <w:sz w:val="24"/>
          <w:szCs w:val="24"/>
        </w:rPr>
      </w:pPr>
      <w:proofErr w:type="spellStart"/>
      <w:r>
        <w:rPr>
          <w:rFonts w:ascii="Times New Roman" w:hAnsi="Times New Roman"/>
          <w:sz w:val="24"/>
          <w:szCs w:val="24"/>
        </w:rPr>
        <w:t>Звіт</w:t>
      </w:r>
      <w:proofErr w:type="spellEnd"/>
      <w:r>
        <w:rPr>
          <w:rFonts w:ascii="Times New Roman" w:hAnsi="Times New Roman"/>
          <w:sz w:val="24"/>
          <w:szCs w:val="24"/>
        </w:rPr>
        <w:t xml:space="preserve"> </w:t>
      </w:r>
      <w:proofErr w:type="spellStart"/>
      <w:r>
        <w:rPr>
          <w:rFonts w:ascii="Times New Roman" w:hAnsi="Times New Roman"/>
          <w:sz w:val="24"/>
          <w:szCs w:val="24"/>
        </w:rPr>
        <w:t>постійної</w:t>
      </w:r>
      <w:proofErr w:type="spellEnd"/>
      <w:r>
        <w:rPr>
          <w:rFonts w:ascii="Times New Roman" w:hAnsi="Times New Roman"/>
          <w:sz w:val="24"/>
          <w:szCs w:val="24"/>
        </w:rPr>
        <w:t xml:space="preserve"> </w:t>
      </w:r>
      <w:proofErr w:type="spellStart"/>
      <w:r>
        <w:rPr>
          <w:rFonts w:ascii="Times New Roman" w:hAnsi="Times New Roman"/>
          <w:sz w:val="24"/>
          <w:szCs w:val="24"/>
        </w:rPr>
        <w:t>комісії</w:t>
      </w:r>
      <w:proofErr w:type="spellEnd"/>
      <w:r>
        <w:rPr>
          <w:rFonts w:ascii="Times New Roman" w:hAnsi="Times New Roman"/>
          <w:sz w:val="24"/>
          <w:szCs w:val="24"/>
        </w:rPr>
        <w:t xml:space="preserve"> з </w:t>
      </w:r>
      <w:proofErr w:type="spellStart"/>
      <w:r>
        <w:rPr>
          <w:rFonts w:ascii="Times New Roman" w:hAnsi="Times New Roman"/>
          <w:sz w:val="24"/>
          <w:szCs w:val="24"/>
        </w:rPr>
        <w:t>питань</w:t>
      </w:r>
      <w:proofErr w:type="spellEnd"/>
      <w:r>
        <w:rPr>
          <w:rFonts w:ascii="Times New Roman" w:hAnsi="Times New Roman"/>
          <w:sz w:val="24"/>
          <w:szCs w:val="24"/>
        </w:rPr>
        <w:t xml:space="preserve"> бюджету та </w:t>
      </w:r>
    </w:p>
    <w:p w:rsidR="00D01BE9" w:rsidRDefault="00D01BE9" w:rsidP="00D01BE9">
      <w:pPr>
        <w:pStyle w:val="a8"/>
        <w:rPr>
          <w:rFonts w:ascii="Times New Roman" w:hAnsi="Times New Roman"/>
          <w:sz w:val="24"/>
          <w:szCs w:val="24"/>
        </w:rPr>
      </w:pPr>
      <w:proofErr w:type="spellStart"/>
      <w:r>
        <w:rPr>
          <w:rFonts w:ascii="Times New Roman" w:hAnsi="Times New Roman"/>
          <w:sz w:val="24"/>
          <w:szCs w:val="24"/>
        </w:rPr>
        <w:t>економічного</w:t>
      </w:r>
      <w:proofErr w:type="spellEnd"/>
      <w:r>
        <w:rPr>
          <w:rFonts w:ascii="Times New Roman" w:hAnsi="Times New Roman"/>
          <w:sz w:val="24"/>
          <w:szCs w:val="24"/>
        </w:rPr>
        <w:t xml:space="preserve"> </w:t>
      </w:r>
      <w:proofErr w:type="spellStart"/>
      <w:r>
        <w:rPr>
          <w:rFonts w:ascii="Times New Roman" w:hAnsi="Times New Roman"/>
          <w:sz w:val="24"/>
          <w:szCs w:val="24"/>
        </w:rPr>
        <w:t>розвитку</w:t>
      </w:r>
      <w:proofErr w:type="spellEnd"/>
      <w:r>
        <w:rPr>
          <w:rFonts w:ascii="Times New Roman" w:hAnsi="Times New Roman"/>
          <w:sz w:val="24"/>
          <w:szCs w:val="24"/>
        </w:rPr>
        <w:t xml:space="preserve"> </w:t>
      </w:r>
      <w:proofErr w:type="spellStart"/>
      <w:r>
        <w:rPr>
          <w:rFonts w:ascii="Times New Roman" w:hAnsi="Times New Roman"/>
          <w:sz w:val="24"/>
          <w:szCs w:val="24"/>
        </w:rPr>
        <w:t>міста</w:t>
      </w:r>
      <w:proofErr w:type="spellEnd"/>
      <w:r>
        <w:rPr>
          <w:rFonts w:ascii="Times New Roman" w:hAnsi="Times New Roman"/>
          <w:sz w:val="24"/>
          <w:szCs w:val="24"/>
        </w:rPr>
        <w:t xml:space="preserve"> за 2018 </w:t>
      </w:r>
      <w:proofErr w:type="spellStart"/>
      <w:proofErr w:type="gramStart"/>
      <w:r>
        <w:rPr>
          <w:rFonts w:ascii="Times New Roman" w:hAnsi="Times New Roman"/>
          <w:sz w:val="24"/>
          <w:szCs w:val="24"/>
        </w:rPr>
        <w:t>р</w:t>
      </w:r>
      <w:proofErr w:type="gramEnd"/>
      <w:r>
        <w:rPr>
          <w:rFonts w:ascii="Times New Roman" w:hAnsi="Times New Roman"/>
          <w:sz w:val="24"/>
          <w:szCs w:val="24"/>
        </w:rPr>
        <w:t>ік</w:t>
      </w:r>
      <w:proofErr w:type="spellEnd"/>
    </w:p>
    <w:p w:rsidR="00D01BE9" w:rsidRDefault="00D01BE9" w:rsidP="00D01BE9">
      <w:pPr>
        <w:jc w:val="center"/>
        <w:rPr>
          <w:lang w:val="uk-UA"/>
        </w:rPr>
      </w:pPr>
    </w:p>
    <w:p w:rsidR="00D01BE9" w:rsidRDefault="00D01BE9" w:rsidP="00D01BE9">
      <w:pPr>
        <w:pStyle w:val="a8"/>
        <w:ind w:firstLine="708"/>
        <w:jc w:val="both"/>
        <w:rPr>
          <w:rFonts w:ascii="Times New Roman" w:hAnsi="Times New Roman"/>
          <w:sz w:val="24"/>
          <w:szCs w:val="24"/>
        </w:rPr>
      </w:pPr>
      <w:proofErr w:type="spellStart"/>
      <w:r>
        <w:rPr>
          <w:rFonts w:ascii="Times New Roman" w:hAnsi="Times New Roman"/>
          <w:sz w:val="24"/>
          <w:szCs w:val="24"/>
        </w:rPr>
        <w:t>Заслухавши</w:t>
      </w:r>
      <w:proofErr w:type="spellEnd"/>
      <w:r>
        <w:rPr>
          <w:rFonts w:ascii="Times New Roman" w:hAnsi="Times New Roman"/>
          <w:sz w:val="24"/>
          <w:szCs w:val="24"/>
        </w:rPr>
        <w:t xml:space="preserve"> </w:t>
      </w:r>
      <w:proofErr w:type="spellStart"/>
      <w:r>
        <w:rPr>
          <w:rFonts w:ascii="Times New Roman" w:hAnsi="Times New Roman"/>
          <w:sz w:val="24"/>
          <w:szCs w:val="24"/>
        </w:rPr>
        <w:t>звіт</w:t>
      </w:r>
      <w:proofErr w:type="spellEnd"/>
      <w:r>
        <w:rPr>
          <w:rFonts w:ascii="Times New Roman" w:hAnsi="Times New Roman"/>
          <w:sz w:val="24"/>
          <w:szCs w:val="24"/>
        </w:rPr>
        <w:t xml:space="preserve">  </w:t>
      </w:r>
      <w:proofErr w:type="spellStart"/>
      <w:r>
        <w:rPr>
          <w:rFonts w:ascii="Times New Roman" w:hAnsi="Times New Roman"/>
          <w:sz w:val="24"/>
          <w:szCs w:val="24"/>
        </w:rPr>
        <w:t>голови</w:t>
      </w:r>
      <w:proofErr w:type="spellEnd"/>
      <w:r>
        <w:rPr>
          <w:rFonts w:ascii="Times New Roman" w:hAnsi="Times New Roman"/>
          <w:sz w:val="24"/>
          <w:szCs w:val="24"/>
        </w:rPr>
        <w:t xml:space="preserve"> </w:t>
      </w:r>
      <w:proofErr w:type="spellStart"/>
      <w:r>
        <w:rPr>
          <w:rFonts w:ascii="Times New Roman" w:hAnsi="Times New Roman"/>
          <w:sz w:val="24"/>
          <w:szCs w:val="24"/>
        </w:rPr>
        <w:t>постійної</w:t>
      </w:r>
      <w:proofErr w:type="spellEnd"/>
      <w:r>
        <w:rPr>
          <w:rFonts w:ascii="Times New Roman" w:hAnsi="Times New Roman"/>
          <w:sz w:val="24"/>
          <w:szCs w:val="24"/>
        </w:rPr>
        <w:t xml:space="preserve"> </w:t>
      </w:r>
      <w:proofErr w:type="spellStart"/>
      <w:r>
        <w:rPr>
          <w:rFonts w:ascii="Times New Roman" w:hAnsi="Times New Roman"/>
          <w:sz w:val="24"/>
          <w:szCs w:val="24"/>
        </w:rPr>
        <w:t>комісії</w:t>
      </w:r>
      <w:proofErr w:type="spellEnd"/>
      <w:r>
        <w:rPr>
          <w:rFonts w:ascii="Times New Roman" w:hAnsi="Times New Roman"/>
          <w:sz w:val="24"/>
          <w:szCs w:val="24"/>
        </w:rPr>
        <w:t xml:space="preserve">  з </w:t>
      </w:r>
      <w:proofErr w:type="spellStart"/>
      <w:r>
        <w:rPr>
          <w:rFonts w:ascii="Times New Roman" w:hAnsi="Times New Roman"/>
          <w:sz w:val="24"/>
          <w:szCs w:val="24"/>
        </w:rPr>
        <w:t>питань</w:t>
      </w:r>
      <w:proofErr w:type="spellEnd"/>
      <w:r>
        <w:rPr>
          <w:rFonts w:ascii="Times New Roman" w:hAnsi="Times New Roman"/>
          <w:sz w:val="24"/>
          <w:szCs w:val="24"/>
        </w:rPr>
        <w:t xml:space="preserve"> бюджету та </w:t>
      </w:r>
      <w:proofErr w:type="spellStart"/>
      <w:r>
        <w:rPr>
          <w:rFonts w:ascii="Times New Roman" w:hAnsi="Times New Roman"/>
          <w:sz w:val="24"/>
          <w:szCs w:val="24"/>
        </w:rPr>
        <w:t>економічного</w:t>
      </w:r>
      <w:proofErr w:type="spellEnd"/>
      <w:r>
        <w:rPr>
          <w:rFonts w:ascii="Times New Roman" w:hAnsi="Times New Roman"/>
          <w:sz w:val="24"/>
          <w:szCs w:val="24"/>
        </w:rPr>
        <w:t xml:space="preserve"> </w:t>
      </w:r>
      <w:proofErr w:type="spellStart"/>
      <w:r>
        <w:rPr>
          <w:rFonts w:ascii="Times New Roman" w:hAnsi="Times New Roman"/>
          <w:sz w:val="24"/>
          <w:szCs w:val="24"/>
        </w:rPr>
        <w:t>розвитку</w:t>
      </w:r>
      <w:proofErr w:type="spellEnd"/>
      <w:r>
        <w:rPr>
          <w:rFonts w:ascii="Times New Roman" w:hAnsi="Times New Roman"/>
          <w:sz w:val="24"/>
          <w:szCs w:val="24"/>
        </w:rPr>
        <w:t xml:space="preserve"> </w:t>
      </w:r>
      <w:proofErr w:type="spellStart"/>
      <w:r>
        <w:rPr>
          <w:rFonts w:ascii="Times New Roman" w:hAnsi="Times New Roman"/>
          <w:sz w:val="24"/>
          <w:szCs w:val="24"/>
        </w:rPr>
        <w:t>міста</w:t>
      </w:r>
      <w:proofErr w:type="spellEnd"/>
      <w:r>
        <w:rPr>
          <w:rFonts w:ascii="Times New Roman" w:hAnsi="Times New Roman"/>
          <w:sz w:val="24"/>
          <w:szCs w:val="24"/>
        </w:rPr>
        <w:t xml:space="preserve"> за 2018 </w:t>
      </w:r>
      <w:proofErr w:type="spellStart"/>
      <w:proofErr w:type="gramStart"/>
      <w:r>
        <w:rPr>
          <w:rFonts w:ascii="Times New Roman" w:hAnsi="Times New Roman"/>
          <w:sz w:val="24"/>
          <w:szCs w:val="24"/>
        </w:rPr>
        <w:t>р</w:t>
      </w:r>
      <w:proofErr w:type="gramEnd"/>
      <w:r>
        <w:rPr>
          <w:rFonts w:ascii="Times New Roman" w:hAnsi="Times New Roman"/>
          <w:sz w:val="24"/>
          <w:szCs w:val="24"/>
        </w:rPr>
        <w:t>ік</w:t>
      </w:r>
      <w:proofErr w:type="spellEnd"/>
      <w:r>
        <w:rPr>
          <w:rFonts w:ascii="Times New Roman" w:hAnsi="Times New Roman"/>
          <w:sz w:val="24"/>
          <w:szCs w:val="24"/>
        </w:rPr>
        <w:t xml:space="preserve"> </w:t>
      </w:r>
      <w:proofErr w:type="spellStart"/>
      <w:r>
        <w:rPr>
          <w:rFonts w:ascii="Times New Roman" w:hAnsi="Times New Roman"/>
          <w:sz w:val="24"/>
          <w:szCs w:val="24"/>
        </w:rPr>
        <w:t>Н.Данасієнко</w:t>
      </w:r>
      <w:proofErr w:type="spellEnd"/>
      <w:r>
        <w:rPr>
          <w:rFonts w:ascii="Times New Roman" w:hAnsi="Times New Roman"/>
          <w:sz w:val="24"/>
          <w:szCs w:val="24"/>
        </w:rPr>
        <w:t xml:space="preserve">,  </w:t>
      </w:r>
      <w:proofErr w:type="spellStart"/>
      <w:r>
        <w:rPr>
          <w:rFonts w:ascii="Times New Roman" w:hAnsi="Times New Roman"/>
          <w:sz w:val="24"/>
          <w:szCs w:val="24"/>
        </w:rPr>
        <w:t>керуючись</w:t>
      </w:r>
      <w:proofErr w:type="spellEnd"/>
      <w:r>
        <w:rPr>
          <w:rFonts w:ascii="Times New Roman" w:hAnsi="Times New Roman"/>
          <w:sz w:val="24"/>
          <w:szCs w:val="24"/>
        </w:rPr>
        <w:t xml:space="preserve"> </w:t>
      </w:r>
      <w:proofErr w:type="spellStart"/>
      <w:r>
        <w:rPr>
          <w:rFonts w:ascii="Times New Roman" w:hAnsi="Times New Roman"/>
          <w:sz w:val="24"/>
          <w:szCs w:val="24"/>
        </w:rPr>
        <w:t>ст.ст</w:t>
      </w:r>
      <w:proofErr w:type="spellEnd"/>
      <w:r>
        <w:rPr>
          <w:rFonts w:ascii="Times New Roman" w:hAnsi="Times New Roman"/>
          <w:sz w:val="24"/>
          <w:szCs w:val="24"/>
        </w:rPr>
        <w:t xml:space="preserve">. 26, 47 Закону </w:t>
      </w:r>
      <w:proofErr w:type="spellStart"/>
      <w:r>
        <w:rPr>
          <w:rFonts w:ascii="Times New Roman" w:hAnsi="Times New Roman"/>
          <w:sz w:val="24"/>
          <w:szCs w:val="24"/>
        </w:rPr>
        <w:t>України</w:t>
      </w:r>
      <w:proofErr w:type="spellEnd"/>
      <w:r>
        <w:rPr>
          <w:rFonts w:ascii="Times New Roman" w:hAnsi="Times New Roman"/>
          <w:sz w:val="24"/>
          <w:szCs w:val="24"/>
        </w:rPr>
        <w:t xml:space="preserve"> «Про </w:t>
      </w:r>
      <w:proofErr w:type="spellStart"/>
      <w:r>
        <w:rPr>
          <w:rFonts w:ascii="Times New Roman" w:hAnsi="Times New Roman"/>
          <w:sz w:val="24"/>
          <w:szCs w:val="24"/>
        </w:rPr>
        <w:t>місцеве</w:t>
      </w:r>
      <w:proofErr w:type="spellEnd"/>
      <w:r>
        <w:rPr>
          <w:rFonts w:ascii="Times New Roman" w:hAnsi="Times New Roman"/>
          <w:sz w:val="24"/>
          <w:szCs w:val="24"/>
        </w:rPr>
        <w:t xml:space="preserve"> </w:t>
      </w:r>
      <w:proofErr w:type="spellStart"/>
      <w:r>
        <w:rPr>
          <w:rFonts w:ascii="Times New Roman" w:hAnsi="Times New Roman"/>
          <w:sz w:val="24"/>
          <w:szCs w:val="24"/>
        </w:rPr>
        <w:t>самоврядування</w:t>
      </w:r>
      <w:proofErr w:type="spellEnd"/>
      <w:r>
        <w:rPr>
          <w:rFonts w:ascii="Times New Roman" w:hAnsi="Times New Roman"/>
          <w:sz w:val="24"/>
          <w:szCs w:val="24"/>
        </w:rPr>
        <w:t xml:space="preserve"> в </w:t>
      </w:r>
      <w:proofErr w:type="spellStart"/>
      <w:r>
        <w:rPr>
          <w:rFonts w:ascii="Times New Roman" w:hAnsi="Times New Roman"/>
          <w:sz w:val="24"/>
          <w:szCs w:val="24"/>
        </w:rPr>
        <w:t>Україні</w:t>
      </w:r>
      <w:proofErr w:type="spellEnd"/>
      <w:r>
        <w:rPr>
          <w:rFonts w:ascii="Times New Roman" w:hAnsi="Times New Roman"/>
          <w:sz w:val="24"/>
          <w:szCs w:val="24"/>
        </w:rPr>
        <w:t xml:space="preserve">», </w:t>
      </w:r>
      <w:proofErr w:type="spellStart"/>
      <w:r>
        <w:rPr>
          <w:rFonts w:ascii="Times New Roman" w:hAnsi="Times New Roman"/>
          <w:sz w:val="24"/>
          <w:szCs w:val="24"/>
        </w:rPr>
        <w:t>міська</w:t>
      </w:r>
      <w:proofErr w:type="spellEnd"/>
      <w:r>
        <w:rPr>
          <w:rFonts w:ascii="Times New Roman" w:hAnsi="Times New Roman"/>
          <w:sz w:val="24"/>
          <w:szCs w:val="24"/>
        </w:rPr>
        <w:t xml:space="preserve"> рада</w:t>
      </w:r>
    </w:p>
    <w:p w:rsidR="00D01BE9" w:rsidRDefault="00D01BE9" w:rsidP="00D01BE9">
      <w:pPr>
        <w:pStyle w:val="a8"/>
        <w:ind w:firstLine="708"/>
        <w:jc w:val="both"/>
        <w:rPr>
          <w:rFonts w:ascii="Times New Roman" w:hAnsi="Times New Roman"/>
          <w:sz w:val="24"/>
          <w:szCs w:val="24"/>
        </w:rPr>
      </w:pPr>
    </w:p>
    <w:p w:rsidR="00D01BE9" w:rsidRDefault="00D01BE9" w:rsidP="00D01BE9">
      <w:pPr>
        <w:tabs>
          <w:tab w:val="num" w:pos="0"/>
          <w:tab w:val="left" w:pos="360"/>
        </w:tabs>
        <w:jc w:val="center"/>
        <w:rPr>
          <w:b/>
          <w:lang w:val="uk-UA"/>
        </w:rPr>
      </w:pPr>
      <w:r w:rsidRPr="00390A79">
        <w:rPr>
          <w:b/>
          <w:lang w:val="uk-UA"/>
        </w:rPr>
        <w:t>В и р і ш и л а:</w:t>
      </w:r>
    </w:p>
    <w:p w:rsidR="00D01BE9" w:rsidRDefault="00D01BE9" w:rsidP="00D01BE9">
      <w:pPr>
        <w:tabs>
          <w:tab w:val="num" w:pos="0"/>
          <w:tab w:val="left" w:pos="360"/>
        </w:tabs>
        <w:jc w:val="center"/>
        <w:rPr>
          <w:b/>
          <w:lang w:val="uk-UA"/>
        </w:rPr>
      </w:pPr>
    </w:p>
    <w:p w:rsidR="00D01BE9" w:rsidRDefault="00D01BE9" w:rsidP="00D01BE9">
      <w:pPr>
        <w:pStyle w:val="a8"/>
        <w:jc w:val="both"/>
      </w:pPr>
      <w:r>
        <w:tab/>
      </w:r>
      <w:proofErr w:type="spellStart"/>
      <w:r>
        <w:rPr>
          <w:rFonts w:ascii="Times New Roman" w:hAnsi="Times New Roman"/>
          <w:sz w:val="24"/>
          <w:szCs w:val="24"/>
        </w:rPr>
        <w:t>Звіт</w:t>
      </w:r>
      <w:proofErr w:type="spellEnd"/>
      <w:r>
        <w:rPr>
          <w:rFonts w:ascii="Times New Roman" w:hAnsi="Times New Roman"/>
          <w:sz w:val="24"/>
          <w:szCs w:val="24"/>
        </w:rPr>
        <w:t xml:space="preserve"> </w:t>
      </w:r>
      <w:proofErr w:type="spellStart"/>
      <w:r>
        <w:rPr>
          <w:rFonts w:ascii="Times New Roman" w:hAnsi="Times New Roman"/>
          <w:sz w:val="24"/>
          <w:szCs w:val="24"/>
        </w:rPr>
        <w:t>постійної</w:t>
      </w:r>
      <w:proofErr w:type="spellEnd"/>
      <w:r>
        <w:rPr>
          <w:rFonts w:ascii="Times New Roman" w:hAnsi="Times New Roman"/>
          <w:sz w:val="24"/>
          <w:szCs w:val="24"/>
        </w:rPr>
        <w:t xml:space="preserve"> </w:t>
      </w:r>
      <w:proofErr w:type="spellStart"/>
      <w:r>
        <w:rPr>
          <w:rFonts w:ascii="Times New Roman" w:hAnsi="Times New Roman"/>
          <w:sz w:val="24"/>
          <w:szCs w:val="24"/>
        </w:rPr>
        <w:t>комісії</w:t>
      </w:r>
      <w:proofErr w:type="spellEnd"/>
      <w:r>
        <w:rPr>
          <w:rFonts w:ascii="Times New Roman" w:hAnsi="Times New Roman"/>
          <w:sz w:val="24"/>
          <w:szCs w:val="24"/>
        </w:rPr>
        <w:t xml:space="preserve"> </w:t>
      </w:r>
      <w:proofErr w:type="spellStart"/>
      <w:r>
        <w:rPr>
          <w:rFonts w:ascii="Times New Roman" w:hAnsi="Times New Roman"/>
          <w:sz w:val="24"/>
          <w:szCs w:val="24"/>
        </w:rPr>
        <w:t>Знам’янської</w:t>
      </w:r>
      <w:proofErr w:type="spellEnd"/>
      <w:r>
        <w:rPr>
          <w:rFonts w:ascii="Times New Roman" w:hAnsi="Times New Roman"/>
          <w:sz w:val="24"/>
          <w:szCs w:val="24"/>
        </w:rPr>
        <w:t xml:space="preserve"> </w:t>
      </w:r>
      <w:proofErr w:type="spellStart"/>
      <w:r>
        <w:rPr>
          <w:rFonts w:ascii="Times New Roman" w:hAnsi="Times New Roman"/>
          <w:sz w:val="24"/>
          <w:szCs w:val="24"/>
        </w:rPr>
        <w:t>міської</w:t>
      </w:r>
      <w:proofErr w:type="spellEnd"/>
      <w:r>
        <w:rPr>
          <w:rFonts w:ascii="Times New Roman" w:hAnsi="Times New Roman"/>
          <w:sz w:val="24"/>
          <w:szCs w:val="24"/>
        </w:rPr>
        <w:t xml:space="preserve"> ради </w:t>
      </w:r>
      <w:proofErr w:type="spellStart"/>
      <w:r>
        <w:rPr>
          <w:rFonts w:ascii="Times New Roman" w:hAnsi="Times New Roman"/>
          <w:sz w:val="24"/>
          <w:szCs w:val="24"/>
        </w:rPr>
        <w:t>сьомого</w:t>
      </w:r>
      <w:proofErr w:type="spellEnd"/>
      <w:r>
        <w:rPr>
          <w:rFonts w:ascii="Times New Roman" w:hAnsi="Times New Roman"/>
          <w:sz w:val="24"/>
          <w:szCs w:val="24"/>
        </w:rPr>
        <w:t xml:space="preserve"> </w:t>
      </w:r>
      <w:proofErr w:type="spellStart"/>
      <w:r>
        <w:rPr>
          <w:rFonts w:ascii="Times New Roman" w:hAnsi="Times New Roman"/>
          <w:sz w:val="24"/>
          <w:szCs w:val="24"/>
        </w:rPr>
        <w:t>скликання</w:t>
      </w:r>
      <w:proofErr w:type="spellEnd"/>
      <w:r>
        <w:rPr>
          <w:rFonts w:ascii="Times New Roman" w:hAnsi="Times New Roman"/>
          <w:sz w:val="24"/>
          <w:szCs w:val="24"/>
        </w:rPr>
        <w:t xml:space="preserve"> з </w:t>
      </w:r>
      <w:proofErr w:type="spellStart"/>
      <w:r>
        <w:rPr>
          <w:rFonts w:ascii="Times New Roman" w:hAnsi="Times New Roman"/>
          <w:sz w:val="24"/>
          <w:szCs w:val="24"/>
        </w:rPr>
        <w:t>питань</w:t>
      </w:r>
      <w:proofErr w:type="spellEnd"/>
      <w:r>
        <w:rPr>
          <w:rFonts w:ascii="Times New Roman" w:hAnsi="Times New Roman"/>
          <w:sz w:val="24"/>
          <w:szCs w:val="24"/>
        </w:rPr>
        <w:t xml:space="preserve"> бюджету та </w:t>
      </w:r>
      <w:proofErr w:type="spellStart"/>
      <w:r>
        <w:rPr>
          <w:rFonts w:ascii="Times New Roman" w:hAnsi="Times New Roman"/>
          <w:sz w:val="24"/>
          <w:szCs w:val="24"/>
        </w:rPr>
        <w:t>економічного</w:t>
      </w:r>
      <w:proofErr w:type="spellEnd"/>
      <w:r>
        <w:rPr>
          <w:rFonts w:ascii="Times New Roman" w:hAnsi="Times New Roman"/>
          <w:sz w:val="24"/>
          <w:szCs w:val="24"/>
        </w:rPr>
        <w:t xml:space="preserve"> </w:t>
      </w:r>
      <w:proofErr w:type="spellStart"/>
      <w:r>
        <w:rPr>
          <w:rFonts w:ascii="Times New Roman" w:hAnsi="Times New Roman"/>
          <w:sz w:val="24"/>
          <w:szCs w:val="24"/>
        </w:rPr>
        <w:t>розвитку</w:t>
      </w:r>
      <w:proofErr w:type="spellEnd"/>
      <w:r>
        <w:rPr>
          <w:rFonts w:ascii="Times New Roman" w:hAnsi="Times New Roman"/>
          <w:sz w:val="24"/>
          <w:szCs w:val="24"/>
        </w:rPr>
        <w:t xml:space="preserve"> </w:t>
      </w:r>
      <w:proofErr w:type="spellStart"/>
      <w:r>
        <w:rPr>
          <w:rFonts w:ascii="Times New Roman" w:hAnsi="Times New Roman"/>
          <w:sz w:val="24"/>
          <w:szCs w:val="24"/>
        </w:rPr>
        <w:t>міста</w:t>
      </w:r>
      <w:proofErr w:type="spellEnd"/>
      <w:r>
        <w:rPr>
          <w:rFonts w:ascii="Times New Roman" w:hAnsi="Times New Roman"/>
          <w:sz w:val="24"/>
          <w:szCs w:val="24"/>
        </w:rPr>
        <w:t xml:space="preserve"> за 2018 </w:t>
      </w:r>
      <w:proofErr w:type="spellStart"/>
      <w:proofErr w:type="gramStart"/>
      <w:r>
        <w:rPr>
          <w:rFonts w:ascii="Times New Roman" w:hAnsi="Times New Roman"/>
          <w:sz w:val="24"/>
          <w:szCs w:val="24"/>
        </w:rPr>
        <w:t>р</w:t>
      </w:r>
      <w:proofErr w:type="gramEnd"/>
      <w:r>
        <w:rPr>
          <w:rFonts w:ascii="Times New Roman" w:hAnsi="Times New Roman"/>
          <w:sz w:val="24"/>
          <w:szCs w:val="24"/>
        </w:rPr>
        <w:t>ік</w:t>
      </w:r>
      <w:proofErr w:type="spellEnd"/>
      <w:r>
        <w:rPr>
          <w:rFonts w:ascii="Times New Roman" w:hAnsi="Times New Roman"/>
          <w:sz w:val="24"/>
          <w:szCs w:val="24"/>
        </w:rPr>
        <w:t xml:space="preserve"> </w:t>
      </w:r>
      <w:proofErr w:type="spellStart"/>
      <w:r>
        <w:rPr>
          <w:rFonts w:ascii="Times New Roman" w:hAnsi="Times New Roman"/>
          <w:sz w:val="24"/>
          <w:szCs w:val="24"/>
        </w:rPr>
        <w:t>прийняти</w:t>
      </w:r>
      <w:proofErr w:type="spellEnd"/>
      <w:r>
        <w:rPr>
          <w:rFonts w:ascii="Times New Roman" w:hAnsi="Times New Roman"/>
          <w:sz w:val="24"/>
          <w:szCs w:val="24"/>
        </w:rPr>
        <w:t xml:space="preserve"> до </w:t>
      </w:r>
      <w:proofErr w:type="spellStart"/>
      <w:r>
        <w:rPr>
          <w:rFonts w:ascii="Times New Roman" w:hAnsi="Times New Roman"/>
          <w:sz w:val="24"/>
          <w:szCs w:val="24"/>
        </w:rPr>
        <w:t>відома</w:t>
      </w:r>
      <w:proofErr w:type="spellEnd"/>
      <w:r>
        <w:rPr>
          <w:rFonts w:ascii="Times New Roman" w:hAnsi="Times New Roman"/>
          <w:sz w:val="24"/>
          <w:szCs w:val="24"/>
        </w:rPr>
        <w:t xml:space="preserve"> (</w:t>
      </w:r>
      <w:proofErr w:type="spellStart"/>
      <w:r>
        <w:rPr>
          <w:rFonts w:ascii="Times New Roman" w:hAnsi="Times New Roman"/>
          <w:sz w:val="24"/>
          <w:szCs w:val="24"/>
        </w:rPr>
        <w:t>додається</w:t>
      </w:r>
      <w:proofErr w:type="spellEnd"/>
      <w:r>
        <w:t>).</w:t>
      </w:r>
    </w:p>
    <w:p w:rsidR="00D01BE9" w:rsidRDefault="00D01BE9" w:rsidP="00D01BE9">
      <w:pPr>
        <w:tabs>
          <w:tab w:val="num" w:pos="0"/>
          <w:tab w:val="left" w:pos="360"/>
        </w:tabs>
        <w:jc w:val="both"/>
        <w:rPr>
          <w:b/>
          <w:lang w:val="uk-UA"/>
        </w:rPr>
      </w:pPr>
    </w:p>
    <w:p w:rsidR="00D01BE9" w:rsidRDefault="00D01BE9" w:rsidP="00D01BE9">
      <w:pPr>
        <w:tabs>
          <w:tab w:val="num" w:pos="0"/>
          <w:tab w:val="left" w:pos="360"/>
        </w:tabs>
        <w:jc w:val="both"/>
        <w:rPr>
          <w:b/>
          <w:lang w:val="uk-UA"/>
        </w:rPr>
      </w:pPr>
    </w:p>
    <w:p w:rsidR="00D01BE9" w:rsidRPr="007F335B" w:rsidRDefault="00D01BE9" w:rsidP="00D01BE9">
      <w:pPr>
        <w:tabs>
          <w:tab w:val="num" w:pos="0"/>
          <w:tab w:val="left" w:pos="360"/>
        </w:tabs>
        <w:jc w:val="center"/>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D01BE9" w:rsidRDefault="00D01BE9" w:rsidP="00D01BE9">
      <w:pPr>
        <w:pStyle w:val="2"/>
        <w:ind w:left="0"/>
        <w:jc w:val="center"/>
        <w:rPr>
          <w:rFonts w:ascii="Times New Roman" w:hAnsi="Times New Roman"/>
          <w:b/>
          <w:sz w:val="28"/>
          <w:szCs w:val="32"/>
          <w:lang w:val="uk-UA"/>
        </w:rPr>
      </w:pPr>
    </w:p>
    <w:p w:rsidR="00D01BE9" w:rsidRPr="00217414" w:rsidRDefault="00D01BE9" w:rsidP="00D01BE9">
      <w:pPr>
        <w:widowControl w:val="0"/>
        <w:autoSpaceDE w:val="0"/>
        <w:autoSpaceDN w:val="0"/>
        <w:adjustRightInd w:val="0"/>
        <w:ind w:right="50" w:firstLine="709"/>
        <w:jc w:val="center"/>
        <w:rPr>
          <w:b/>
          <w:szCs w:val="28"/>
          <w:lang w:val="uk-UA"/>
        </w:rPr>
      </w:pPr>
      <w:r w:rsidRPr="00217414">
        <w:rPr>
          <w:b/>
          <w:szCs w:val="28"/>
          <w:lang w:val="uk-UA"/>
        </w:rPr>
        <w:t>Звіт</w:t>
      </w:r>
    </w:p>
    <w:p w:rsidR="00D01BE9" w:rsidRDefault="00D01BE9" w:rsidP="00D01BE9">
      <w:pPr>
        <w:widowControl w:val="0"/>
        <w:autoSpaceDE w:val="0"/>
        <w:autoSpaceDN w:val="0"/>
        <w:adjustRightInd w:val="0"/>
        <w:ind w:right="50" w:firstLine="709"/>
        <w:jc w:val="center"/>
        <w:rPr>
          <w:b/>
          <w:szCs w:val="28"/>
          <w:lang w:val="uk-UA"/>
        </w:rPr>
      </w:pPr>
      <w:r w:rsidRPr="00217414">
        <w:rPr>
          <w:b/>
          <w:szCs w:val="28"/>
          <w:lang w:val="uk-UA"/>
        </w:rPr>
        <w:t>постійної комісії з питань бюджету та ек</w:t>
      </w:r>
      <w:r>
        <w:rPr>
          <w:b/>
          <w:szCs w:val="28"/>
          <w:lang w:val="uk-UA"/>
        </w:rPr>
        <w:t xml:space="preserve">ономічного розвитку </w:t>
      </w:r>
    </w:p>
    <w:p w:rsidR="00D01BE9" w:rsidRDefault="00D01BE9" w:rsidP="00D01BE9">
      <w:pPr>
        <w:widowControl w:val="0"/>
        <w:autoSpaceDE w:val="0"/>
        <w:autoSpaceDN w:val="0"/>
        <w:adjustRightInd w:val="0"/>
        <w:ind w:right="50" w:firstLine="709"/>
        <w:jc w:val="center"/>
        <w:rPr>
          <w:b/>
          <w:szCs w:val="28"/>
          <w:lang w:val="uk-UA"/>
        </w:rPr>
      </w:pPr>
      <w:r>
        <w:rPr>
          <w:b/>
          <w:szCs w:val="28"/>
          <w:lang w:val="uk-UA"/>
        </w:rPr>
        <w:t xml:space="preserve">міста </w:t>
      </w:r>
      <w:r w:rsidRPr="00AC2BCC">
        <w:rPr>
          <w:b/>
          <w:szCs w:val="28"/>
          <w:lang w:val="uk-UA"/>
        </w:rPr>
        <w:t xml:space="preserve">(гол. </w:t>
      </w:r>
      <w:proofErr w:type="spellStart"/>
      <w:r>
        <w:rPr>
          <w:b/>
          <w:szCs w:val="28"/>
        </w:rPr>
        <w:t>Н.М.Данасієнко</w:t>
      </w:r>
      <w:proofErr w:type="spellEnd"/>
      <w:r>
        <w:rPr>
          <w:b/>
          <w:szCs w:val="28"/>
        </w:rPr>
        <w:t xml:space="preserve">) </w:t>
      </w:r>
      <w:r>
        <w:rPr>
          <w:b/>
          <w:szCs w:val="28"/>
          <w:lang w:val="uk-UA"/>
        </w:rPr>
        <w:t>за 2018</w:t>
      </w:r>
      <w:r w:rsidRPr="006A2853">
        <w:rPr>
          <w:b/>
          <w:szCs w:val="28"/>
          <w:lang w:val="uk-UA"/>
        </w:rPr>
        <w:t xml:space="preserve"> </w:t>
      </w:r>
      <w:proofErr w:type="gramStart"/>
      <w:r w:rsidRPr="006A2853">
        <w:rPr>
          <w:b/>
          <w:szCs w:val="28"/>
          <w:lang w:val="uk-UA"/>
        </w:rPr>
        <w:t>р</w:t>
      </w:r>
      <w:proofErr w:type="gramEnd"/>
      <w:r w:rsidRPr="006A2853">
        <w:rPr>
          <w:b/>
          <w:szCs w:val="28"/>
          <w:lang w:val="uk-UA"/>
        </w:rPr>
        <w:t>ік</w:t>
      </w:r>
    </w:p>
    <w:p w:rsidR="00D01BE9" w:rsidRPr="00F96F2B" w:rsidRDefault="00D01BE9" w:rsidP="00D01BE9">
      <w:pPr>
        <w:widowControl w:val="0"/>
        <w:autoSpaceDE w:val="0"/>
        <w:autoSpaceDN w:val="0"/>
        <w:adjustRightInd w:val="0"/>
        <w:ind w:right="50" w:firstLine="709"/>
        <w:jc w:val="center"/>
        <w:rPr>
          <w:b/>
          <w:szCs w:val="28"/>
          <w:lang w:val="uk-UA"/>
        </w:rPr>
      </w:pPr>
    </w:p>
    <w:p w:rsidR="00D01BE9" w:rsidRPr="0040688A" w:rsidRDefault="00D01BE9" w:rsidP="00D01BE9">
      <w:pPr>
        <w:pStyle w:val="a4"/>
        <w:spacing w:after="0"/>
        <w:jc w:val="both"/>
        <w:rPr>
          <w:szCs w:val="28"/>
          <w:lang w:val="uk-UA"/>
        </w:rPr>
      </w:pPr>
      <w:r w:rsidRPr="0040688A">
        <w:rPr>
          <w:sz w:val="22"/>
          <w:lang w:val="uk-UA"/>
        </w:rPr>
        <w:tab/>
      </w:r>
      <w:r w:rsidRPr="0040688A">
        <w:rPr>
          <w:szCs w:val="28"/>
          <w:lang w:val="uk-UA"/>
        </w:rPr>
        <w:t>Впродовж звітного періоду постійна комісія з питань бюджету та економічного роз</w:t>
      </w:r>
      <w:r>
        <w:rPr>
          <w:szCs w:val="28"/>
          <w:lang w:val="uk-UA"/>
        </w:rPr>
        <w:t>витку міста провела 27 засідань</w:t>
      </w:r>
      <w:r w:rsidRPr="0040688A">
        <w:rPr>
          <w:szCs w:val="28"/>
          <w:lang w:val="uk-UA"/>
        </w:rPr>
        <w:t xml:space="preserve"> на яких розглядалися питання: про ви</w:t>
      </w:r>
      <w:r>
        <w:rPr>
          <w:szCs w:val="28"/>
          <w:lang w:val="uk-UA"/>
        </w:rPr>
        <w:t>конання міського бюджету за 2018</w:t>
      </w:r>
      <w:r w:rsidRPr="0040688A">
        <w:rPr>
          <w:szCs w:val="28"/>
          <w:lang w:val="uk-UA"/>
        </w:rPr>
        <w:t xml:space="preserve"> рік; про внесення змін до бюджету; хід виконання міського бюджету;</w:t>
      </w:r>
      <w:r w:rsidRPr="0040688A">
        <w:rPr>
          <w:b/>
          <w:bCs/>
          <w:szCs w:val="28"/>
          <w:lang w:val="uk-UA"/>
        </w:rPr>
        <w:t xml:space="preserve"> </w:t>
      </w:r>
      <w:r w:rsidRPr="0040688A">
        <w:rPr>
          <w:szCs w:val="28"/>
          <w:lang w:val="uk-UA"/>
        </w:rPr>
        <w:t>ефективність  використання бюджетних коштів;</w:t>
      </w:r>
      <w:r w:rsidRPr="0040688A">
        <w:rPr>
          <w:b/>
          <w:bCs/>
          <w:szCs w:val="28"/>
          <w:lang w:val="uk-UA"/>
        </w:rPr>
        <w:t xml:space="preserve"> </w:t>
      </w:r>
      <w:r w:rsidRPr="0040688A">
        <w:rPr>
          <w:szCs w:val="28"/>
          <w:lang w:val="uk-UA"/>
        </w:rPr>
        <w:t>показників соціально-економічного розвитку міста; діяльності підприємств по обслуговуванню населення міста засобами транспорту та контролювала створення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w:t>
      </w:r>
      <w:r>
        <w:rPr>
          <w:szCs w:val="28"/>
          <w:lang w:val="uk-UA"/>
        </w:rPr>
        <w:t>но обґрунтованих цін; створено</w:t>
      </w:r>
      <w:r w:rsidRPr="0040688A">
        <w:rPr>
          <w:szCs w:val="28"/>
          <w:lang w:val="uk-UA"/>
        </w:rPr>
        <w:t xml:space="preserve"> аналіз  роботи комунального підприємства по забезпеченню реалізації вимог законодавства в питаннях місцевого самоврядування;</w:t>
      </w:r>
      <w:r w:rsidRPr="0040688A">
        <w:rPr>
          <w:b/>
          <w:bCs/>
          <w:szCs w:val="28"/>
          <w:lang w:val="uk-UA"/>
        </w:rPr>
        <w:t xml:space="preserve"> </w:t>
      </w:r>
      <w:r w:rsidRPr="0040688A">
        <w:rPr>
          <w:bCs/>
          <w:szCs w:val="28"/>
          <w:lang w:val="uk-UA"/>
        </w:rPr>
        <w:t>розглядала</w:t>
      </w:r>
      <w:r w:rsidRPr="0040688A">
        <w:rPr>
          <w:b/>
          <w:bCs/>
          <w:szCs w:val="28"/>
          <w:lang w:val="uk-UA"/>
        </w:rPr>
        <w:t xml:space="preserve"> </w:t>
      </w:r>
      <w:r w:rsidRPr="0040688A">
        <w:rPr>
          <w:szCs w:val="28"/>
          <w:lang w:val="uk-UA"/>
        </w:rPr>
        <w:t>розрахунки до проек</w:t>
      </w:r>
      <w:r>
        <w:rPr>
          <w:szCs w:val="28"/>
          <w:lang w:val="uk-UA"/>
        </w:rPr>
        <w:t>ту міського бюджету на 2019 рік;</w:t>
      </w:r>
      <w:r w:rsidRPr="0040688A">
        <w:rPr>
          <w:szCs w:val="28"/>
          <w:lang w:val="uk-UA"/>
        </w:rPr>
        <w:t xml:space="preserve"> виконувала попередній розгляд проек</w:t>
      </w:r>
      <w:r>
        <w:rPr>
          <w:szCs w:val="28"/>
          <w:lang w:val="uk-UA"/>
        </w:rPr>
        <w:t>ту міського бюджету на 2019 рік;</w:t>
      </w:r>
      <w:r w:rsidRPr="0040688A">
        <w:rPr>
          <w:szCs w:val="28"/>
          <w:lang w:val="uk-UA"/>
        </w:rPr>
        <w:t xml:space="preserve"> ін</w:t>
      </w:r>
      <w:r>
        <w:rPr>
          <w:szCs w:val="28"/>
          <w:lang w:val="uk-UA"/>
        </w:rPr>
        <w:t>іціювала внесення змін до нього;</w:t>
      </w:r>
      <w:r w:rsidRPr="0040688A">
        <w:rPr>
          <w:szCs w:val="28"/>
          <w:lang w:val="uk-UA"/>
        </w:rPr>
        <w:t xml:space="preserve"> розглядала пропозиці</w:t>
      </w:r>
      <w:r>
        <w:rPr>
          <w:szCs w:val="28"/>
          <w:lang w:val="uk-UA"/>
        </w:rPr>
        <w:t>ї з формування міського бюджету;</w:t>
      </w:r>
      <w:r w:rsidRPr="0040688A">
        <w:rPr>
          <w:szCs w:val="28"/>
          <w:lang w:val="uk-UA"/>
        </w:rPr>
        <w:t xml:space="preserve"> узагальнювала </w:t>
      </w:r>
      <w:r>
        <w:rPr>
          <w:szCs w:val="28"/>
          <w:lang w:val="uk-UA"/>
        </w:rPr>
        <w:t>та виносила їх на розгляд сесії;</w:t>
      </w:r>
      <w:r w:rsidRPr="0040688A">
        <w:rPr>
          <w:szCs w:val="28"/>
          <w:lang w:val="uk-UA"/>
        </w:rPr>
        <w:t xml:space="preserve"> про встановлення міських податків та зборів, розмірів їх ставок; про передачу об`єктів до комунальної власності; про пільги на сплату податків, зборів та інших платежів, що надходять до міського бюджету; про показники соціально-економічного і культурного </w:t>
      </w:r>
      <w:r>
        <w:rPr>
          <w:szCs w:val="28"/>
          <w:lang w:val="uk-UA"/>
        </w:rPr>
        <w:t>розвитку міста на наступний 2019</w:t>
      </w:r>
      <w:r w:rsidRPr="0040688A">
        <w:rPr>
          <w:szCs w:val="28"/>
          <w:lang w:val="uk-UA"/>
        </w:rPr>
        <w:t xml:space="preserve"> рік та </w:t>
      </w:r>
      <w:r>
        <w:rPr>
          <w:szCs w:val="28"/>
          <w:lang w:val="uk-UA"/>
        </w:rPr>
        <w:t>виконання цих показників за 2018</w:t>
      </w:r>
      <w:r w:rsidRPr="0040688A">
        <w:rPr>
          <w:szCs w:val="28"/>
          <w:lang w:val="uk-UA"/>
        </w:rPr>
        <w:t xml:space="preserve"> рік; про програму соціального і екон</w:t>
      </w:r>
      <w:r>
        <w:rPr>
          <w:szCs w:val="28"/>
          <w:lang w:val="uk-UA"/>
        </w:rPr>
        <w:t>омічного розвитку міста за 2018</w:t>
      </w:r>
      <w:r w:rsidRPr="0040688A">
        <w:rPr>
          <w:szCs w:val="28"/>
          <w:lang w:val="uk-UA"/>
        </w:rPr>
        <w:t>рік, а так</w:t>
      </w:r>
      <w:r>
        <w:rPr>
          <w:szCs w:val="28"/>
          <w:lang w:val="uk-UA"/>
        </w:rPr>
        <w:t>ож затвердження Програми на 2019</w:t>
      </w:r>
      <w:r w:rsidRPr="0040688A">
        <w:rPr>
          <w:szCs w:val="28"/>
          <w:lang w:val="uk-UA"/>
        </w:rPr>
        <w:t xml:space="preserve"> рік;  про програму фінансового забезпечення відзначення</w:t>
      </w:r>
      <w:r>
        <w:rPr>
          <w:szCs w:val="28"/>
          <w:lang w:val="uk-UA"/>
        </w:rPr>
        <w:t xml:space="preserve"> визначних подій у місті на 2019</w:t>
      </w:r>
      <w:r w:rsidRPr="0040688A">
        <w:rPr>
          <w:szCs w:val="28"/>
          <w:lang w:val="uk-UA"/>
        </w:rPr>
        <w:t xml:space="preserve"> рік; про передачу повноважень щодо </w:t>
      </w:r>
      <w:r>
        <w:rPr>
          <w:szCs w:val="28"/>
          <w:lang w:val="uk-UA"/>
        </w:rPr>
        <w:t xml:space="preserve">управління майном; </w:t>
      </w:r>
      <w:r>
        <w:rPr>
          <w:lang w:val="uk-UA"/>
        </w:rPr>
        <w:t xml:space="preserve">про створення тимчасової контрольної комісії для перевірки стану вирішення питань </w:t>
      </w:r>
      <w:r>
        <w:rPr>
          <w:rFonts w:eastAsia="Batang"/>
          <w:lang w:val="uk-UA"/>
        </w:rPr>
        <w:t>створення медичного простору, матеріально-технічного забезпечення міської лікарні, ефективного використання приміщень лікарень, розташування відділень</w:t>
      </w:r>
      <w:r w:rsidRPr="0040688A">
        <w:rPr>
          <w:szCs w:val="28"/>
          <w:lang w:val="uk-UA"/>
        </w:rPr>
        <w:t>; заслуховувала звіти про діяльність підприємств, установ і організацій в яких р</w:t>
      </w:r>
      <w:r>
        <w:rPr>
          <w:szCs w:val="28"/>
          <w:lang w:val="uk-UA"/>
        </w:rPr>
        <w:t>ада є засновником або учасником;</w:t>
      </w:r>
      <w:r w:rsidRPr="0040688A">
        <w:rPr>
          <w:szCs w:val="28"/>
          <w:lang w:val="uk-UA"/>
        </w:rPr>
        <w:t xml:space="preserve"> на підставі звітів готувала рекомендації і пропозиції щодо затвердження результатів їх діяльності; про використання </w:t>
      </w:r>
      <w:r w:rsidRPr="0040688A">
        <w:rPr>
          <w:szCs w:val="28"/>
          <w:lang w:val="uk-UA"/>
        </w:rPr>
        <w:lastRenderedPageBreak/>
        <w:t>системи електронних закупівель розпорядниками та одержувачами коштів</w:t>
      </w:r>
      <w:r>
        <w:rPr>
          <w:szCs w:val="28"/>
          <w:lang w:val="uk-UA"/>
        </w:rPr>
        <w:t xml:space="preserve"> міського бюджету.</w:t>
      </w:r>
    </w:p>
    <w:p w:rsidR="00D01BE9" w:rsidRPr="005E5E8B" w:rsidRDefault="00D01BE9" w:rsidP="00D01BE9">
      <w:pPr>
        <w:pStyle w:val="a4"/>
        <w:spacing w:after="0"/>
        <w:ind w:firstLine="708"/>
        <w:jc w:val="both"/>
        <w:rPr>
          <w:color w:val="FF0000"/>
          <w:szCs w:val="28"/>
          <w:lang w:val="uk-UA"/>
        </w:rPr>
      </w:pPr>
      <w:r w:rsidRPr="006D640F">
        <w:rPr>
          <w:szCs w:val="28"/>
          <w:lang w:val="uk-UA"/>
        </w:rPr>
        <w:t>Комісія аналізувала діяльність органів міськвиконкому, підприємств, установ, організацій: управління економіки міськвиконкому; фінансового управління міськвиконкому</w:t>
      </w:r>
      <w:r w:rsidRPr="0040688A">
        <w:rPr>
          <w:szCs w:val="28"/>
          <w:lang w:val="uk-UA"/>
        </w:rPr>
        <w:t>; організацій, що фінансуються з міського бюджету та розглядала питання про встановлення розміру щомісячно</w:t>
      </w:r>
      <w:r>
        <w:rPr>
          <w:szCs w:val="28"/>
          <w:lang w:val="uk-UA"/>
        </w:rPr>
        <w:t xml:space="preserve">го преміювання міського голови. </w:t>
      </w:r>
    </w:p>
    <w:p w:rsidR="00D01BE9" w:rsidRDefault="00D01BE9" w:rsidP="00D01BE9">
      <w:pPr>
        <w:tabs>
          <w:tab w:val="left" w:pos="0"/>
        </w:tabs>
        <w:jc w:val="both"/>
        <w:rPr>
          <w:szCs w:val="28"/>
          <w:lang w:val="uk-UA"/>
        </w:rPr>
      </w:pPr>
      <w:r>
        <w:rPr>
          <w:szCs w:val="28"/>
          <w:lang w:val="uk-UA"/>
        </w:rPr>
        <w:tab/>
        <w:t>На виконання рішень К</w:t>
      </w:r>
      <w:r w:rsidRPr="00217414">
        <w:rPr>
          <w:szCs w:val="28"/>
          <w:lang w:val="uk-UA"/>
        </w:rPr>
        <w:t>омісії</w:t>
      </w:r>
      <w:r>
        <w:rPr>
          <w:szCs w:val="28"/>
          <w:lang w:val="uk-UA"/>
        </w:rPr>
        <w:t xml:space="preserve"> з питань бюджету та економічного розвитку міста</w:t>
      </w:r>
      <w:r w:rsidRPr="00217414">
        <w:rPr>
          <w:szCs w:val="28"/>
          <w:lang w:val="uk-UA"/>
        </w:rPr>
        <w:t xml:space="preserve"> </w:t>
      </w:r>
      <w:r w:rsidRPr="004F1D40">
        <w:rPr>
          <w:szCs w:val="28"/>
          <w:lang w:val="uk-UA"/>
        </w:rPr>
        <w:t>до програми «Освіта» включено заходи по енергозбереженню у закладах освіти; затверджена Міська цільова програма «Спортивний майданчик на 2018-2021 роки»;</w:t>
      </w:r>
      <w:r w:rsidRPr="005E5E8B">
        <w:rPr>
          <w:color w:val="FF0000"/>
          <w:szCs w:val="28"/>
          <w:lang w:val="uk-UA"/>
        </w:rPr>
        <w:t xml:space="preserve"> </w:t>
      </w:r>
      <w:r>
        <w:rPr>
          <w:szCs w:val="28"/>
          <w:lang w:val="uk-UA"/>
        </w:rPr>
        <w:t>затверджене Положення «П</w:t>
      </w:r>
      <w:r w:rsidRPr="00ED512B">
        <w:rPr>
          <w:szCs w:val="28"/>
          <w:lang w:val="uk-UA"/>
        </w:rPr>
        <w:t>ро надання матеріальної допомоги учасникам ліквідації аварії на ЧАЕС,</w:t>
      </w:r>
      <w:r>
        <w:rPr>
          <w:szCs w:val="28"/>
          <w:lang w:val="uk-UA"/>
        </w:rPr>
        <w:t xml:space="preserve"> учасникам бойових дій на території інших держав, учасникам АТО, членам сімей загиблих»; виділені бюджетні кошти для лікування важкохворих </w:t>
      </w:r>
      <w:proofErr w:type="spellStart"/>
      <w:r>
        <w:rPr>
          <w:szCs w:val="28"/>
          <w:lang w:val="uk-UA"/>
        </w:rPr>
        <w:t>знам’янчан</w:t>
      </w:r>
      <w:proofErr w:type="spellEnd"/>
      <w:r>
        <w:rPr>
          <w:szCs w:val="28"/>
          <w:lang w:val="uk-UA"/>
        </w:rPr>
        <w:t>; передбачено додаткові кошти відділу освіти для виконання капітальних та поточних ремонтів у закладах освіти та придбання предметів,матеріалів, обладнання; збільшено видатки на заробітну плату педагогічному персоналу, а також на харчування дітей дошкільного та молодшого шкільного віку, при цьому зменшено батьківську доплату до 50% вартості;</w:t>
      </w:r>
      <w:r w:rsidRPr="00183DC0">
        <w:rPr>
          <w:szCs w:val="28"/>
          <w:lang w:val="uk-UA"/>
        </w:rPr>
        <w:t xml:space="preserve"> </w:t>
      </w:r>
      <w:r>
        <w:rPr>
          <w:szCs w:val="28"/>
          <w:lang w:val="uk-UA"/>
        </w:rPr>
        <w:t xml:space="preserve">виділено додаткові кошти на виготовлення проектно-кошторисної документації на реконструкцію міського стадіону, придбання дитячого спортивного майданчика для ЗОШ №7; передбачено видатки на </w:t>
      </w:r>
      <w:proofErr w:type="spellStart"/>
      <w:r>
        <w:rPr>
          <w:szCs w:val="28"/>
          <w:lang w:val="uk-UA"/>
        </w:rPr>
        <w:t>озвучувальну</w:t>
      </w:r>
      <w:proofErr w:type="spellEnd"/>
      <w:r>
        <w:rPr>
          <w:szCs w:val="28"/>
          <w:lang w:val="uk-UA"/>
        </w:rPr>
        <w:t xml:space="preserve"> апаратуру для ДЮСШ;   збільшено видатки відділу культури на поточний ремонт, придбання костюмів, музичних інструментів та обладнання; збільшено видатки УСЗН для виплати матеріальної допомоги</w:t>
      </w:r>
      <w:r w:rsidRPr="006744C7">
        <w:rPr>
          <w:szCs w:val="28"/>
          <w:lang w:val="uk-UA"/>
        </w:rPr>
        <w:t xml:space="preserve"> </w:t>
      </w:r>
      <w:r w:rsidRPr="00ED512B">
        <w:rPr>
          <w:szCs w:val="28"/>
          <w:lang w:val="uk-UA"/>
        </w:rPr>
        <w:t>учасникам ліквідації аварії на ЧАЕС,</w:t>
      </w:r>
      <w:r>
        <w:rPr>
          <w:szCs w:val="28"/>
          <w:lang w:val="uk-UA"/>
        </w:rPr>
        <w:t xml:space="preserve"> учасникам бойових дій на території інших держав, учасникам АТО, членам сімей загиблих; передбачено видатки на придбання більшої кількості курсівок для оздоровлення малозабезпечених ветеранів праці в </w:t>
      </w:r>
      <w:proofErr w:type="spellStart"/>
      <w:r>
        <w:rPr>
          <w:szCs w:val="28"/>
          <w:lang w:val="uk-UA"/>
        </w:rPr>
        <w:t>Знам’янській</w:t>
      </w:r>
      <w:proofErr w:type="spellEnd"/>
      <w:r>
        <w:rPr>
          <w:szCs w:val="28"/>
          <w:lang w:val="uk-UA"/>
        </w:rPr>
        <w:t xml:space="preserve"> бальнеологічній лікарні (70 курсівок на 2019 рік); після аналізу стану бюджету за 1 півріччя 2018, збільшено видатки на заробітну плату медичних працівників, з метою забезпечення фінансування захищених статей видатків міського бюджету, а також збільшено видатки на придбання інсуліну, з метою забезпечення повної потреби до кінця року; передбачено кошти на придбання комп’ютерної техніки для  реалізації програми «Електронний пацієнт», та встановлення протипожежної сигналізації; розглянуте питання про придбання реанімаційного автомобіля для міської лікарні; визначено потребу на придбання </w:t>
      </w:r>
      <w:proofErr w:type="spellStart"/>
      <w:r>
        <w:rPr>
          <w:szCs w:val="28"/>
          <w:lang w:val="uk-UA"/>
        </w:rPr>
        <w:t>мамографу</w:t>
      </w:r>
      <w:proofErr w:type="spellEnd"/>
      <w:r>
        <w:rPr>
          <w:szCs w:val="28"/>
          <w:lang w:val="uk-UA"/>
        </w:rPr>
        <w:t xml:space="preserve"> для обстеження жінок </w:t>
      </w:r>
      <w:proofErr w:type="spellStart"/>
      <w:r>
        <w:rPr>
          <w:szCs w:val="28"/>
          <w:lang w:val="uk-UA"/>
        </w:rPr>
        <w:t>Знам’янської</w:t>
      </w:r>
      <w:proofErr w:type="spellEnd"/>
      <w:r>
        <w:rPr>
          <w:szCs w:val="28"/>
          <w:lang w:val="uk-UA"/>
        </w:rPr>
        <w:t xml:space="preserve"> міської лікарні </w:t>
      </w:r>
      <w:proofErr w:type="spellStart"/>
      <w:r>
        <w:rPr>
          <w:szCs w:val="28"/>
          <w:lang w:val="uk-UA"/>
        </w:rPr>
        <w:t>ім..Лисенка</w:t>
      </w:r>
      <w:proofErr w:type="spellEnd"/>
      <w:r>
        <w:rPr>
          <w:szCs w:val="28"/>
          <w:lang w:val="uk-UA"/>
        </w:rPr>
        <w:t xml:space="preserve">; створено тимчасову комісію з питань вивчення медичного простору; виділено кошти з вільного залишку бюджету на придбання транспорту для ритуальних послуг; передбачені додаткові кошти на завершення ремонту </w:t>
      </w:r>
      <w:proofErr w:type="spellStart"/>
      <w:r>
        <w:rPr>
          <w:szCs w:val="28"/>
          <w:lang w:val="uk-UA"/>
        </w:rPr>
        <w:t>Терцентру</w:t>
      </w:r>
      <w:proofErr w:type="spellEnd"/>
      <w:r>
        <w:rPr>
          <w:szCs w:val="28"/>
          <w:lang w:val="uk-UA"/>
        </w:rPr>
        <w:t xml:space="preserve"> по </w:t>
      </w:r>
      <w:proofErr w:type="spellStart"/>
      <w:r>
        <w:rPr>
          <w:szCs w:val="28"/>
          <w:lang w:val="uk-UA"/>
        </w:rPr>
        <w:t>вул.Церковній</w:t>
      </w:r>
      <w:proofErr w:type="spellEnd"/>
      <w:r>
        <w:rPr>
          <w:szCs w:val="28"/>
          <w:lang w:val="uk-UA"/>
        </w:rPr>
        <w:t>,7;</w:t>
      </w:r>
      <w:r w:rsidRPr="002B6C97">
        <w:rPr>
          <w:szCs w:val="28"/>
          <w:lang w:val="uk-UA"/>
        </w:rPr>
        <w:t xml:space="preserve"> </w:t>
      </w:r>
      <w:r>
        <w:rPr>
          <w:szCs w:val="28"/>
          <w:lang w:val="uk-UA"/>
        </w:rPr>
        <w:t>надано субвенцію з міського бюджету 18 державній пожежно-рятувальній частині Управління ДСНС України у Кіровоградській області для придбання обладнання та матеріалів для гасіння пожеж та проведення аварійно-рятувальних робіт; виділено додаткові кошти на придбання стільців для відвідувачів міської ради.</w:t>
      </w:r>
    </w:p>
    <w:p w:rsidR="00D01BE9" w:rsidRDefault="00D01BE9" w:rsidP="00D01BE9">
      <w:pPr>
        <w:tabs>
          <w:tab w:val="left" w:pos="0"/>
        </w:tabs>
        <w:jc w:val="both"/>
        <w:rPr>
          <w:szCs w:val="28"/>
          <w:lang w:val="uk-UA"/>
        </w:rPr>
      </w:pPr>
      <w:r>
        <w:rPr>
          <w:szCs w:val="28"/>
          <w:lang w:val="uk-UA"/>
        </w:rPr>
        <w:t xml:space="preserve">Комісією рекомендовано міському голові розглянути питання про придбання спеціального автотранспорту для перевезення людей з фізичними обмеженнями, для чого передбачити у вільному залишку бюджету, що склався на 01.01.18, кошти у сумі 2 </w:t>
      </w:r>
      <w:proofErr w:type="spellStart"/>
      <w:r>
        <w:rPr>
          <w:szCs w:val="28"/>
          <w:lang w:val="uk-UA"/>
        </w:rPr>
        <w:t>млн.грн</w:t>
      </w:r>
      <w:proofErr w:type="spellEnd"/>
      <w:r>
        <w:rPr>
          <w:szCs w:val="28"/>
          <w:lang w:val="uk-UA"/>
        </w:rPr>
        <w:t xml:space="preserve">., але питання не вирішене на сьогоднішній день. Постійно ставиться питання перед міським головою, його заступниками та розпорядниками коштів про недопущення не використання видаткової частини бюджету та роботу над збільшенням дохідної частини бюджету міста. Рекомендовано фінансовому управлінню застосовувати процедуру розміщення бюджетних коштів (у разі наявності залишків) на депозитних рахунках в банківських установах, з метою збільшення доходних надходжень у міський бюджет, в період відсутності потреби у видатках. Доручено УМА ЖКГ розробити план ремонтних робіт. Протокольне доручення не виконане. Запропоновано </w:t>
      </w:r>
      <w:proofErr w:type="spellStart"/>
      <w:r>
        <w:rPr>
          <w:szCs w:val="28"/>
          <w:lang w:val="uk-UA"/>
        </w:rPr>
        <w:t>в.о</w:t>
      </w:r>
      <w:proofErr w:type="spellEnd"/>
      <w:r>
        <w:rPr>
          <w:szCs w:val="28"/>
          <w:lang w:val="uk-UA"/>
        </w:rPr>
        <w:t xml:space="preserve">. головного лікаря міської лікарні передбачити в бюджеті на 2019 рік кошти для придбання ліків воїнам АТО. Рішення комісії було виконане. Запропоновано збільшити видатки на </w:t>
      </w:r>
      <w:r>
        <w:rPr>
          <w:szCs w:val="28"/>
          <w:lang w:val="uk-UA"/>
        </w:rPr>
        <w:lastRenderedPageBreak/>
        <w:t xml:space="preserve">придбання новорічних подарунків дітей-сиріт та дітей або позбавлених батьківського піклування. Начальником відділу ЦССМ було визначено потребу та в бюджеті на 2019 рік міською радою передбачено кошти. Рекомендовано відділу освіти покращити харчування дітей в літніх таборах відпочинку, а також посилити матеріально-технічну базу закладів освіти, які приймають участь у оздоровленні дітей. Начальником відділу освіти визначено потребу в коштах та внесено до бюджетного запиту на 2019 рік. Доручено начальнику відділу освіти підготувати проект звернення на адресу голови Кіровоградської ОДА та голови обласної ради про сприяння у виділенні коштів з обласного, або державного бюджету для реалізації проекту «Реконструкція ДНЗ №7 «Козачок» корпус 2, по </w:t>
      </w:r>
      <w:proofErr w:type="spellStart"/>
      <w:r>
        <w:rPr>
          <w:szCs w:val="28"/>
          <w:lang w:val="uk-UA"/>
        </w:rPr>
        <w:t>вул.Чайковського</w:t>
      </w:r>
      <w:proofErr w:type="spellEnd"/>
      <w:r>
        <w:rPr>
          <w:szCs w:val="28"/>
          <w:lang w:val="uk-UA"/>
        </w:rPr>
        <w:t>, 15, м. Знам’янка» та подати для прийняття міською радою на черговій сесії. Протокольне доручення не виконане. Начальнику відділу культури та туризму доручено внести зміни до Програми «Обдарована Молодь» ім. В. Шкоди в частині відзначення переможців творчих конкурсів. Програму доповнено, визначено потребу у коштах, надано бюджетний запит. Доручено керівнику КП «Комбінат комунальних послуг» розробити калькуляцію витрат на утримання могил на міських кладовищах та ввести дану послугу до переліку послуг «Ритуал».</w:t>
      </w:r>
    </w:p>
    <w:p w:rsidR="00D01BE9" w:rsidRPr="00DD4131" w:rsidRDefault="00D01BE9" w:rsidP="00D01BE9">
      <w:pPr>
        <w:tabs>
          <w:tab w:val="left" w:pos="0"/>
        </w:tabs>
        <w:jc w:val="both"/>
        <w:rPr>
          <w:b/>
          <w:sz w:val="22"/>
          <w:lang w:val="uk-UA"/>
        </w:rPr>
      </w:pPr>
      <w:r w:rsidRPr="00DD4131">
        <w:rPr>
          <w:szCs w:val="28"/>
          <w:lang w:val="uk-UA"/>
        </w:rPr>
        <w:t>На контролі к</w:t>
      </w:r>
      <w:r>
        <w:rPr>
          <w:szCs w:val="28"/>
          <w:lang w:val="uk-UA"/>
        </w:rPr>
        <w:t>омісії перебувало 75</w:t>
      </w:r>
      <w:r w:rsidRPr="00DD4131">
        <w:rPr>
          <w:szCs w:val="28"/>
          <w:lang w:val="uk-UA"/>
        </w:rPr>
        <w:t xml:space="preserve"> рішень міської ради,</w:t>
      </w:r>
      <w:r>
        <w:rPr>
          <w:szCs w:val="28"/>
          <w:lang w:val="uk-UA"/>
        </w:rPr>
        <w:t xml:space="preserve"> з яких 20</w:t>
      </w:r>
      <w:r w:rsidRPr="00DD4131">
        <w:rPr>
          <w:szCs w:val="28"/>
          <w:lang w:val="uk-UA"/>
        </w:rPr>
        <w:t xml:space="preserve"> не знято з контролю на 2019</w:t>
      </w:r>
      <w:r>
        <w:rPr>
          <w:szCs w:val="28"/>
          <w:lang w:val="uk-UA"/>
        </w:rPr>
        <w:t xml:space="preserve"> рік та 4 </w:t>
      </w:r>
      <w:r w:rsidRPr="00DD4131">
        <w:rPr>
          <w:lang w:val="uk-UA"/>
        </w:rPr>
        <w:t>міських цільових програм</w:t>
      </w:r>
      <w:r>
        <w:rPr>
          <w:lang w:val="uk-UA"/>
        </w:rPr>
        <w:t>и.</w:t>
      </w:r>
    </w:p>
    <w:p w:rsidR="00D01BE9" w:rsidRPr="004F1D40" w:rsidRDefault="00D01BE9" w:rsidP="00D01BE9">
      <w:pPr>
        <w:widowControl w:val="0"/>
        <w:autoSpaceDE w:val="0"/>
        <w:autoSpaceDN w:val="0"/>
        <w:adjustRightInd w:val="0"/>
        <w:ind w:right="50" w:firstLine="708"/>
        <w:jc w:val="both"/>
        <w:rPr>
          <w:szCs w:val="28"/>
          <w:lang w:val="uk-UA"/>
        </w:rPr>
      </w:pPr>
      <w:r w:rsidRPr="00DD4131">
        <w:rPr>
          <w:lang w:val="uk-UA"/>
        </w:rPr>
        <w:t xml:space="preserve">За звітний період </w:t>
      </w:r>
      <w:r>
        <w:rPr>
          <w:lang w:val="uk-UA"/>
        </w:rPr>
        <w:t xml:space="preserve">міською радою затверджено 1 нову програму, а саме: міську цільову програму «Спортивний майданчик» на 2018-2021 роки, ініціатором якої була постійна комісія </w:t>
      </w:r>
      <w:r w:rsidRPr="001430AC">
        <w:rPr>
          <w:szCs w:val="28"/>
          <w:lang w:val="uk-UA"/>
        </w:rPr>
        <w:t>з питань бюджету та економічного розвитку міст</w:t>
      </w:r>
      <w:r>
        <w:rPr>
          <w:szCs w:val="28"/>
          <w:lang w:val="uk-UA"/>
        </w:rPr>
        <w:t>а</w:t>
      </w:r>
      <w:r>
        <w:rPr>
          <w:lang w:val="uk-UA"/>
        </w:rPr>
        <w:t xml:space="preserve">. </w:t>
      </w:r>
      <w:r w:rsidRPr="004F1D40">
        <w:rPr>
          <w:szCs w:val="28"/>
          <w:lang w:val="uk-UA"/>
        </w:rPr>
        <w:t>Комісією винесено на розгляд міської ради 1 проект рішення.</w:t>
      </w:r>
    </w:p>
    <w:p w:rsidR="00D01BE9" w:rsidRPr="004F1D40" w:rsidRDefault="00D01BE9" w:rsidP="00D01BE9">
      <w:pPr>
        <w:widowControl w:val="0"/>
        <w:autoSpaceDE w:val="0"/>
        <w:autoSpaceDN w:val="0"/>
        <w:adjustRightInd w:val="0"/>
        <w:ind w:right="50" w:firstLine="708"/>
        <w:jc w:val="both"/>
        <w:rPr>
          <w:b/>
          <w:sz w:val="18"/>
          <w:szCs w:val="20"/>
          <w:lang w:val="uk-UA"/>
        </w:rPr>
      </w:pPr>
      <w:r w:rsidRPr="001430AC">
        <w:rPr>
          <w:szCs w:val="28"/>
          <w:lang w:val="uk-UA"/>
        </w:rPr>
        <w:t>Незважаючи на найбільшу кількість засідань, проведених комісією з питань бюджету та економічного розвитку міста, серед біл</w:t>
      </w:r>
      <w:r>
        <w:rPr>
          <w:szCs w:val="28"/>
          <w:lang w:val="uk-UA"/>
        </w:rPr>
        <w:t>ьшості членів к</w:t>
      </w:r>
      <w:r w:rsidRPr="001430AC">
        <w:rPr>
          <w:szCs w:val="28"/>
          <w:lang w:val="uk-UA"/>
        </w:rPr>
        <w:t xml:space="preserve">омісії спостерігається високий рівень активності. </w:t>
      </w:r>
      <w:r w:rsidRPr="004F1D40">
        <w:rPr>
          <w:szCs w:val="28"/>
          <w:lang w:val="uk-UA"/>
        </w:rPr>
        <w:t xml:space="preserve">Відвідування засідань </w:t>
      </w:r>
      <w:r>
        <w:rPr>
          <w:szCs w:val="28"/>
          <w:lang w:val="uk-UA"/>
        </w:rPr>
        <w:t>к</w:t>
      </w:r>
      <w:r w:rsidRPr="004F1D40">
        <w:rPr>
          <w:szCs w:val="28"/>
          <w:lang w:val="uk-UA"/>
        </w:rPr>
        <w:t>омісії її членами:</w:t>
      </w:r>
      <w:r w:rsidRPr="004F1D40">
        <w:rPr>
          <w:b/>
          <w:sz w:val="18"/>
          <w:szCs w:val="20"/>
          <w:lang w:val="uk-UA"/>
        </w:rPr>
        <w:t xml:space="preserve"> </w:t>
      </w:r>
    </w:p>
    <w:p w:rsidR="00D01BE9" w:rsidRPr="004F1D40" w:rsidRDefault="00D01BE9" w:rsidP="00D01BE9">
      <w:pPr>
        <w:widowControl w:val="0"/>
        <w:autoSpaceDE w:val="0"/>
        <w:autoSpaceDN w:val="0"/>
        <w:adjustRightInd w:val="0"/>
        <w:ind w:right="50" w:firstLine="709"/>
        <w:jc w:val="both"/>
        <w:rPr>
          <w:szCs w:val="28"/>
          <w:lang w:val="uk-UA"/>
        </w:rPr>
      </w:pPr>
      <w:proofErr w:type="spellStart"/>
      <w:r w:rsidRPr="004F1D40">
        <w:rPr>
          <w:b/>
          <w:szCs w:val="28"/>
          <w:lang w:val="uk-UA"/>
        </w:rPr>
        <w:t>Данасієнко</w:t>
      </w:r>
      <w:proofErr w:type="spellEnd"/>
      <w:r w:rsidRPr="004F1D40">
        <w:rPr>
          <w:b/>
          <w:szCs w:val="28"/>
          <w:lang w:val="uk-UA"/>
        </w:rPr>
        <w:t xml:space="preserve"> Неля Михайлівна</w:t>
      </w:r>
      <w:r w:rsidRPr="004F1D40">
        <w:rPr>
          <w:szCs w:val="28"/>
          <w:lang w:val="uk-UA"/>
        </w:rPr>
        <w:t xml:space="preserve"> - 2</w:t>
      </w:r>
      <w:r>
        <w:rPr>
          <w:szCs w:val="28"/>
          <w:lang w:val="uk-UA"/>
        </w:rPr>
        <w:t>7</w:t>
      </w:r>
      <w:r w:rsidRPr="004F1D40">
        <w:rPr>
          <w:szCs w:val="28"/>
          <w:lang w:val="uk-UA"/>
        </w:rPr>
        <w:t xml:space="preserve"> з 2</w:t>
      </w:r>
      <w:r>
        <w:rPr>
          <w:szCs w:val="28"/>
          <w:lang w:val="uk-UA"/>
        </w:rPr>
        <w:t>7</w:t>
      </w:r>
      <w:r w:rsidRPr="004F1D40">
        <w:rPr>
          <w:szCs w:val="28"/>
          <w:lang w:val="uk-UA"/>
        </w:rPr>
        <w:t xml:space="preserve"> (</w:t>
      </w:r>
      <w:r>
        <w:rPr>
          <w:szCs w:val="28"/>
          <w:lang w:val="uk-UA"/>
        </w:rPr>
        <w:t>100</w:t>
      </w:r>
      <w:r w:rsidRPr="004F1D40">
        <w:rPr>
          <w:szCs w:val="28"/>
          <w:lang w:val="uk-UA"/>
        </w:rPr>
        <w:t>%)</w:t>
      </w:r>
    </w:p>
    <w:p w:rsidR="00D01BE9" w:rsidRPr="004F1D40" w:rsidRDefault="00D01BE9" w:rsidP="00D01BE9">
      <w:pPr>
        <w:widowControl w:val="0"/>
        <w:autoSpaceDE w:val="0"/>
        <w:autoSpaceDN w:val="0"/>
        <w:adjustRightInd w:val="0"/>
        <w:ind w:right="50" w:firstLine="709"/>
        <w:jc w:val="both"/>
        <w:rPr>
          <w:szCs w:val="28"/>
          <w:lang w:val="uk-UA"/>
        </w:rPr>
      </w:pPr>
      <w:r w:rsidRPr="004F1D40">
        <w:rPr>
          <w:szCs w:val="28"/>
          <w:lang w:val="uk-UA"/>
        </w:rPr>
        <w:t>Тесленко Наталія Олександрівна - 2</w:t>
      </w:r>
      <w:r>
        <w:rPr>
          <w:szCs w:val="28"/>
          <w:lang w:val="uk-UA"/>
        </w:rPr>
        <w:t>7</w:t>
      </w:r>
      <w:r w:rsidRPr="004F1D40">
        <w:rPr>
          <w:szCs w:val="28"/>
          <w:lang w:val="uk-UA"/>
        </w:rPr>
        <w:t xml:space="preserve"> з 2</w:t>
      </w:r>
      <w:r>
        <w:rPr>
          <w:szCs w:val="28"/>
          <w:lang w:val="uk-UA"/>
        </w:rPr>
        <w:t>7</w:t>
      </w:r>
      <w:r w:rsidRPr="004F1D40">
        <w:rPr>
          <w:szCs w:val="28"/>
          <w:lang w:val="uk-UA"/>
        </w:rPr>
        <w:t xml:space="preserve"> (</w:t>
      </w:r>
      <w:r>
        <w:rPr>
          <w:szCs w:val="28"/>
          <w:lang w:val="uk-UA"/>
        </w:rPr>
        <w:t>100</w:t>
      </w:r>
      <w:r w:rsidRPr="004F1D40">
        <w:rPr>
          <w:szCs w:val="28"/>
          <w:lang w:val="uk-UA"/>
        </w:rPr>
        <w:t>%)</w:t>
      </w:r>
    </w:p>
    <w:p w:rsidR="00D01BE9" w:rsidRPr="004F1D40" w:rsidRDefault="00D01BE9" w:rsidP="00D01BE9">
      <w:pPr>
        <w:widowControl w:val="0"/>
        <w:autoSpaceDE w:val="0"/>
        <w:autoSpaceDN w:val="0"/>
        <w:adjustRightInd w:val="0"/>
        <w:ind w:right="50" w:firstLine="709"/>
        <w:jc w:val="both"/>
        <w:rPr>
          <w:szCs w:val="28"/>
          <w:lang w:val="uk-UA"/>
        </w:rPr>
      </w:pPr>
      <w:r w:rsidRPr="004F1D40">
        <w:rPr>
          <w:szCs w:val="28"/>
          <w:lang w:val="uk-UA"/>
        </w:rPr>
        <w:t>Мороз Андрій Іванович - 2</w:t>
      </w:r>
      <w:r>
        <w:rPr>
          <w:szCs w:val="28"/>
          <w:lang w:val="uk-UA"/>
        </w:rPr>
        <w:t>4</w:t>
      </w:r>
      <w:r w:rsidRPr="004F1D40">
        <w:rPr>
          <w:szCs w:val="28"/>
          <w:lang w:val="uk-UA"/>
        </w:rPr>
        <w:t xml:space="preserve"> з 2</w:t>
      </w:r>
      <w:r>
        <w:rPr>
          <w:szCs w:val="28"/>
          <w:lang w:val="uk-UA"/>
        </w:rPr>
        <w:t>7</w:t>
      </w:r>
      <w:r w:rsidRPr="004F1D40">
        <w:rPr>
          <w:szCs w:val="28"/>
          <w:lang w:val="uk-UA"/>
        </w:rPr>
        <w:t xml:space="preserve"> (</w:t>
      </w:r>
      <w:r>
        <w:rPr>
          <w:szCs w:val="28"/>
          <w:lang w:val="uk-UA"/>
        </w:rPr>
        <w:t>88,9</w:t>
      </w:r>
      <w:r w:rsidRPr="004F1D40">
        <w:rPr>
          <w:szCs w:val="28"/>
          <w:lang w:val="uk-UA"/>
        </w:rPr>
        <w:t>%)</w:t>
      </w:r>
    </w:p>
    <w:p w:rsidR="00D01BE9" w:rsidRPr="0040688A" w:rsidRDefault="00D01BE9" w:rsidP="00D01BE9">
      <w:pPr>
        <w:widowControl w:val="0"/>
        <w:autoSpaceDE w:val="0"/>
        <w:autoSpaceDN w:val="0"/>
        <w:adjustRightInd w:val="0"/>
        <w:ind w:right="50" w:firstLine="709"/>
        <w:jc w:val="both"/>
        <w:rPr>
          <w:szCs w:val="28"/>
        </w:rPr>
      </w:pPr>
      <w:proofErr w:type="spellStart"/>
      <w:r>
        <w:rPr>
          <w:szCs w:val="28"/>
        </w:rPr>
        <w:t>Терновий</w:t>
      </w:r>
      <w:proofErr w:type="spellEnd"/>
      <w:r>
        <w:rPr>
          <w:szCs w:val="28"/>
        </w:rPr>
        <w:t xml:space="preserve"> </w:t>
      </w:r>
      <w:proofErr w:type="spellStart"/>
      <w:r>
        <w:rPr>
          <w:szCs w:val="28"/>
        </w:rPr>
        <w:t>Микола</w:t>
      </w:r>
      <w:proofErr w:type="spellEnd"/>
      <w:r>
        <w:rPr>
          <w:szCs w:val="28"/>
        </w:rPr>
        <w:t xml:space="preserve"> </w:t>
      </w:r>
      <w:proofErr w:type="spellStart"/>
      <w:r>
        <w:rPr>
          <w:szCs w:val="28"/>
        </w:rPr>
        <w:t>Макарович</w:t>
      </w:r>
      <w:proofErr w:type="spellEnd"/>
      <w:r>
        <w:rPr>
          <w:szCs w:val="28"/>
        </w:rPr>
        <w:t xml:space="preserve"> - 2</w:t>
      </w:r>
      <w:r>
        <w:rPr>
          <w:szCs w:val="28"/>
          <w:lang w:val="uk-UA"/>
        </w:rPr>
        <w:t>1</w:t>
      </w:r>
      <w:r>
        <w:rPr>
          <w:szCs w:val="28"/>
        </w:rPr>
        <w:t xml:space="preserve"> з 2</w:t>
      </w:r>
      <w:r>
        <w:rPr>
          <w:szCs w:val="28"/>
          <w:lang w:val="uk-UA"/>
        </w:rPr>
        <w:t>7</w:t>
      </w:r>
      <w:r w:rsidRPr="0040688A">
        <w:rPr>
          <w:szCs w:val="28"/>
        </w:rPr>
        <w:t xml:space="preserve"> (</w:t>
      </w:r>
      <w:r>
        <w:rPr>
          <w:szCs w:val="28"/>
        </w:rPr>
        <w:t>7</w:t>
      </w:r>
      <w:r>
        <w:rPr>
          <w:szCs w:val="28"/>
          <w:lang w:val="uk-UA"/>
        </w:rPr>
        <w:t>7,8</w:t>
      </w:r>
      <w:r w:rsidRPr="0040688A">
        <w:rPr>
          <w:szCs w:val="28"/>
        </w:rPr>
        <w:t>%)</w:t>
      </w:r>
    </w:p>
    <w:p w:rsidR="00D01BE9" w:rsidRPr="0040688A" w:rsidRDefault="00D01BE9" w:rsidP="00D01BE9">
      <w:pPr>
        <w:widowControl w:val="0"/>
        <w:autoSpaceDE w:val="0"/>
        <w:autoSpaceDN w:val="0"/>
        <w:adjustRightInd w:val="0"/>
        <w:ind w:right="50" w:firstLine="709"/>
        <w:jc w:val="both"/>
        <w:rPr>
          <w:szCs w:val="28"/>
        </w:rPr>
      </w:pPr>
      <w:r>
        <w:rPr>
          <w:szCs w:val="28"/>
        </w:rPr>
        <w:t xml:space="preserve">Рубан Олег </w:t>
      </w:r>
      <w:proofErr w:type="spellStart"/>
      <w:r>
        <w:rPr>
          <w:szCs w:val="28"/>
        </w:rPr>
        <w:t>Леонідович</w:t>
      </w:r>
      <w:proofErr w:type="spellEnd"/>
      <w:r>
        <w:rPr>
          <w:szCs w:val="28"/>
        </w:rPr>
        <w:t xml:space="preserve"> - </w:t>
      </w:r>
      <w:r>
        <w:rPr>
          <w:szCs w:val="28"/>
          <w:lang w:val="uk-UA"/>
        </w:rPr>
        <w:t>15</w:t>
      </w:r>
      <w:r>
        <w:rPr>
          <w:szCs w:val="28"/>
        </w:rPr>
        <w:t xml:space="preserve"> з 2</w:t>
      </w:r>
      <w:r>
        <w:rPr>
          <w:szCs w:val="28"/>
          <w:lang w:val="uk-UA"/>
        </w:rPr>
        <w:t>7</w:t>
      </w:r>
      <w:r>
        <w:rPr>
          <w:szCs w:val="28"/>
        </w:rPr>
        <w:t xml:space="preserve"> (</w:t>
      </w:r>
      <w:r>
        <w:rPr>
          <w:szCs w:val="28"/>
          <w:lang w:val="uk-UA"/>
        </w:rPr>
        <w:t>55,6</w:t>
      </w:r>
      <w:r w:rsidRPr="0040688A">
        <w:rPr>
          <w:szCs w:val="28"/>
        </w:rPr>
        <w:t>%)</w:t>
      </w:r>
    </w:p>
    <w:p w:rsidR="00D01BE9" w:rsidRPr="0040688A" w:rsidRDefault="00D01BE9" w:rsidP="00D01BE9">
      <w:pPr>
        <w:widowControl w:val="0"/>
        <w:autoSpaceDE w:val="0"/>
        <w:autoSpaceDN w:val="0"/>
        <w:adjustRightInd w:val="0"/>
        <w:ind w:right="50" w:firstLine="709"/>
        <w:jc w:val="both"/>
        <w:rPr>
          <w:szCs w:val="28"/>
        </w:rPr>
      </w:pPr>
      <w:r>
        <w:rPr>
          <w:szCs w:val="28"/>
        </w:rPr>
        <w:t xml:space="preserve">Антоненко Олег </w:t>
      </w:r>
      <w:proofErr w:type="spellStart"/>
      <w:r>
        <w:rPr>
          <w:szCs w:val="28"/>
        </w:rPr>
        <w:t>Савелійович</w:t>
      </w:r>
      <w:proofErr w:type="spellEnd"/>
      <w:r>
        <w:rPr>
          <w:szCs w:val="28"/>
        </w:rPr>
        <w:t xml:space="preserve"> - 1</w:t>
      </w:r>
      <w:r>
        <w:rPr>
          <w:szCs w:val="28"/>
          <w:lang w:val="uk-UA"/>
        </w:rPr>
        <w:t>4</w:t>
      </w:r>
      <w:r>
        <w:rPr>
          <w:szCs w:val="28"/>
        </w:rPr>
        <w:t xml:space="preserve"> з 2</w:t>
      </w:r>
      <w:r>
        <w:rPr>
          <w:szCs w:val="28"/>
          <w:lang w:val="uk-UA"/>
        </w:rPr>
        <w:t>7</w:t>
      </w:r>
      <w:r w:rsidRPr="0040688A">
        <w:rPr>
          <w:szCs w:val="28"/>
        </w:rPr>
        <w:t xml:space="preserve"> (</w:t>
      </w:r>
      <w:r>
        <w:rPr>
          <w:szCs w:val="28"/>
          <w:lang w:val="uk-UA"/>
        </w:rPr>
        <w:t>51,9</w:t>
      </w:r>
      <w:r w:rsidRPr="0040688A">
        <w:rPr>
          <w:szCs w:val="28"/>
        </w:rPr>
        <w:t>%)</w:t>
      </w:r>
    </w:p>
    <w:p w:rsidR="00D01BE9" w:rsidRDefault="00D01BE9" w:rsidP="00D01BE9">
      <w:pPr>
        <w:widowControl w:val="0"/>
        <w:autoSpaceDE w:val="0"/>
        <w:autoSpaceDN w:val="0"/>
        <w:adjustRightInd w:val="0"/>
        <w:ind w:right="50" w:firstLine="709"/>
        <w:jc w:val="both"/>
        <w:rPr>
          <w:szCs w:val="28"/>
          <w:lang w:val="uk-UA"/>
        </w:rPr>
      </w:pPr>
      <w:proofErr w:type="spellStart"/>
      <w:r>
        <w:rPr>
          <w:szCs w:val="28"/>
        </w:rPr>
        <w:t>Постика</w:t>
      </w:r>
      <w:proofErr w:type="spellEnd"/>
      <w:r>
        <w:rPr>
          <w:szCs w:val="28"/>
        </w:rPr>
        <w:t xml:space="preserve"> </w:t>
      </w:r>
      <w:proofErr w:type="spellStart"/>
      <w:r>
        <w:rPr>
          <w:szCs w:val="28"/>
        </w:rPr>
        <w:t>Сергій</w:t>
      </w:r>
      <w:proofErr w:type="spellEnd"/>
      <w:r>
        <w:rPr>
          <w:szCs w:val="28"/>
        </w:rPr>
        <w:t xml:space="preserve"> </w:t>
      </w:r>
      <w:proofErr w:type="spellStart"/>
      <w:r>
        <w:rPr>
          <w:szCs w:val="28"/>
        </w:rPr>
        <w:t>Миколайович</w:t>
      </w:r>
      <w:proofErr w:type="spellEnd"/>
      <w:r>
        <w:rPr>
          <w:szCs w:val="28"/>
        </w:rPr>
        <w:t xml:space="preserve"> - </w:t>
      </w:r>
      <w:r>
        <w:rPr>
          <w:szCs w:val="28"/>
          <w:lang w:val="uk-UA"/>
        </w:rPr>
        <w:t>0</w:t>
      </w:r>
      <w:r>
        <w:rPr>
          <w:szCs w:val="28"/>
        </w:rPr>
        <w:t xml:space="preserve"> з 2</w:t>
      </w:r>
      <w:r>
        <w:rPr>
          <w:szCs w:val="28"/>
          <w:lang w:val="uk-UA"/>
        </w:rPr>
        <w:t>7</w:t>
      </w:r>
      <w:r>
        <w:rPr>
          <w:szCs w:val="28"/>
        </w:rPr>
        <w:t xml:space="preserve"> (</w:t>
      </w:r>
      <w:r>
        <w:rPr>
          <w:szCs w:val="28"/>
          <w:lang w:val="uk-UA"/>
        </w:rPr>
        <w:t>0</w:t>
      </w:r>
      <w:r w:rsidRPr="0040688A">
        <w:rPr>
          <w:szCs w:val="28"/>
        </w:rPr>
        <w:t>%)</w:t>
      </w:r>
    </w:p>
    <w:p w:rsidR="00D01BE9" w:rsidRDefault="00D01BE9" w:rsidP="00D01BE9">
      <w:pPr>
        <w:widowControl w:val="0"/>
        <w:autoSpaceDE w:val="0"/>
        <w:autoSpaceDN w:val="0"/>
        <w:adjustRightInd w:val="0"/>
        <w:ind w:right="50" w:firstLine="709"/>
        <w:jc w:val="both"/>
        <w:rPr>
          <w:szCs w:val="28"/>
          <w:lang w:val="uk-UA"/>
        </w:rPr>
      </w:pPr>
    </w:p>
    <w:p w:rsidR="00D01BE9" w:rsidRDefault="00D01BE9" w:rsidP="00D01BE9">
      <w:pPr>
        <w:widowControl w:val="0"/>
        <w:autoSpaceDE w:val="0"/>
        <w:autoSpaceDN w:val="0"/>
        <w:adjustRightInd w:val="0"/>
        <w:ind w:right="50" w:firstLine="709"/>
        <w:jc w:val="both"/>
        <w:rPr>
          <w:szCs w:val="28"/>
          <w:lang w:val="uk-UA"/>
        </w:rPr>
      </w:pPr>
    </w:p>
    <w:p w:rsidR="00D01BE9" w:rsidRDefault="00D01BE9" w:rsidP="00D01BE9">
      <w:pPr>
        <w:widowControl w:val="0"/>
        <w:autoSpaceDE w:val="0"/>
        <w:autoSpaceDN w:val="0"/>
        <w:adjustRightInd w:val="0"/>
        <w:ind w:right="50" w:firstLine="709"/>
        <w:jc w:val="both"/>
        <w:rPr>
          <w:szCs w:val="28"/>
          <w:lang w:val="uk-UA"/>
        </w:rPr>
      </w:pPr>
    </w:p>
    <w:p w:rsidR="00D01BE9" w:rsidRDefault="00D01BE9" w:rsidP="00D01BE9">
      <w:pPr>
        <w:widowControl w:val="0"/>
        <w:autoSpaceDE w:val="0"/>
        <w:autoSpaceDN w:val="0"/>
        <w:adjustRightInd w:val="0"/>
        <w:ind w:right="50" w:firstLine="709"/>
        <w:jc w:val="both"/>
        <w:rPr>
          <w:szCs w:val="28"/>
          <w:lang w:val="uk-UA"/>
        </w:rPr>
      </w:pPr>
    </w:p>
    <w:p w:rsidR="00D01BE9" w:rsidRDefault="00D01BE9" w:rsidP="00D01BE9">
      <w:pPr>
        <w:widowControl w:val="0"/>
        <w:autoSpaceDE w:val="0"/>
        <w:autoSpaceDN w:val="0"/>
        <w:adjustRightInd w:val="0"/>
        <w:ind w:right="50" w:firstLine="709"/>
        <w:jc w:val="both"/>
        <w:rPr>
          <w:szCs w:val="28"/>
          <w:lang w:val="uk-UA"/>
        </w:rPr>
      </w:pPr>
    </w:p>
    <w:p w:rsidR="00D01BE9" w:rsidRPr="00265741" w:rsidRDefault="00D01BE9" w:rsidP="00D01BE9">
      <w:pPr>
        <w:widowControl w:val="0"/>
        <w:autoSpaceDE w:val="0"/>
        <w:autoSpaceDN w:val="0"/>
        <w:adjustRightInd w:val="0"/>
        <w:ind w:right="50" w:firstLine="709"/>
        <w:jc w:val="both"/>
        <w:rPr>
          <w:szCs w:val="28"/>
        </w:rPr>
      </w:pPr>
    </w:p>
    <w:p w:rsidR="00D01BE9" w:rsidRDefault="00D01BE9" w:rsidP="00D01BE9">
      <w:pPr>
        <w:ind w:left="6372" w:firstLine="708"/>
        <w:jc w:val="center"/>
        <w:rPr>
          <w:rFonts w:eastAsia="Calibri"/>
          <w:b/>
          <w:lang w:val="uk-UA"/>
        </w:rPr>
      </w:pPr>
    </w:p>
    <w:p w:rsidR="006A0766" w:rsidRPr="00BB4FF9" w:rsidRDefault="006A0766" w:rsidP="006A0766">
      <w:pPr>
        <w:tabs>
          <w:tab w:val="left" w:pos="180"/>
          <w:tab w:val="left" w:pos="1276"/>
          <w:tab w:val="left" w:pos="4860"/>
        </w:tabs>
        <w:jc w:val="center"/>
        <w:rPr>
          <w:b/>
          <w:bCs/>
          <w:lang w:val="uk-UA"/>
        </w:rPr>
      </w:pPr>
      <w:bookmarkStart w:id="0" w:name="_GoBack"/>
      <w:bookmarkEnd w:id="0"/>
    </w:p>
    <w:sectPr w:rsidR="006A0766" w:rsidRPr="00BB4FF9">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64A" w:rsidRDefault="00B3364A" w:rsidP="00A66F97">
      <w:r>
        <w:separator/>
      </w:r>
    </w:p>
  </w:endnote>
  <w:endnote w:type="continuationSeparator" w:id="0">
    <w:p w:rsidR="00B3364A" w:rsidRDefault="00B3364A" w:rsidP="00A6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64A" w:rsidRDefault="00B3364A" w:rsidP="00A66F97">
      <w:r>
        <w:separator/>
      </w:r>
    </w:p>
  </w:footnote>
  <w:footnote w:type="continuationSeparator" w:id="0">
    <w:p w:rsidR="00B3364A" w:rsidRDefault="00B3364A" w:rsidP="00A66F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74E" w:rsidRDefault="00B3364A">
    <w:pPr>
      <w:pStyle w:val="ad"/>
      <w:jc w:val="center"/>
    </w:pPr>
  </w:p>
  <w:p w:rsidR="00F1374E" w:rsidRDefault="00B3364A">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477F1"/>
    <w:multiLevelType w:val="hybridMultilevel"/>
    <w:tmpl w:val="42508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7121A"/>
    <w:multiLevelType w:val="multilevel"/>
    <w:tmpl w:val="EBAE35A8"/>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4F25F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579265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E935A24"/>
    <w:multiLevelType w:val="hybridMultilevel"/>
    <w:tmpl w:val="D62C0ED8"/>
    <w:lvl w:ilvl="0" w:tplc="3120E7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14A6A7C"/>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1AB01C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47329B9"/>
    <w:multiLevelType w:val="hybridMultilevel"/>
    <w:tmpl w:val="8586EB00"/>
    <w:lvl w:ilvl="0" w:tplc="548AC7D4">
      <w:start w:val="2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15797E2F"/>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AD176E6"/>
    <w:multiLevelType w:val="hybridMultilevel"/>
    <w:tmpl w:val="D1AA268A"/>
    <w:lvl w:ilvl="0" w:tplc="0546905E">
      <w:start w:val="1"/>
      <w:numFmt w:val="decimal"/>
      <w:lvlText w:val="%1."/>
      <w:lvlJc w:val="left"/>
      <w:pPr>
        <w:ind w:left="735" w:hanging="735"/>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C5F17C8"/>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804556F"/>
    <w:multiLevelType w:val="hybridMultilevel"/>
    <w:tmpl w:val="39062A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B27E0F"/>
    <w:multiLevelType w:val="hybridMultilevel"/>
    <w:tmpl w:val="E3806A02"/>
    <w:lvl w:ilvl="0" w:tplc="D034020C">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D772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9D33E4D"/>
    <w:multiLevelType w:val="hybridMultilevel"/>
    <w:tmpl w:val="4782AB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DD672E"/>
    <w:multiLevelType w:val="hybridMultilevel"/>
    <w:tmpl w:val="386E3670"/>
    <w:lvl w:ilvl="0" w:tplc="04190011">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755A61"/>
    <w:multiLevelType w:val="hybridMultilevel"/>
    <w:tmpl w:val="428A3AD2"/>
    <w:lvl w:ilvl="0" w:tplc="2C9017F4">
      <w:start w:val="2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36632CE7"/>
    <w:multiLevelType w:val="hybridMultilevel"/>
    <w:tmpl w:val="C988E320"/>
    <w:lvl w:ilvl="0" w:tplc="2E04C9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F10AE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C45717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5120855"/>
    <w:multiLevelType w:val="hybridMultilevel"/>
    <w:tmpl w:val="FF004102"/>
    <w:lvl w:ilvl="0" w:tplc="30AEC92A">
      <w:start w:val="1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7C59A9"/>
    <w:multiLevelType w:val="hybridMultilevel"/>
    <w:tmpl w:val="9236C5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48942029"/>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68919C7"/>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9317FEF"/>
    <w:multiLevelType w:val="hybridMultilevel"/>
    <w:tmpl w:val="25A0B3CE"/>
    <w:lvl w:ilvl="0" w:tplc="E466BAC8">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25">
    <w:nsid w:val="64BC5997"/>
    <w:multiLevelType w:val="hybridMultilevel"/>
    <w:tmpl w:val="885CA2B8"/>
    <w:lvl w:ilvl="0" w:tplc="A29CC462">
      <w:start w:val="1"/>
      <w:numFmt w:val="decimal"/>
      <w:lvlText w:val="%1."/>
      <w:lvlJc w:val="left"/>
      <w:pPr>
        <w:ind w:left="750" w:hanging="39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6">
    <w:nsid w:val="6B475C3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E6F582F"/>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5B15215"/>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BF23753"/>
    <w:multiLevelType w:val="hybridMultilevel"/>
    <w:tmpl w:val="96025CD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C2E5028"/>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5"/>
  </w:num>
  <w:num w:numId="2">
    <w:abstractNumId w:val="18"/>
  </w:num>
  <w:num w:numId="3">
    <w:abstractNumId w:val="6"/>
  </w:num>
  <w:num w:numId="4">
    <w:abstractNumId w:val="5"/>
  </w:num>
  <w:num w:numId="5">
    <w:abstractNumId w:val="3"/>
  </w:num>
  <w:num w:numId="6">
    <w:abstractNumId w:val="30"/>
  </w:num>
  <w:num w:numId="7">
    <w:abstractNumId w:val="19"/>
  </w:num>
  <w:num w:numId="8">
    <w:abstractNumId w:val="22"/>
  </w:num>
  <w:num w:numId="9">
    <w:abstractNumId w:val="28"/>
  </w:num>
  <w:num w:numId="10">
    <w:abstractNumId w:val="2"/>
  </w:num>
  <w:num w:numId="11">
    <w:abstractNumId w:val="10"/>
  </w:num>
  <w:num w:numId="12">
    <w:abstractNumId w:val="8"/>
  </w:num>
  <w:num w:numId="13">
    <w:abstractNumId w:val="27"/>
  </w:num>
  <w:num w:numId="14">
    <w:abstractNumId w:val="26"/>
  </w:num>
  <w:num w:numId="15">
    <w:abstractNumId w:val="23"/>
  </w:num>
  <w:num w:numId="16">
    <w:abstractNumId w:val="9"/>
  </w:num>
  <w:num w:numId="17">
    <w:abstractNumId w:val="1"/>
  </w:num>
  <w:num w:numId="18">
    <w:abstractNumId w:val="21"/>
  </w:num>
  <w:num w:numId="19">
    <w:abstractNumId w:val="0"/>
  </w:num>
  <w:num w:numId="20">
    <w:abstractNumId w:val="15"/>
  </w:num>
  <w:num w:numId="21">
    <w:abstractNumId w:val="11"/>
  </w:num>
  <w:num w:numId="22">
    <w:abstractNumId w:val="14"/>
  </w:num>
  <w:num w:numId="23">
    <w:abstractNumId w:val="4"/>
  </w:num>
  <w:num w:numId="24">
    <w:abstractNumId w:val="29"/>
  </w:num>
  <w:num w:numId="25">
    <w:abstractNumId w:val="24"/>
  </w:num>
  <w:num w:numId="26">
    <w:abstractNumId w:val="13"/>
  </w:num>
  <w:num w:numId="27">
    <w:abstractNumId w:val="12"/>
  </w:num>
  <w:num w:numId="28">
    <w:abstractNumId w:val="16"/>
  </w:num>
  <w:num w:numId="29">
    <w:abstractNumId w:val="7"/>
  </w:num>
  <w:num w:numId="30">
    <w:abstractNumId w:val="17"/>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B79"/>
    <w:rsid w:val="0002342E"/>
    <w:rsid w:val="00046D8D"/>
    <w:rsid w:val="00081B7E"/>
    <w:rsid w:val="000D59F5"/>
    <w:rsid w:val="001F4CBE"/>
    <w:rsid w:val="00241701"/>
    <w:rsid w:val="0025091F"/>
    <w:rsid w:val="00267E86"/>
    <w:rsid w:val="002F37F9"/>
    <w:rsid w:val="003966B3"/>
    <w:rsid w:val="00410EC9"/>
    <w:rsid w:val="004975F6"/>
    <w:rsid w:val="00517C15"/>
    <w:rsid w:val="00631CE7"/>
    <w:rsid w:val="00640F2D"/>
    <w:rsid w:val="00642689"/>
    <w:rsid w:val="006A0766"/>
    <w:rsid w:val="007109AD"/>
    <w:rsid w:val="008223C2"/>
    <w:rsid w:val="008C28BD"/>
    <w:rsid w:val="00A66F97"/>
    <w:rsid w:val="00A76F4F"/>
    <w:rsid w:val="00B3364A"/>
    <w:rsid w:val="00B86B79"/>
    <w:rsid w:val="00C02EC7"/>
    <w:rsid w:val="00C556CF"/>
    <w:rsid w:val="00D01BE9"/>
    <w:rsid w:val="00D868D9"/>
    <w:rsid w:val="00E1624E"/>
    <w:rsid w:val="00E172EB"/>
    <w:rsid w:val="00EE40B0"/>
    <w:rsid w:val="00FD7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B79"/>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B86B79"/>
    <w:pPr>
      <w:keepNext/>
      <w:jc w:val="center"/>
      <w:outlineLvl w:val="2"/>
    </w:pPr>
    <w:rPr>
      <w:sz w:val="28"/>
      <w:szCs w:val="20"/>
      <w:lang w:val="uk-UA"/>
    </w:rPr>
  </w:style>
  <w:style w:type="paragraph" w:styleId="4">
    <w:name w:val="heading 4"/>
    <w:basedOn w:val="a"/>
    <w:next w:val="a"/>
    <w:link w:val="40"/>
    <w:uiPriority w:val="9"/>
    <w:unhideWhenUsed/>
    <w:qFormat/>
    <w:rsid w:val="0024170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86B79"/>
    <w:rPr>
      <w:rFonts w:ascii="Times New Roman" w:eastAsia="Times New Roman" w:hAnsi="Times New Roman" w:cs="Times New Roman"/>
      <w:sz w:val="28"/>
      <w:szCs w:val="20"/>
      <w:lang w:val="uk-UA" w:eastAsia="ru-RU"/>
    </w:rPr>
  </w:style>
  <w:style w:type="paragraph" w:styleId="a3">
    <w:name w:val="List Paragraph"/>
    <w:basedOn w:val="a"/>
    <w:uiPriority w:val="34"/>
    <w:qFormat/>
    <w:rsid w:val="00B86B79"/>
    <w:pPr>
      <w:ind w:left="720"/>
      <w:contextualSpacing/>
    </w:pPr>
  </w:style>
  <w:style w:type="paragraph" w:styleId="a4">
    <w:name w:val="Body Text"/>
    <w:basedOn w:val="a"/>
    <w:link w:val="a5"/>
    <w:uiPriority w:val="99"/>
    <w:unhideWhenUsed/>
    <w:rsid w:val="00C02EC7"/>
    <w:pPr>
      <w:spacing w:after="120"/>
    </w:pPr>
  </w:style>
  <w:style w:type="character" w:customStyle="1" w:styleId="a5">
    <w:name w:val="Основной текст Знак"/>
    <w:basedOn w:val="a0"/>
    <w:link w:val="a4"/>
    <w:uiPriority w:val="99"/>
    <w:rsid w:val="00C02EC7"/>
    <w:rPr>
      <w:rFonts w:ascii="Times New Roman" w:eastAsia="Times New Roman" w:hAnsi="Times New Roman" w:cs="Times New Roman"/>
      <w:sz w:val="24"/>
      <w:szCs w:val="24"/>
      <w:lang w:eastAsia="ru-RU"/>
    </w:rPr>
  </w:style>
  <w:style w:type="paragraph" w:styleId="a6">
    <w:name w:val="Body Text Indent"/>
    <w:basedOn w:val="a"/>
    <w:link w:val="a7"/>
    <w:uiPriority w:val="99"/>
    <w:semiHidden/>
    <w:unhideWhenUsed/>
    <w:rsid w:val="00241701"/>
    <w:pPr>
      <w:spacing w:after="120"/>
      <w:ind w:left="283"/>
    </w:pPr>
  </w:style>
  <w:style w:type="character" w:customStyle="1" w:styleId="a7">
    <w:name w:val="Основной текст с отступом Знак"/>
    <w:basedOn w:val="a0"/>
    <w:link w:val="a6"/>
    <w:uiPriority w:val="99"/>
    <w:semiHidden/>
    <w:rsid w:val="00241701"/>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241701"/>
    <w:rPr>
      <w:rFonts w:asciiTheme="majorHAnsi" w:eastAsiaTheme="majorEastAsia" w:hAnsiTheme="majorHAnsi" w:cstheme="majorBidi"/>
      <w:b/>
      <w:bCs/>
      <w:i/>
      <w:iCs/>
      <w:color w:val="4F81BD" w:themeColor="accent1"/>
      <w:sz w:val="24"/>
      <w:szCs w:val="24"/>
      <w:lang w:eastAsia="ru-RU"/>
    </w:rPr>
  </w:style>
  <w:style w:type="paragraph" w:styleId="a8">
    <w:name w:val="No Spacing"/>
    <w:link w:val="a9"/>
    <w:uiPriority w:val="99"/>
    <w:qFormat/>
    <w:rsid w:val="00241701"/>
    <w:pPr>
      <w:spacing w:after="0" w:line="240" w:lineRule="auto"/>
    </w:pPr>
    <w:rPr>
      <w:rFonts w:ascii="Calibri" w:eastAsia="Calibri" w:hAnsi="Calibri" w:cs="Times New Roman"/>
    </w:rPr>
  </w:style>
  <w:style w:type="character" w:customStyle="1" w:styleId="a9">
    <w:name w:val="Без интервала Знак"/>
    <w:basedOn w:val="a0"/>
    <w:link w:val="a8"/>
    <w:uiPriority w:val="99"/>
    <w:rsid w:val="00241701"/>
    <w:rPr>
      <w:rFonts w:ascii="Calibri" w:eastAsia="Calibri" w:hAnsi="Calibri" w:cs="Times New Roman"/>
    </w:rPr>
  </w:style>
  <w:style w:type="table" w:styleId="aa">
    <w:name w:val="Table Grid"/>
    <w:basedOn w:val="a1"/>
    <w:uiPriority w:val="59"/>
    <w:rsid w:val="008223C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Title"/>
    <w:basedOn w:val="a"/>
    <w:link w:val="ac"/>
    <w:uiPriority w:val="99"/>
    <w:qFormat/>
    <w:rsid w:val="008223C2"/>
    <w:pPr>
      <w:jc w:val="center"/>
    </w:pPr>
    <w:rPr>
      <w:sz w:val="30"/>
      <w:lang w:val="uk-UA"/>
    </w:rPr>
  </w:style>
  <w:style w:type="character" w:customStyle="1" w:styleId="ac">
    <w:name w:val="Название Знак"/>
    <w:basedOn w:val="a0"/>
    <w:link w:val="ab"/>
    <w:uiPriority w:val="99"/>
    <w:rsid w:val="008223C2"/>
    <w:rPr>
      <w:rFonts w:ascii="Times New Roman" w:eastAsia="Times New Roman" w:hAnsi="Times New Roman" w:cs="Times New Roman"/>
      <w:sz w:val="30"/>
      <w:szCs w:val="24"/>
      <w:lang w:val="uk-UA" w:eastAsia="ru-RU"/>
    </w:rPr>
  </w:style>
  <w:style w:type="paragraph" w:styleId="ad">
    <w:name w:val="header"/>
    <w:basedOn w:val="a"/>
    <w:link w:val="ae"/>
    <w:uiPriority w:val="99"/>
    <w:unhideWhenUsed/>
    <w:rsid w:val="008223C2"/>
    <w:pPr>
      <w:tabs>
        <w:tab w:val="center" w:pos="4677"/>
        <w:tab w:val="right" w:pos="9355"/>
      </w:tabs>
    </w:pPr>
  </w:style>
  <w:style w:type="character" w:customStyle="1" w:styleId="ae">
    <w:name w:val="Верхний колонтитул Знак"/>
    <w:basedOn w:val="a0"/>
    <w:link w:val="ad"/>
    <w:uiPriority w:val="99"/>
    <w:rsid w:val="008223C2"/>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A66F97"/>
    <w:pPr>
      <w:tabs>
        <w:tab w:val="center" w:pos="4677"/>
        <w:tab w:val="right" w:pos="9355"/>
      </w:tabs>
    </w:pPr>
  </w:style>
  <w:style w:type="character" w:customStyle="1" w:styleId="af0">
    <w:name w:val="Нижний колонтитул Знак"/>
    <w:basedOn w:val="a0"/>
    <w:link w:val="af"/>
    <w:uiPriority w:val="99"/>
    <w:rsid w:val="00A66F97"/>
    <w:rPr>
      <w:rFonts w:ascii="Times New Roman" w:eastAsia="Times New Roman" w:hAnsi="Times New Roman" w:cs="Times New Roman"/>
      <w:sz w:val="24"/>
      <w:szCs w:val="24"/>
      <w:lang w:eastAsia="ru-RU"/>
    </w:rPr>
  </w:style>
  <w:style w:type="paragraph" w:customStyle="1" w:styleId="2">
    <w:name w:val="Абзац списка2"/>
    <w:basedOn w:val="a"/>
    <w:rsid w:val="00D01BE9"/>
    <w:pPr>
      <w:spacing w:after="200" w:line="276" w:lineRule="auto"/>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B79"/>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B86B79"/>
    <w:pPr>
      <w:keepNext/>
      <w:jc w:val="center"/>
      <w:outlineLvl w:val="2"/>
    </w:pPr>
    <w:rPr>
      <w:sz w:val="28"/>
      <w:szCs w:val="20"/>
      <w:lang w:val="uk-UA"/>
    </w:rPr>
  </w:style>
  <w:style w:type="paragraph" w:styleId="4">
    <w:name w:val="heading 4"/>
    <w:basedOn w:val="a"/>
    <w:next w:val="a"/>
    <w:link w:val="40"/>
    <w:uiPriority w:val="9"/>
    <w:unhideWhenUsed/>
    <w:qFormat/>
    <w:rsid w:val="0024170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86B79"/>
    <w:rPr>
      <w:rFonts w:ascii="Times New Roman" w:eastAsia="Times New Roman" w:hAnsi="Times New Roman" w:cs="Times New Roman"/>
      <w:sz w:val="28"/>
      <w:szCs w:val="20"/>
      <w:lang w:val="uk-UA" w:eastAsia="ru-RU"/>
    </w:rPr>
  </w:style>
  <w:style w:type="paragraph" w:styleId="a3">
    <w:name w:val="List Paragraph"/>
    <w:basedOn w:val="a"/>
    <w:uiPriority w:val="34"/>
    <w:qFormat/>
    <w:rsid w:val="00B86B79"/>
    <w:pPr>
      <w:ind w:left="720"/>
      <w:contextualSpacing/>
    </w:pPr>
  </w:style>
  <w:style w:type="paragraph" w:styleId="a4">
    <w:name w:val="Body Text"/>
    <w:basedOn w:val="a"/>
    <w:link w:val="a5"/>
    <w:uiPriority w:val="99"/>
    <w:unhideWhenUsed/>
    <w:rsid w:val="00C02EC7"/>
    <w:pPr>
      <w:spacing w:after="120"/>
    </w:pPr>
  </w:style>
  <w:style w:type="character" w:customStyle="1" w:styleId="a5">
    <w:name w:val="Основной текст Знак"/>
    <w:basedOn w:val="a0"/>
    <w:link w:val="a4"/>
    <w:uiPriority w:val="99"/>
    <w:rsid w:val="00C02EC7"/>
    <w:rPr>
      <w:rFonts w:ascii="Times New Roman" w:eastAsia="Times New Roman" w:hAnsi="Times New Roman" w:cs="Times New Roman"/>
      <w:sz w:val="24"/>
      <w:szCs w:val="24"/>
      <w:lang w:eastAsia="ru-RU"/>
    </w:rPr>
  </w:style>
  <w:style w:type="paragraph" w:styleId="a6">
    <w:name w:val="Body Text Indent"/>
    <w:basedOn w:val="a"/>
    <w:link w:val="a7"/>
    <w:uiPriority w:val="99"/>
    <w:semiHidden/>
    <w:unhideWhenUsed/>
    <w:rsid w:val="00241701"/>
    <w:pPr>
      <w:spacing w:after="120"/>
      <w:ind w:left="283"/>
    </w:pPr>
  </w:style>
  <w:style w:type="character" w:customStyle="1" w:styleId="a7">
    <w:name w:val="Основной текст с отступом Знак"/>
    <w:basedOn w:val="a0"/>
    <w:link w:val="a6"/>
    <w:uiPriority w:val="99"/>
    <w:semiHidden/>
    <w:rsid w:val="00241701"/>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241701"/>
    <w:rPr>
      <w:rFonts w:asciiTheme="majorHAnsi" w:eastAsiaTheme="majorEastAsia" w:hAnsiTheme="majorHAnsi" w:cstheme="majorBidi"/>
      <w:b/>
      <w:bCs/>
      <w:i/>
      <w:iCs/>
      <w:color w:val="4F81BD" w:themeColor="accent1"/>
      <w:sz w:val="24"/>
      <w:szCs w:val="24"/>
      <w:lang w:eastAsia="ru-RU"/>
    </w:rPr>
  </w:style>
  <w:style w:type="paragraph" w:styleId="a8">
    <w:name w:val="No Spacing"/>
    <w:link w:val="a9"/>
    <w:uiPriority w:val="99"/>
    <w:qFormat/>
    <w:rsid w:val="00241701"/>
    <w:pPr>
      <w:spacing w:after="0" w:line="240" w:lineRule="auto"/>
    </w:pPr>
    <w:rPr>
      <w:rFonts w:ascii="Calibri" w:eastAsia="Calibri" w:hAnsi="Calibri" w:cs="Times New Roman"/>
    </w:rPr>
  </w:style>
  <w:style w:type="character" w:customStyle="1" w:styleId="a9">
    <w:name w:val="Без интервала Знак"/>
    <w:basedOn w:val="a0"/>
    <w:link w:val="a8"/>
    <w:uiPriority w:val="99"/>
    <w:rsid w:val="00241701"/>
    <w:rPr>
      <w:rFonts w:ascii="Calibri" w:eastAsia="Calibri" w:hAnsi="Calibri" w:cs="Times New Roman"/>
    </w:rPr>
  </w:style>
  <w:style w:type="table" w:styleId="aa">
    <w:name w:val="Table Grid"/>
    <w:basedOn w:val="a1"/>
    <w:uiPriority w:val="59"/>
    <w:rsid w:val="008223C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Title"/>
    <w:basedOn w:val="a"/>
    <w:link w:val="ac"/>
    <w:uiPriority w:val="99"/>
    <w:qFormat/>
    <w:rsid w:val="008223C2"/>
    <w:pPr>
      <w:jc w:val="center"/>
    </w:pPr>
    <w:rPr>
      <w:sz w:val="30"/>
      <w:lang w:val="uk-UA"/>
    </w:rPr>
  </w:style>
  <w:style w:type="character" w:customStyle="1" w:styleId="ac">
    <w:name w:val="Название Знак"/>
    <w:basedOn w:val="a0"/>
    <w:link w:val="ab"/>
    <w:uiPriority w:val="99"/>
    <w:rsid w:val="008223C2"/>
    <w:rPr>
      <w:rFonts w:ascii="Times New Roman" w:eastAsia="Times New Roman" w:hAnsi="Times New Roman" w:cs="Times New Roman"/>
      <w:sz w:val="30"/>
      <w:szCs w:val="24"/>
      <w:lang w:val="uk-UA" w:eastAsia="ru-RU"/>
    </w:rPr>
  </w:style>
  <w:style w:type="paragraph" w:styleId="ad">
    <w:name w:val="header"/>
    <w:basedOn w:val="a"/>
    <w:link w:val="ae"/>
    <w:uiPriority w:val="99"/>
    <w:unhideWhenUsed/>
    <w:rsid w:val="008223C2"/>
    <w:pPr>
      <w:tabs>
        <w:tab w:val="center" w:pos="4677"/>
        <w:tab w:val="right" w:pos="9355"/>
      </w:tabs>
    </w:pPr>
  </w:style>
  <w:style w:type="character" w:customStyle="1" w:styleId="ae">
    <w:name w:val="Верхний колонтитул Знак"/>
    <w:basedOn w:val="a0"/>
    <w:link w:val="ad"/>
    <w:uiPriority w:val="99"/>
    <w:rsid w:val="008223C2"/>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A66F97"/>
    <w:pPr>
      <w:tabs>
        <w:tab w:val="center" w:pos="4677"/>
        <w:tab w:val="right" w:pos="9355"/>
      </w:tabs>
    </w:pPr>
  </w:style>
  <w:style w:type="character" w:customStyle="1" w:styleId="af0">
    <w:name w:val="Нижний колонтитул Знак"/>
    <w:basedOn w:val="a0"/>
    <w:link w:val="af"/>
    <w:uiPriority w:val="99"/>
    <w:rsid w:val="00A66F97"/>
    <w:rPr>
      <w:rFonts w:ascii="Times New Roman" w:eastAsia="Times New Roman" w:hAnsi="Times New Roman" w:cs="Times New Roman"/>
      <w:sz w:val="24"/>
      <w:szCs w:val="24"/>
      <w:lang w:eastAsia="ru-RU"/>
    </w:rPr>
  </w:style>
  <w:style w:type="paragraph" w:customStyle="1" w:styleId="2">
    <w:name w:val="Абзац списка2"/>
    <w:basedOn w:val="a"/>
    <w:rsid w:val="00D01BE9"/>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1374</Words>
  <Characters>7838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2019-08-02T11:52:00Z</dcterms:created>
  <dcterms:modified xsi:type="dcterms:W3CDTF">2019-08-02T11:52:00Z</dcterms:modified>
</cp:coreProperties>
</file>