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B0" w:rsidRPr="00AC6816" w:rsidRDefault="00EE40B0" w:rsidP="00EE40B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четверта</w:t>
      </w:r>
      <w:r w:rsidRPr="00AC6816">
        <w:rPr>
          <w:b/>
          <w:bCs/>
          <w:lang w:val="uk-UA"/>
        </w:rPr>
        <w:t xml:space="preserve"> сесія </w:t>
      </w:r>
      <w:proofErr w:type="spellStart"/>
      <w:r w:rsidRPr="00AC6816">
        <w:rPr>
          <w:b/>
          <w:bCs/>
          <w:lang w:val="uk-UA"/>
        </w:rPr>
        <w:t>Знам’янської</w:t>
      </w:r>
      <w:proofErr w:type="spellEnd"/>
      <w:r w:rsidRPr="00AC6816">
        <w:rPr>
          <w:b/>
          <w:bCs/>
          <w:lang w:val="uk-UA"/>
        </w:rPr>
        <w:t xml:space="preserve"> міської ради</w:t>
      </w:r>
    </w:p>
    <w:p w:rsidR="00EE40B0" w:rsidRDefault="00EE40B0" w:rsidP="00EE40B0">
      <w:pPr>
        <w:jc w:val="center"/>
        <w:rPr>
          <w:b/>
          <w:bCs/>
          <w:lang w:val="uk-UA"/>
        </w:rPr>
      </w:pPr>
      <w:r w:rsidRPr="00AC6816">
        <w:rPr>
          <w:b/>
          <w:bCs/>
          <w:lang w:val="uk-UA"/>
        </w:rPr>
        <w:t>сьомого скликання</w:t>
      </w:r>
    </w:p>
    <w:p w:rsidR="00EE40B0" w:rsidRPr="00C55398" w:rsidRDefault="00EE40B0" w:rsidP="00EE40B0">
      <w:pPr>
        <w:jc w:val="center"/>
        <w:rPr>
          <w:b/>
          <w:bCs/>
          <w:lang w:val="uk-UA"/>
        </w:rPr>
      </w:pPr>
    </w:p>
    <w:p w:rsidR="00EE40B0" w:rsidRPr="00D31D9E" w:rsidRDefault="00EE40B0" w:rsidP="00EE40B0">
      <w:pPr>
        <w:jc w:val="center"/>
        <w:rPr>
          <w:b/>
          <w:bCs/>
          <w:lang w:val="uk-UA"/>
        </w:rPr>
      </w:pPr>
      <w:r w:rsidRPr="00D31D9E">
        <w:rPr>
          <w:b/>
          <w:bCs/>
          <w:lang w:val="uk-UA"/>
        </w:rPr>
        <w:t xml:space="preserve">Р І Ш Е Н </w:t>
      </w:r>
      <w:proofErr w:type="spellStart"/>
      <w:r w:rsidRPr="00D31D9E">
        <w:rPr>
          <w:b/>
          <w:bCs/>
          <w:lang w:val="uk-UA"/>
        </w:rPr>
        <w:t>Н</w:t>
      </w:r>
      <w:proofErr w:type="spellEnd"/>
      <w:r w:rsidRPr="00D31D9E">
        <w:rPr>
          <w:b/>
          <w:bCs/>
          <w:lang w:val="uk-UA"/>
        </w:rPr>
        <w:t xml:space="preserve"> Я</w:t>
      </w:r>
    </w:p>
    <w:p w:rsidR="00EE40B0" w:rsidRPr="00AC6816" w:rsidRDefault="00EE40B0" w:rsidP="00EE40B0">
      <w:pPr>
        <w:jc w:val="both"/>
        <w:rPr>
          <w:lang w:val="uk-UA"/>
        </w:rPr>
      </w:pPr>
      <w:r>
        <w:rPr>
          <w:lang w:val="uk-UA"/>
        </w:rPr>
        <w:t xml:space="preserve">від  30 липня  </w:t>
      </w:r>
      <w:r w:rsidRPr="00AC6816">
        <w:rPr>
          <w:lang w:val="uk-UA"/>
        </w:rPr>
        <w:t>201</w:t>
      </w:r>
      <w:r>
        <w:rPr>
          <w:lang w:val="uk-UA"/>
        </w:rPr>
        <w:t>9</w:t>
      </w:r>
      <w:r w:rsidRPr="00AC6816">
        <w:rPr>
          <w:lang w:val="uk-UA"/>
        </w:rPr>
        <w:t xml:space="preserve">  року                                                                        </w:t>
      </w:r>
      <w:r w:rsidRPr="00AC6816">
        <w:rPr>
          <w:lang w:val="uk-UA"/>
        </w:rPr>
        <w:tab/>
      </w:r>
      <w:r w:rsidRPr="00AC6816">
        <w:rPr>
          <w:lang w:val="uk-UA"/>
        </w:rPr>
        <w:tab/>
      </w:r>
      <w:r w:rsidRPr="00AC6816">
        <w:rPr>
          <w:b/>
          <w:lang w:val="uk-UA"/>
        </w:rPr>
        <w:t>№</w:t>
      </w:r>
      <w:r>
        <w:rPr>
          <w:b/>
          <w:lang w:val="uk-UA"/>
        </w:rPr>
        <w:t>2057</w:t>
      </w:r>
      <w:r w:rsidRPr="00AC6816">
        <w:rPr>
          <w:b/>
          <w:lang w:val="uk-UA"/>
        </w:rPr>
        <w:t xml:space="preserve">  </w:t>
      </w:r>
    </w:p>
    <w:p w:rsidR="00EE40B0" w:rsidRDefault="00EE40B0" w:rsidP="00EE40B0">
      <w:pPr>
        <w:jc w:val="center"/>
        <w:rPr>
          <w:lang w:val="uk-UA"/>
        </w:rPr>
      </w:pPr>
      <w:proofErr w:type="spellStart"/>
      <w:r w:rsidRPr="00AC6816">
        <w:rPr>
          <w:lang w:val="uk-UA"/>
        </w:rPr>
        <w:t>м.Знам’янка</w:t>
      </w:r>
      <w:proofErr w:type="spellEnd"/>
    </w:p>
    <w:p w:rsidR="00EE40B0" w:rsidRPr="009954DB" w:rsidRDefault="00EE40B0" w:rsidP="00EE40B0">
      <w:pPr>
        <w:tabs>
          <w:tab w:val="left" w:pos="5529"/>
        </w:tabs>
        <w:rPr>
          <w:b/>
          <w:lang w:val="uk-UA"/>
        </w:rPr>
      </w:pPr>
    </w:p>
    <w:p w:rsidR="00EE40B0" w:rsidRPr="001E49C1" w:rsidRDefault="00EE40B0" w:rsidP="00EE40B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1E49C1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з питань </w:t>
      </w:r>
    </w:p>
    <w:p w:rsidR="00EE40B0" w:rsidRDefault="00EE40B0" w:rsidP="00EE40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депутатської діяльності, регламенту, </w:t>
      </w:r>
    </w:p>
    <w:p w:rsidR="00EE40B0" w:rsidRPr="008915ED" w:rsidRDefault="00EE40B0" w:rsidP="00EE40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етики та гласності за 2018 рік</w:t>
      </w:r>
    </w:p>
    <w:p w:rsidR="00EE40B0" w:rsidRPr="00AC6816" w:rsidRDefault="00EE40B0" w:rsidP="00EE40B0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40B0" w:rsidRPr="00553F2B" w:rsidRDefault="00EE40B0" w:rsidP="00EE40B0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53F2B">
        <w:rPr>
          <w:rFonts w:ascii="Times New Roman" w:hAnsi="Times New Roman"/>
          <w:sz w:val="24"/>
          <w:szCs w:val="24"/>
          <w:lang w:val="uk-UA"/>
        </w:rPr>
        <w:t xml:space="preserve">Заслухавши звіт  голови постійної комісії  з питань </w:t>
      </w:r>
      <w:r>
        <w:rPr>
          <w:rFonts w:ascii="Times New Roman" w:hAnsi="Times New Roman"/>
          <w:sz w:val="24"/>
          <w:szCs w:val="24"/>
          <w:lang w:val="uk-UA"/>
        </w:rPr>
        <w:t>депутатської діяльності, регламенту, етики та гласності за 2018 рік</w:t>
      </w:r>
      <w:r w:rsidRPr="00553F2B">
        <w:rPr>
          <w:rFonts w:ascii="Times New Roman" w:hAnsi="Times New Roman"/>
          <w:sz w:val="24"/>
          <w:szCs w:val="24"/>
          <w:lang w:val="uk-UA"/>
        </w:rPr>
        <w:t>,  керуючись ст.ст. 26, 47 Закону України «Про місцеве самоврядування в Україні», міська рада</w:t>
      </w:r>
    </w:p>
    <w:p w:rsidR="00EE40B0" w:rsidRPr="00553F2B" w:rsidRDefault="00EE40B0" w:rsidP="00EE40B0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40B0" w:rsidRDefault="00EE40B0" w:rsidP="00EE40B0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553F2B">
        <w:rPr>
          <w:b/>
          <w:lang w:val="uk-UA"/>
        </w:rPr>
        <w:t>В и р і ш и л а:</w:t>
      </w:r>
    </w:p>
    <w:p w:rsidR="00EE40B0" w:rsidRPr="00002529" w:rsidRDefault="00EE40B0" w:rsidP="00EE40B0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EE40B0" w:rsidRPr="00553F2B" w:rsidRDefault="00EE40B0" w:rsidP="00EE40B0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  <w:r w:rsidRPr="00553F2B">
        <w:rPr>
          <w:lang w:val="uk-UA"/>
        </w:rPr>
        <w:tab/>
      </w:r>
      <w:r w:rsidRPr="00553F2B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</w:t>
      </w:r>
      <w:proofErr w:type="spellStart"/>
      <w:r w:rsidRPr="00553F2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53F2B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  <w:lang w:val="uk-UA"/>
        </w:rPr>
        <w:t>депутатської діяльності, регламенту, етики та гласності за 2018 рік</w:t>
      </w:r>
      <w:r w:rsidRPr="00553F2B">
        <w:rPr>
          <w:rFonts w:ascii="Times New Roman" w:hAnsi="Times New Roman"/>
          <w:sz w:val="24"/>
          <w:szCs w:val="24"/>
          <w:lang w:val="uk-UA"/>
        </w:rPr>
        <w:t xml:space="preserve"> взяти до відома (додається</w:t>
      </w:r>
      <w:r w:rsidRPr="00553F2B">
        <w:rPr>
          <w:lang w:val="uk-UA"/>
        </w:rPr>
        <w:t>).</w:t>
      </w:r>
    </w:p>
    <w:p w:rsidR="00EE40B0" w:rsidRPr="00553F2B" w:rsidRDefault="00EE40B0" w:rsidP="00EE40B0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EE40B0" w:rsidRDefault="00EE40B0" w:rsidP="00EE40B0">
      <w:pPr>
        <w:tabs>
          <w:tab w:val="num" w:pos="0"/>
          <w:tab w:val="left" w:pos="360"/>
        </w:tabs>
        <w:jc w:val="center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EE40B0" w:rsidRDefault="00EE40B0" w:rsidP="00EE40B0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EE40B0" w:rsidRDefault="00EE40B0" w:rsidP="00EE40B0">
      <w:pPr>
        <w:rPr>
          <w:color w:val="3E3E3E"/>
          <w:shd w:val="clear" w:color="auto" w:fill="FFFFFF"/>
          <w:lang w:val="uk-UA"/>
        </w:rPr>
      </w:pPr>
    </w:p>
    <w:p w:rsidR="00EE40B0" w:rsidRDefault="00EE40B0" w:rsidP="00EE40B0">
      <w:pPr>
        <w:jc w:val="center"/>
        <w:rPr>
          <w:b/>
          <w:color w:val="3E3E3E"/>
          <w:shd w:val="clear" w:color="auto" w:fill="FFFFFF"/>
          <w:lang w:val="uk-UA"/>
        </w:rPr>
      </w:pPr>
      <w:r w:rsidRPr="00160372">
        <w:rPr>
          <w:b/>
          <w:color w:val="3E3E3E"/>
          <w:shd w:val="clear" w:color="auto" w:fill="FFFFFF"/>
          <w:lang w:val="uk-UA"/>
        </w:rPr>
        <w:t xml:space="preserve">Звіт </w:t>
      </w:r>
    </w:p>
    <w:p w:rsidR="00EE40B0" w:rsidRDefault="00EE40B0" w:rsidP="00EE40B0">
      <w:pPr>
        <w:jc w:val="center"/>
        <w:rPr>
          <w:b/>
          <w:color w:val="3E3E3E"/>
          <w:shd w:val="clear" w:color="auto" w:fill="FFFFFF"/>
          <w:lang w:val="uk-UA"/>
        </w:rPr>
      </w:pPr>
      <w:r w:rsidRPr="00160372">
        <w:rPr>
          <w:b/>
          <w:color w:val="3E3E3E"/>
          <w:shd w:val="clear" w:color="auto" w:fill="FFFFFF"/>
          <w:lang w:val="uk-UA"/>
        </w:rPr>
        <w:t xml:space="preserve">постійної комісії з </w:t>
      </w:r>
      <w:r>
        <w:rPr>
          <w:b/>
          <w:color w:val="3E3E3E"/>
          <w:shd w:val="clear" w:color="auto" w:fill="FFFFFF"/>
          <w:lang w:val="uk-UA"/>
        </w:rPr>
        <w:t xml:space="preserve">питань </w:t>
      </w:r>
      <w:r w:rsidRPr="00160372">
        <w:rPr>
          <w:b/>
          <w:color w:val="3E3E3E"/>
          <w:shd w:val="clear" w:color="auto" w:fill="FFFFFF"/>
          <w:lang w:val="uk-UA"/>
        </w:rPr>
        <w:t xml:space="preserve">депутатської діяльності, регламенту, етики та гласності </w:t>
      </w:r>
    </w:p>
    <w:p w:rsidR="00EE40B0" w:rsidRDefault="00EE40B0" w:rsidP="00EE40B0">
      <w:pPr>
        <w:jc w:val="center"/>
        <w:rPr>
          <w:b/>
          <w:color w:val="3E3E3E"/>
          <w:shd w:val="clear" w:color="auto" w:fill="FFFFFF"/>
          <w:lang w:val="uk-UA"/>
        </w:rPr>
      </w:pPr>
      <w:r w:rsidRPr="00160372">
        <w:rPr>
          <w:b/>
          <w:color w:val="3E3E3E"/>
          <w:shd w:val="clear" w:color="auto" w:fill="FFFFFF"/>
          <w:lang w:val="uk-UA"/>
        </w:rPr>
        <w:t>за 2018 рік</w:t>
      </w:r>
    </w:p>
    <w:p w:rsidR="00EE40B0" w:rsidRPr="00160372" w:rsidRDefault="00EE40B0" w:rsidP="00EE40B0">
      <w:pPr>
        <w:jc w:val="center"/>
        <w:rPr>
          <w:b/>
          <w:color w:val="3E3E3E"/>
          <w:shd w:val="clear" w:color="auto" w:fill="FFFFFF"/>
          <w:lang w:val="uk-UA"/>
        </w:rPr>
      </w:pPr>
    </w:p>
    <w:p w:rsidR="00EE40B0" w:rsidRPr="001E49C1" w:rsidRDefault="00EE40B0" w:rsidP="00EE40B0">
      <w:pPr>
        <w:pStyle w:val="a8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остійна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комісія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ради у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своїй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діяльності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керувалась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Конституцією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України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, законами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України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«Про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місцеве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самоврядування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», «Про статус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депутатів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місцевих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рад»,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егламентом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ради,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іншими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законодавчими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та нормативно-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правовими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актами. </w:t>
      </w:r>
    </w:p>
    <w:p w:rsidR="00EE40B0" w:rsidRPr="00160372" w:rsidRDefault="00EE40B0" w:rsidP="00EE40B0">
      <w:pPr>
        <w:pStyle w:val="a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До складу комісії входять: Надія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Коленченко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Людмила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Семиніна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Сергій Пашко,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Олександр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Куцов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  <w:r w:rsidRPr="001E49C1">
        <w:rPr>
          <w:rFonts w:ascii="Times New Roman" w:hAnsi="Times New Roman"/>
          <w:sz w:val="24"/>
          <w:szCs w:val="24"/>
          <w:lang w:val="uk-UA"/>
        </w:rPr>
        <w:br/>
      </w:r>
      <w:r w:rsidRPr="001E49C1">
        <w:rPr>
          <w:rFonts w:ascii="Times New Roman" w:hAnsi="Times New Roman"/>
          <w:sz w:val="24"/>
          <w:szCs w:val="24"/>
          <w:shd w:val="clear" w:color="auto" w:fill="FFFFFF"/>
        </w:rPr>
        <w:t>    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 огляду на повноваження та обов’язки комісії діяльність комісії не обмежувалася лише рамками повноважень членів регламентної комісії,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а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працювали в різних напрямках,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брали участь в т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имчасових комісіях,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розглядати скарги і звернення.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proofErr w:type="gram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ідготовка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висновків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рекомендацій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з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депутатської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діяльності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діяльності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постійних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комісій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 звітний період</w:t>
      </w:r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>комісія</w:t>
      </w:r>
      <w:proofErr w:type="spellEnd"/>
      <w:r w:rsidRPr="001E49C1">
        <w:rPr>
          <w:rFonts w:ascii="Times New Roman" w:hAnsi="Times New Roman"/>
          <w:sz w:val="24"/>
          <w:szCs w:val="24"/>
          <w:shd w:val="clear" w:color="auto" w:fill="FFFFFF"/>
        </w:rPr>
        <w:t xml:space="preserve"> провела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15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засідан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ь</w:t>
      </w:r>
      <w:r w:rsidRPr="001E49C1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Розгляд та розроблення  проектів рішень та перевірка їх виконання.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Особлива увага тим проектам,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де є заперечення працівників виконкому чи інших посадових осіб.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Комісією також проводиться моніторинг дотримання законодавства  щодо конфлікту інтересів,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вчасного подання матеріалів і проектів рішень,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надано та розглянуто посадові обов’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язки юриста ради,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надано доручення щодо їх розширення,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зокрема повідомляти депутатів про розгляд справ у судах,які стосуються ради чи депутатів. </w:t>
      </w:r>
      <w:r w:rsidRPr="001E49C1">
        <w:rPr>
          <w:rFonts w:ascii="Times New Roman" w:hAnsi="Times New Roman"/>
          <w:sz w:val="24"/>
          <w:szCs w:val="24"/>
          <w:lang w:val="uk-UA"/>
        </w:rPr>
        <w:br/>
      </w:r>
      <w:r w:rsidRPr="001E49C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Пріоритетні питання:</w:t>
      </w:r>
      <w:r w:rsidRPr="001E49C1">
        <w:rPr>
          <w:rFonts w:ascii="Times New Roman" w:hAnsi="Times New Roman"/>
          <w:sz w:val="24"/>
          <w:szCs w:val="24"/>
        </w:rPr>
        <w:t xml:space="preserve"> </w:t>
      </w:r>
    </w:p>
    <w:p w:rsidR="00EE40B0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1E49C1">
        <w:rPr>
          <w:rFonts w:ascii="Times New Roman" w:hAnsi="Times New Roman"/>
          <w:sz w:val="24"/>
          <w:szCs w:val="24"/>
          <w:lang w:val="uk-UA"/>
        </w:rPr>
        <w:t>Про розгляд скарг і звернень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E40B0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sz w:val="24"/>
          <w:szCs w:val="24"/>
          <w:lang w:val="uk-UA"/>
        </w:rPr>
        <w:t>Про виключення з Програми відзначення державних свят конкурс «Людина року»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E40B0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ро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внесення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змін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до Регламенту </w:t>
      </w:r>
      <w:r w:rsidRPr="0050590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міської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ради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EE40B0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 розгляд справ у судах за участю  міської ради чи депутатів.</w:t>
      </w:r>
    </w:p>
    <w:p w:rsidR="00EE40B0" w:rsidRDefault="00EE40B0" w:rsidP="00EE40B0">
      <w:pPr>
        <w:pStyle w:val="a8"/>
        <w:ind w:left="720"/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Розгляд питань,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50590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які виносятьс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я на чергову сесію міської ради:</w:t>
      </w:r>
    </w:p>
    <w:p w:rsidR="00EE40B0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про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графік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прийому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громадян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депутатами та головами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постійних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комісій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; </w:t>
      </w:r>
    </w:p>
    <w:p w:rsidR="00EE40B0" w:rsidRPr="00505907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аналіз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проведення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особистого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прийому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>громадян</w:t>
      </w:r>
      <w:proofErr w:type="spellEnd"/>
      <w:r w:rsidRPr="00505907">
        <w:rPr>
          <w:rFonts w:ascii="Times New Roman" w:hAnsi="Times New Roman"/>
          <w:sz w:val="24"/>
          <w:szCs w:val="24"/>
          <w:shd w:val="clear" w:color="auto" w:fill="FFFFFF"/>
        </w:rPr>
        <w:t xml:space="preserve"> депутатами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EE40B0" w:rsidRPr="00505907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color w:val="3E3E3E"/>
          <w:sz w:val="24"/>
          <w:szCs w:val="24"/>
          <w:shd w:val="clear" w:color="auto" w:fill="FFFFFF"/>
          <w:lang w:val="uk-UA"/>
        </w:rPr>
        <w:lastRenderedPageBreak/>
        <w:t>дотримання Регламенту депутатами міської ради</w:t>
      </w:r>
      <w:r>
        <w:rPr>
          <w:rFonts w:ascii="Times New Roman" w:hAnsi="Times New Roman"/>
          <w:color w:val="3E3E3E"/>
          <w:sz w:val="24"/>
          <w:szCs w:val="24"/>
          <w:shd w:val="clear" w:color="auto" w:fill="FFFFFF"/>
          <w:lang w:val="uk-UA"/>
        </w:rPr>
        <w:t>;</w:t>
      </w:r>
    </w:p>
    <w:p w:rsidR="00EE40B0" w:rsidRPr="00505907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color w:val="3E3E3E"/>
          <w:sz w:val="24"/>
          <w:szCs w:val="24"/>
          <w:shd w:val="clear" w:color="auto" w:fill="FFFFFF"/>
          <w:lang w:val="uk-UA"/>
        </w:rPr>
        <w:t>відвідування депутатами пленарних засідань</w:t>
      </w:r>
      <w:r>
        <w:rPr>
          <w:rFonts w:ascii="Times New Roman" w:hAnsi="Times New Roman"/>
          <w:color w:val="3E3E3E"/>
          <w:sz w:val="24"/>
          <w:szCs w:val="24"/>
          <w:shd w:val="clear" w:color="auto" w:fill="FFFFFF"/>
          <w:lang w:val="uk-UA"/>
        </w:rPr>
        <w:t>;</w:t>
      </w:r>
    </w:p>
    <w:p w:rsidR="00EE40B0" w:rsidRPr="00505907" w:rsidRDefault="00EE40B0" w:rsidP="00EE40B0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val="uk-UA"/>
        </w:rPr>
      </w:pPr>
      <w:r w:rsidRPr="00505907">
        <w:rPr>
          <w:rFonts w:ascii="Times New Roman" w:hAnsi="Times New Roman"/>
          <w:color w:val="3E3E3E"/>
          <w:sz w:val="24"/>
          <w:szCs w:val="24"/>
          <w:shd w:val="clear" w:color="auto" w:fill="FFFFFF"/>
          <w:lang w:val="uk-UA"/>
        </w:rPr>
        <w:t>ліцензування системи «Голос»</w:t>
      </w:r>
      <w:r>
        <w:rPr>
          <w:rFonts w:ascii="Times New Roman" w:hAnsi="Times New Roman"/>
          <w:color w:val="3E3E3E"/>
          <w:sz w:val="24"/>
          <w:szCs w:val="24"/>
          <w:shd w:val="clear" w:color="auto" w:fill="FFFFFF"/>
          <w:lang w:val="uk-UA"/>
        </w:rPr>
        <w:t>.</w:t>
      </w:r>
    </w:p>
    <w:p w:rsidR="00EE40B0" w:rsidRPr="001E49C1" w:rsidRDefault="00EE40B0" w:rsidP="00EE40B0">
      <w:pPr>
        <w:ind w:firstLine="708"/>
        <w:jc w:val="both"/>
        <w:rPr>
          <w:color w:val="3E3E3E"/>
          <w:shd w:val="clear" w:color="auto" w:fill="FFFFFF"/>
          <w:lang w:val="uk-UA"/>
        </w:rPr>
      </w:pPr>
      <w:r w:rsidRPr="001E49C1">
        <w:rPr>
          <w:color w:val="3E3E3E"/>
          <w:shd w:val="clear" w:color="auto" w:fill="FFFFFF"/>
          <w:lang w:val="uk-UA"/>
        </w:rPr>
        <w:t xml:space="preserve">Постійна комісія міської  ради з питань </w:t>
      </w:r>
      <w:r w:rsidRPr="00505907">
        <w:rPr>
          <w:color w:val="3E3E3E"/>
          <w:shd w:val="clear" w:color="auto" w:fill="FFFFFF"/>
          <w:lang w:val="uk-UA"/>
        </w:rPr>
        <w:t>депутатської діяльності, регламенту, етики та гласності</w:t>
      </w:r>
      <w:r w:rsidRPr="00160372">
        <w:rPr>
          <w:b/>
          <w:color w:val="3E3E3E"/>
          <w:shd w:val="clear" w:color="auto" w:fill="FFFFFF"/>
          <w:lang w:val="uk-UA"/>
        </w:rPr>
        <w:t xml:space="preserve"> </w:t>
      </w:r>
      <w:r>
        <w:rPr>
          <w:color w:val="3E3E3E"/>
          <w:shd w:val="clear" w:color="auto" w:fill="FFFFFF"/>
          <w:lang w:val="uk-UA"/>
        </w:rPr>
        <w:t xml:space="preserve">в межах своєї компетенції </w:t>
      </w:r>
      <w:r w:rsidRPr="001E49C1">
        <w:rPr>
          <w:color w:val="3E3E3E"/>
          <w:shd w:val="clear" w:color="auto" w:fill="FFFFFF"/>
          <w:lang w:val="uk-UA"/>
        </w:rPr>
        <w:t xml:space="preserve"> вела контроль за  відвідуванням засідань комісій і сесій депутатами.</w:t>
      </w:r>
      <w:r>
        <w:rPr>
          <w:color w:val="3E3E3E"/>
          <w:lang w:val="uk-UA"/>
        </w:rPr>
        <w:t xml:space="preserve"> </w:t>
      </w:r>
      <w:r w:rsidRPr="008A77DF">
        <w:rPr>
          <w:color w:val="3E3E3E"/>
          <w:shd w:val="clear" w:color="auto" w:fill="FFFFFF"/>
          <w:lang w:val="uk-UA"/>
        </w:rPr>
        <w:t>Провівши аналіз роботи депутатів з початку каденції можна зазначити, що більшість депутатів відповідально відносились до виконання своїх обов’язків.</w:t>
      </w:r>
      <w:r w:rsidRPr="001E49C1">
        <w:rPr>
          <w:color w:val="3E3E3E"/>
          <w:shd w:val="clear" w:color="auto" w:fill="FFFFFF"/>
        </w:rPr>
        <w:t> </w:t>
      </w:r>
      <w:r w:rsidRPr="001E49C1">
        <w:rPr>
          <w:color w:val="3E3E3E"/>
          <w:shd w:val="clear" w:color="auto" w:fill="FFFFFF"/>
          <w:lang w:val="uk-UA"/>
        </w:rPr>
        <w:t>Комісія з питань регламенту не обмежувалася своєю діяльністю тільки на пленарних засіданнях,</w:t>
      </w:r>
      <w:r>
        <w:rPr>
          <w:color w:val="3E3E3E"/>
          <w:shd w:val="clear" w:color="auto" w:fill="FFFFFF"/>
          <w:lang w:val="uk-UA"/>
        </w:rPr>
        <w:t xml:space="preserve"> </w:t>
      </w:r>
      <w:r w:rsidRPr="001E49C1">
        <w:rPr>
          <w:color w:val="3E3E3E"/>
          <w:shd w:val="clear" w:color="auto" w:fill="FFFFFF"/>
          <w:lang w:val="uk-UA"/>
        </w:rPr>
        <w:t>а й пра</w:t>
      </w:r>
      <w:r>
        <w:rPr>
          <w:color w:val="3E3E3E"/>
          <w:shd w:val="clear" w:color="auto" w:fill="FFFFFF"/>
          <w:lang w:val="uk-UA"/>
        </w:rPr>
        <w:t xml:space="preserve">цювали разом з іншими комісіями </w:t>
      </w:r>
      <w:r w:rsidRPr="001E49C1">
        <w:rPr>
          <w:color w:val="3E3E3E"/>
          <w:shd w:val="clear" w:color="auto" w:fill="FFFFFF"/>
          <w:lang w:val="uk-UA"/>
        </w:rPr>
        <w:t>на округах,</w:t>
      </w:r>
      <w:r>
        <w:rPr>
          <w:color w:val="3E3E3E"/>
          <w:shd w:val="clear" w:color="auto" w:fill="FFFFFF"/>
          <w:lang w:val="uk-UA"/>
        </w:rPr>
        <w:t xml:space="preserve"> </w:t>
      </w:r>
      <w:r w:rsidRPr="001E49C1">
        <w:rPr>
          <w:color w:val="3E3E3E"/>
          <w:shd w:val="clear" w:color="auto" w:fill="FFFFFF"/>
          <w:lang w:val="uk-UA"/>
        </w:rPr>
        <w:t>у колективах.</w:t>
      </w:r>
    </w:p>
    <w:p w:rsidR="00EE40B0" w:rsidRDefault="00EE40B0" w:rsidP="00EE40B0">
      <w:pPr>
        <w:ind w:left="6372" w:firstLine="708"/>
        <w:jc w:val="center"/>
        <w:rPr>
          <w:rFonts w:eastAsia="Calibri"/>
          <w:b/>
          <w:lang w:val="uk-UA"/>
        </w:rPr>
      </w:pPr>
    </w:p>
    <w:p w:rsidR="00EE40B0" w:rsidRPr="00120E52" w:rsidRDefault="00EE40B0" w:rsidP="00EE40B0">
      <w:pPr>
        <w:tabs>
          <w:tab w:val="left" w:pos="708"/>
        </w:tabs>
        <w:rPr>
          <w:b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B7" w:rsidRDefault="006935B7" w:rsidP="00A66F97">
      <w:r>
        <w:separator/>
      </w:r>
    </w:p>
  </w:endnote>
  <w:endnote w:type="continuationSeparator" w:id="0">
    <w:p w:rsidR="006935B7" w:rsidRDefault="006935B7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B7" w:rsidRDefault="006935B7" w:rsidP="00A66F97">
      <w:r>
        <w:separator/>
      </w:r>
    </w:p>
  </w:footnote>
  <w:footnote w:type="continuationSeparator" w:id="0">
    <w:p w:rsidR="006935B7" w:rsidRDefault="006935B7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6935B7">
    <w:pPr>
      <w:pStyle w:val="ad"/>
      <w:jc w:val="center"/>
    </w:pPr>
  </w:p>
  <w:p w:rsidR="00F1374E" w:rsidRDefault="006935B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5"/>
  </w:num>
  <w:num w:numId="3">
    <w:abstractNumId w:val="6"/>
  </w:num>
  <w:num w:numId="4">
    <w:abstractNumId w:val="5"/>
  </w:num>
  <w:num w:numId="5">
    <w:abstractNumId w:val="3"/>
  </w:num>
  <w:num w:numId="6">
    <w:abstractNumId w:val="26"/>
  </w:num>
  <w:num w:numId="7">
    <w:abstractNumId w:val="16"/>
  </w:num>
  <w:num w:numId="8">
    <w:abstractNumId w:val="18"/>
  </w:num>
  <w:num w:numId="9">
    <w:abstractNumId w:val="24"/>
  </w:num>
  <w:num w:numId="10">
    <w:abstractNumId w:val="2"/>
  </w:num>
  <w:num w:numId="11">
    <w:abstractNumId w:val="9"/>
  </w:num>
  <w:num w:numId="12">
    <w:abstractNumId w:val="7"/>
  </w:num>
  <w:num w:numId="13">
    <w:abstractNumId w:val="23"/>
  </w:num>
  <w:num w:numId="14">
    <w:abstractNumId w:val="22"/>
  </w:num>
  <w:num w:numId="15">
    <w:abstractNumId w:val="19"/>
  </w:num>
  <w:num w:numId="16">
    <w:abstractNumId w:val="8"/>
  </w:num>
  <w:num w:numId="17">
    <w:abstractNumId w:val="1"/>
  </w:num>
  <w:num w:numId="18">
    <w:abstractNumId w:val="17"/>
  </w:num>
  <w:num w:numId="19">
    <w:abstractNumId w:val="0"/>
  </w:num>
  <w:num w:numId="20">
    <w:abstractNumId w:val="14"/>
  </w:num>
  <w:num w:numId="21">
    <w:abstractNumId w:val="10"/>
  </w:num>
  <w:num w:numId="22">
    <w:abstractNumId w:val="13"/>
  </w:num>
  <w:num w:numId="23">
    <w:abstractNumId w:val="4"/>
  </w:num>
  <w:num w:numId="24">
    <w:abstractNumId w:val="25"/>
  </w:num>
  <w:num w:numId="25">
    <w:abstractNumId w:val="2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F37F9"/>
    <w:rsid w:val="003966B3"/>
    <w:rsid w:val="00410EC9"/>
    <w:rsid w:val="004975F6"/>
    <w:rsid w:val="00517C15"/>
    <w:rsid w:val="00640F2D"/>
    <w:rsid w:val="00642689"/>
    <w:rsid w:val="006935B7"/>
    <w:rsid w:val="006A0766"/>
    <w:rsid w:val="007109AD"/>
    <w:rsid w:val="008223C2"/>
    <w:rsid w:val="00A66F97"/>
    <w:rsid w:val="00A76F4F"/>
    <w:rsid w:val="00B86B79"/>
    <w:rsid w:val="00C02EC7"/>
    <w:rsid w:val="00C556CF"/>
    <w:rsid w:val="00D868D9"/>
    <w:rsid w:val="00E172EB"/>
    <w:rsid w:val="00EE40B0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2019-08-02T11:50:00Z</dcterms:created>
  <dcterms:modified xsi:type="dcterms:W3CDTF">2019-08-02T11:50:00Z</dcterms:modified>
</cp:coreProperties>
</file>