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B3E" w:rsidRPr="00115C17" w:rsidRDefault="00811B3E" w:rsidP="00811B3E">
      <w:pPr>
        <w:jc w:val="center"/>
        <w:rPr>
          <w:b/>
          <w:sz w:val="28"/>
          <w:szCs w:val="28"/>
          <w:lang w:val="uk-UA"/>
        </w:rPr>
      </w:pPr>
      <w:r w:rsidRPr="00115C17">
        <w:rPr>
          <w:b/>
          <w:sz w:val="28"/>
          <w:szCs w:val="28"/>
          <w:lang w:val="uk-UA"/>
        </w:rPr>
        <w:t>Інформація про експериментальну роботу</w:t>
      </w:r>
    </w:p>
    <w:p w:rsidR="00811B3E" w:rsidRPr="00115C17" w:rsidRDefault="00811B3E" w:rsidP="00811B3E">
      <w:pPr>
        <w:jc w:val="center"/>
        <w:rPr>
          <w:b/>
          <w:sz w:val="28"/>
          <w:szCs w:val="28"/>
          <w:lang w:val="uk-UA"/>
        </w:rPr>
      </w:pPr>
      <w:r w:rsidRPr="00115C17">
        <w:rPr>
          <w:b/>
          <w:sz w:val="28"/>
          <w:szCs w:val="28"/>
          <w:lang w:val="uk-UA"/>
        </w:rPr>
        <w:t xml:space="preserve">в </w:t>
      </w:r>
      <w:proofErr w:type="spellStart"/>
      <w:r w:rsidR="004C7C3D" w:rsidRPr="00115C17">
        <w:rPr>
          <w:b/>
          <w:sz w:val="28"/>
          <w:szCs w:val="28"/>
          <w:lang w:val="uk-UA"/>
        </w:rPr>
        <w:t>Боромлянській</w:t>
      </w:r>
      <w:proofErr w:type="spellEnd"/>
      <w:r w:rsidR="004C7C3D" w:rsidRPr="00115C17">
        <w:rPr>
          <w:b/>
          <w:sz w:val="28"/>
          <w:szCs w:val="28"/>
          <w:lang w:val="uk-UA"/>
        </w:rPr>
        <w:t xml:space="preserve"> сільській раді</w:t>
      </w:r>
      <w:bookmarkStart w:id="0" w:name="_GoBack"/>
      <w:bookmarkEnd w:id="0"/>
    </w:p>
    <w:p w:rsidR="00811B3E" w:rsidRPr="00115C17" w:rsidRDefault="00811B3E" w:rsidP="00811B3E">
      <w:pPr>
        <w:rPr>
          <w:sz w:val="28"/>
          <w:szCs w:val="28"/>
          <w:lang w:val="uk-UA"/>
        </w:rPr>
      </w:pPr>
    </w:p>
    <w:p w:rsidR="00811B3E" w:rsidRPr="00115C17" w:rsidRDefault="00811B3E" w:rsidP="00811B3E">
      <w:pPr>
        <w:rPr>
          <w:b/>
          <w:sz w:val="28"/>
          <w:szCs w:val="28"/>
          <w:lang w:val="uk-UA"/>
        </w:rPr>
      </w:pPr>
      <w:r w:rsidRPr="00115C17">
        <w:rPr>
          <w:b/>
          <w:sz w:val="28"/>
          <w:szCs w:val="28"/>
          <w:lang w:val="uk-UA"/>
        </w:rPr>
        <w:t>1. Експеримент проводиться на базі:</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7"/>
        <w:gridCol w:w="4503"/>
      </w:tblGrid>
      <w:tr w:rsidR="00811B3E" w:rsidRPr="00115C17" w:rsidTr="008A716B">
        <w:tc>
          <w:tcPr>
            <w:tcW w:w="4497" w:type="dxa"/>
          </w:tcPr>
          <w:p w:rsidR="00811B3E" w:rsidRPr="00115C17" w:rsidRDefault="00811B3E" w:rsidP="008A716B">
            <w:pPr>
              <w:rPr>
                <w:sz w:val="28"/>
                <w:szCs w:val="28"/>
                <w:lang w:val="uk-UA"/>
              </w:rPr>
            </w:pPr>
            <w:r w:rsidRPr="00115C17">
              <w:rPr>
                <w:sz w:val="28"/>
                <w:szCs w:val="28"/>
                <w:lang w:val="uk-UA"/>
              </w:rPr>
              <w:t>Повна назва навчального закладу</w:t>
            </w:r>
          </w:p>
        </w:tc>
        <w:tc>
          <w:tcPr>
            <w:tcW w:w="4503" w:type="dxa"/>
          </w:tcPr>
          <w:p w:rsidR="00811B3E" w:rsidRPr="00115C17" w:rsidRDefault="00811B3E" w:rsidP="008A716B">
            <w:pPr>
              <w:rPr>
                <w:sz w:val="28"/>
                <w:szCs w:val="28"/>
                <w:lang w:val="uk-UA"/>
              </w:rPr>
            </w:pPr>
            <w:r w:rsidRPr="00115C17">
              <w:rPr>
                <w:sz w:val="28"/>
                <w:szCs w:val="28"/>
                <w:lang w:val="uk-UA"/>
              </w:rPr>
              <w:t>Адреса навчального закладу</w:t>
            </w:r>
          </w:p>
        </w:tc>
      </w:tr>
      <w:tr w:rsidR="00811B3E" w:rsidRPr="00115C17" w:rsidTr="008A716B">
        <w:tc>
          <w:tcPr>
            <w:tcW w:w="4497" w:type="dxa"/>
          </w:tcPr>
          <w:p w:rsidR="00811B3E" w:rsidRPr="00115C17" w:rsidRDefault="00811B3E" w:rsidP="008A716B">
            <w:pPr>
              <w:rPr>
                <w:sz w:val="28"/>
                <w:szCs w:val="28"/>
                <w:lang w:val="uk-UA"/>
              </w:rPr>
            </w:pPr>
            <w:proofErr w:type="spellStart"/>
            <w:r w:rsidRPr="00115C17">
              <w:rPr>
                <w:sz w:val="28"/>
                <w:szCs w:val="28"/>
                <w:lang w:val="uk-UA"/>
              </w:rPr>
              <w:t>Боромлянський</w:t>
            </w:r>
            <w:proofErr w:type="spellEnd"/>
            <w:r w:rsidRPr="00115C17">
              <w:rPr>
                <w:sz w:val="28"/>
                <w:szCs w:val="28"/>
                <w:lang w:val="uk-UA"/>
              </w:rPr>
              <w:t xml:space="preserve"> навчально-виховний комплекс: загальноосвітня школа І-ІІІ ступенів – дошкільний навчальний заклад </w:t>
            </w:r>
            <w:proofErr w:type="spellStart"/>
            <w:r w:rsidRPr="00115C17">
              <w:rPr>
                <w:sz w:val="28"/>
                <w:szCs w:val="28"/>
                <w:lang w:val="uk-UA"/>
              </w:rPr>
              <w:t>Боромлянської</w:t>
            </w:r>
            <w:proofErr w:type="spellEnd"/>
            <w:r w:rsidRPr="00115C17">
              <w:rPr>
                <w:sz w:val="28"/>
                <w:szCs w:val="28"/>
                <w:lang w:val="uk-UA"/>
              </w:rPr>
              <w:t xml:space="preserve"> сільської ради Тростянецького району Сумської області</w:t>
            </w:r>
          </w:p>
        </w:tc>
        <w:tc>
          <w:tcPr>
            <w:tcW w:w="4503" w:type="dxa"/>
          </w:tcPr>
          <w:p w:rsidR="00811B3E" w:rsidRPr="00115C17" w:rsidRDefault="00811B3E" w:rsidP="008A716B">
            <w:pPr>
              <w:rPr>
                <w:sz w:val="28"/>
                <w:szCs w:val="28"/>
                <w:lang w:val="uk-UA"/>
              </w:rPr>
            </w:pPr>
            <w:r w:rsidRPr="00115C17">
              <w:rPr>
                <w:sz w:val="28"/>
                <w:szCs w:val="28"/>
                <w:lang w:val="uk-UA"/>
              </w:rPr>
              <w:t xml:space="preserve">вул. Харківська,8  с. </w:t>
            </w:r>
            <w:proofErr w:type="spellStart"/>
            <w:r w:rsidRPr="00115C17">
              <w:rPr>
                <w:sz w:val="28"/>
                <w:szCs w:val="28"/>
                <w:lang w:val="uk-UA"/>
              </w:rPr>
              <w:t>Боромля</w:t>
            </w:r>
            <w:proofErr w:type="spellEnd"/>
            <w:r w:rsidRPr="00115C17">
              <w:rPr>
                <w:sz w:val="28"/>
                <w:szCs w:val="28"/>
                <w:lang w:val="uk-UA"/>
              </w:rPr>
              <w:t>, Тростянецький район, Сумська обл.,42621</w:t>
            </w:r>
          </w:p>
        </w:tc>
      </w:tr>
    </w:tbl>
    <w:p w:rsidR="00811B3E" w:rsidRPr="00115C17" w:rsidRDefault="00811B3E" w:rsidP="00811B3E">
      <w:pPr>
        <w:rPr>
          <w:b/>
          <w:sz w:val="28"/>
          <w:szCs w:val="28"/>
          <w:lang w:val="uk-UA"/>
        </w:rPr>
      </w:pPr>
      <w:r w:rsidRPr="00115C17">
        <w:rPr>
          <w:b/>
          <w:sz w:val="28"/>
          <w:szCs w:val="28"/>
          <w:lang w:val="uk-UA"/>
        </w:rPr>
        <w:t>2. Назва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r w:rsidRPr="00115C17">
              <w:rPr>
                <w:sz w:val="28"/>
                <w:szCs w:val="28"/>
                <w:lang w:val="uk-UA"/>
              </w:rPr>
              <w:t>Формування позитивної громадської думки щодо освітніх інновацій</w:t>
            </w:r>
          </w:p>
        </w:tc>
      </w:tr>
    </w:tbl>
    <w:p w:rsidR="00811B3E" w:rsidRPr="00115C17" w:rsidRDefault="00811B3E" w:rsidP="00811B3E">
      <w:pPr>
        <w:rPr>
          <w:b/>
          <w:sz w:val="28"/>
          <w:szCs w:val="28"/>
          <w:lang w:val="uk-UA"/>
        </w:rPr>
      </w:pPr>
      <w:r w:rsidRPr="00115C17">
        <w:rPr>
          <w:b/>
          <w:sz w:val="28"/>
          <w:szCs w:val="28"/>
          <w:lang w:val="uk-UA"/>
        </w:rPr>
        <w:t>3. Затверджено нормативним актом (копія додається обов’язково):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r w:rsidRPr="00115C17">
              <w:rPr>
                <w:sz w:val="28"/>
                <w:szCs w:val="28"/>
                <w:lang w:val="uk-UA"/>
              </w:rPr>
              <w:t>Наказ Міністерства освіти і науки України від 08.08.2017 № 1128</w:t>
            </w:r>
          </w:p>
        </w:tc>
      </w:tr>
    </w:tbl>
    <w:p w:rsidR="00811B3E" w:rsidRPr="00115C17" w:rsidRDefault="00811B3E" w:rsidP="00811B3E">
      <w:pPr>
        <w:rPr>
          <w:b/>
          <w:sz w:val="28"/>
          <w:szCs w:val="28"/>
          <w:lang w:val="uk-UA"/>
        </w:rPr>
      </w:pPr>
      <w:r w:rsidRPr="00115C17">
        <w:rPr>
          <w:b/>
          <w:sz w:val="28"/>
          <w:szCs w:val="28"/>
          <w:lang w:val="uk-UA"/>
        </w:rPr>
        <w:t>4. Статус навчального закладу (експериментальний, апробаційний, пілотний, тощо):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r w:rsidRPr="00115C17">
              <w:rPr>
                <w:sz w:val="28"/>
                <w:szCs w:val="28"/>
                <w:lang w:val="uk-UA"/>
              </w:rPr>
              <w:t>Експериментальний</w:t>
            </w:r>
          </w:p>
        </w:tc>
      </w:tr>
    </w:tbl>
    <w:p w:rsidR="00811B3E" w:rsidRPr="00115C17" w:rsidRDefault="00811B3E" w:rsidP="00811B3E">
      <w:pPr>
        <w:rPr>
          <w:b/>
          <w:sz w:val="28"/>
          <w:szCs w:val="28"/>
          <w:lang w:val="uk-UA"/>
        </w:rPr>
      </w:pPr>
      <w:r w:rsidRPr="00115C17">
        <w:rPr>
          <w:b/>
          <w:sz w:val="28"/>
          <w:szCs w:val="28"/>
          <w:lang w:val="uk-UA"/>
        </w:rPr>
        <w:t>5. Напрямок експерименту (науковий, пошуковий, психолого-педагогічний, проектний, навчальний тощо) (копія підтверджувальних документів статусу додається обов’язково):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p>
        </w:tc>
      </w:tr>
    </w:tbl>
    <w:p w:rsidR="00811B3E" w:rsidRPr="00115C17" w:rsidRDefault="00811B3E" w:rsidP="00811B3E">
      <w:pPr>
        <w:rPr>
          <w:b/>
          <w:sz w:val="28"/>
          <w:szCs w:val="28"/>
          <w:lang w:val="uk-UA"/>
        </w:rPr>
      </w:pPr>
      <w:r w:rsidRPr="00115C17">
        <w:rPr>
          <w:b/>
          <w:sz w:val="28"/>
          <w:szCs w:val="28"/>
          <w:lang w:val="uk-UA"/>
        </w:rPr>
        <w:t>6. Рівень експерименту (Всеукраїнський, регіональний, локальний):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r w:rsidRPr="00115C17">
              <w:rPr>
                <w:sz w:val="28"/>
                <w:szCs w:val="28"/>
                <w:lang w:val="uk-UA"/>
              </w:rPr>
              <w:t>Всеукраїнський</w:t>
            </w:r>
          </w:p>
        </w:tc>
      </w:tr>
    </w:tbl>
    <w:p w:rsidR="00811B3E" w:rsidRPr="00115C17" w:rsidRDefault="00811B3E" w:rsidP="00811B3E">
      <w:pPr>
        <w:rPr>
          <w:b/>
          <w:sz w:val="28"/>
          <w:szCs w:val="28"/>
          <w:lang w:val="uk-UA"/>
        </w:rPr>
      </w:pPr>
      <w:r w:rsidRPr="00115C17">
        <w:rPr>
          <w:b/>
          <w:sz w:val="28"/>
          <w:szCs w:val="28"/>
          <w:lang w:val="uk-UA"/>
        </w:rPr>
        <w:t>7. Кількість класів (кількість учнів), які задіяні в експерименті:</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r w:rsidRPr="00115C17">
              <w:rPr>
                <w:sz w:val="28"/>
                <w:szCs w:val="28"/>
                <w:lang w:val="uk-UA"/>
              </w:rPr>
              <w:t>31(436)</w:t>
            </w:r>
          </w:p>
        </w:tc>
      </w:tr>
    </w:tbl>
    <w:p w:rsidR="00811B3E" w:rsidRPr="00115C17" w:rsidRDefault="00811B3E" w:rsidP="00811B3E">
      <w:pPr>
        <w:rPr>
          <w:b/>
          <w:sz w:val="28"/>
          <w:szCs w:val="28"/>
          <w:lang w:val="uk-UA"/>
        </w:rPr>
      </w:pPr>
      <w:r w:rsidRPr="00115C17">
        <w:rPr>
          <w:b/>
          <w:sz w:val="28"/>
          <w:szCs w:val="28"/>
          <w:lang w:val="uk-UA"/>
        </w:rPr>
        <w:t>8. Науковий керівник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3190"/>
        <w:gridCol w:w="2908"/>
      </w:tblGrid>
      <w:tr w:rsidR="00811B3E" w:rsidRPr="00115C17" w:rsidTr="008A716B">
        <w:tc>
          <w:tcPr>
            <w:tcW w:w="2902" w:type="dxa"/>
          </w:tcPr>
          <w:p w:rsidR="00811B3E" w:rsidRPr="00115C17" w:rsidRDefault="00811B3E" w:rsidP="008A716B">
            <w:pPr>
              <w:rPr>
                <w:sz w:val="28"/>
                <w:szCs w:val="28"/>
                <w:lang w:val="uk-UA"/>
              </w:rPr>
            </w:pPr>
            <w:r w:rsidRPr="00115C17">
              <w:rPr>
                <w:sz w:val="28"/>
                <w:szCs w:val="28"/>
                <w:lang w:val="uk-UA"/>
              </w:rPr>
              <w:t>Прізвище, ім’я, по батькові (повністю)</w:t>
            </w:r>
          </w:p>
        </w:tc>
        <w:tc>
          <w:tcPr>
            <w:tcW w:w="3190" w:type="dxa"/>
          </w:tcPr>
          <w:p w:rsidR="00811B3E" w:rsidRPr="00115C17" w:rsidRDefault="00811B3E" w:rsidP="008A716B">
            <w:pPr>
              <w:rPr>
                <w:sz w:val="28"/>
                <w:szCs w:val="28"/>
                <w:lang w:val="uk-UA"/>
              </w:rPr>
            </w:pPr>
            <w:r w:rsidRPr="00115C17">
              <w:rPr>
                <w:sz w:val="28"/>
                <w:szCs w:val="28"/>
                <w:lang w:val="uk-UA"/>
              </w:rPr>
              <w:t>Вчений ступінь, звання</w:t>
            </w:r>
          </w:p>
        </w:tc>
        <w:tc>
          <w:tcPr>
            <w:tcW w:w="2908" w:type="dxa"/>
          </w:tcPr>
          <w:p w:rsidR="00811B3E" w:rsidRPr="00115C17" w:rsidRDefault="00811B3E" w:rsidP="008A716B">
            <w:pPr>
              <w:rPr>
                <w:sz w:val="28"/>
                <w:szCs w:val="28"/>
                <w:lang w:val="uk-UA"/>
              </w:rPr>
            </w:pPr>
            <w:r w:rsidRPr="00115C17">
              <w:rPr>
                <w:sz w:val="28"/>
                <w:szCs w:val="28"/>
                <w:lang w:val="uk-UA"/>
              </w:rPr>
              <w:t>Місце роботи, посада</w:t>
            </w:r>
          </w:p>
        </w:tc>
      </w:tr>
      <w:tr w:rsidR="00811B3E" w:rsidRPr="00115C17" w:rsidTr="008A716B">
        <w:tc>
          <w:tcPr>
            <w:tcW w:w="2902" w:type="dxa"/>
          </w:tcPr>
          <w:p w:rsidR="00811B3E" w:rsidRPr="00115C17" w:rsidRDefault="00811B3E" w:rsidP="008A716B">
            <w:pPr>
              <w:rPr>
                <w:sz w:val="28"/>
                <w:szCs w:val="28"/>
                <w:lang w:val="uk-UA"/>
              </w:rPr>
            </w:pPr>
            <w:r w:rsidRPr="00115C17">
              <w:rPr>
                <w:sz w:val="28"/>
                <w:szCs w:val="28"/>
                <w:lang w:val="uk-UA"/>
              </w:rPr>
              <w:t>Кравчук Світлана Леонтіївна</w:t>
            </w:r>
          </w:p>
        </w:tc>
        <w:tc>
          <w:tcPr>
            <w:tcW w:w="3190" w:type="dxa"/>
          </w:tcPr>
          <w:p w:rsidR="00811B3E" w:rsidRPr="00115C17" w:rsidRDefault="00811B3E" w:rsidP="008A716B">
            <w:pPr>
              <w:rPr>
                <w:sz w:val="28"/>
                <w:szCs w:val="28"/>
                <w:lang w:val="uk-UA"/>
              </w:rPr>
            </w:pPr>
          </w:p>
        </w:tc>
        <w:tc>
          <w:tcPr>
            <w:tcW w:w="2908" w:type="dxa"/>
          </w:tcPr>
          <w:p w:rsidR="00811B3E" w:rsidRPr="00115C17" w:rsidRDefault="00811B3E" w:rsidP="008A716B">
            <w:pPr>
              <w:rPr>
                <w:sz w:val="28"/>
                <w:szCs w:val="28"/>
                <w:lang w:val="uk-UA"/>
              </w:rPr>
            </w:pPr>
            <w:r w:rsidRPr="00115C17">
              <w:rPr>
                <w:sz w:val="28"/>
                <w:szCs w:val="28"/>
                <w:lang w:val="uk-UA"/>
              </w:rPr>
              <w:t>Інститут соціальної та політичної психології Національної академії педагогічних наук України</w:t>
            </w:r>
          </w:p>
        </w:tc>
      </w:tr>
    </w:tbl>
    <w:p w:rsidR="00811B3E" w:rsidRPr="00115C17" w:rsidRDefault="00811B3E" w:rsidP="00811B3E">
      <w:pPr>
        <w:rPr>
          <w:b/>
          <w:sz w:val="28"/>
          <w:szCs w:val="28"/>
          <w:lang w:val="uk-UA"/>
        </w:rPr>
      </w:pPr>
      <w:r w:rsidRPr="00115C17">
        <w:rPr>
          <w:b/>
          <w:sz w:val="28"/>
          <w:szCs w:val="28"/>
          <w:lang w:val="uk-UA"/>
        </w:rPr>
        <w:t>9. Координатор експерименту від закладу: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3190"/>
        <w:gridCol w:w="2908"/>
      </w:tblGrid>
      <w:tr w:rsidR="00811B3E" w:rsidRPr="00115C17" w:rsidTr="008A716B">
        <w:tc>
          <w:tcPr>
            <w:tcW w:w="2902" w:type="dxa"/>
          </w:tcPr>
          <w:p w:rsidR="00811B3E" w:rsidRPr="00115C17" w:rsidRDefault="00811B3E" w:rsidP="008A716B">
            <w:pPr>
              <w:rPr>
                <w:sz w:val="28"/>
                <w:szCs w:val="28"/>
                <w:lang w:val="uk-UA"/>
              </w:rPr>
            </w:pPr>
            <w:r w:rsidRPr="00115C17">
              <w:rPr>
                <w:sz w:val="28"/>
                <w:szCs w:val="28"/>
                <w:lang w:val="uk-UA"/>
              </w:rPr>
              <w:t>Прізвище, ім’я, по батькові (повністю)</w:t>
            </w:r>
          </w:p>
        </w:tc>
        <w:tc>
          <w:tcPr>
            <w:tcW w:w="3190" w:type="dxa"/>
          </w:tcPr>
          <w:p w:rsidR="00811B3E" w:rsidRPr="00115C17" w:rsidRDefault="00811B3E" w:rsidP="008A716B">
            <w:pPr>
              <w:rPr>
                <w:sz w:val="28"/>
                <w:szCs w:val="28"/>
                <w:lang w:val="uk-UA"/>
              </w:rPr>
            </w:pPr>
            <w:r w:rsidRPr="00115C17">
              <w:rPr>
                <w:sz w:val="28"/>
                <w:szCs w:val="28"/>
                <w:lang w:val="uk-UA"/>
              </w:rPr>
              <w:t>Вчений ступінь, звання</w:t>
            </w:r>
          </w:p>
        </w:tc>
        <w:tc>
          <w:tcPr>
            <w:tcW w:w="2908" w:type="dxa"/>
          </w:tcPr>
          <w:p w:rsidR="00811B3E" w:rsidRPr="00115C17" w:rsidRDefault="00811B3E" w:rsidP="008A716B">
            <w:pPr>
              <w:rPr>
                <w:sz w:val="28"/>
                <w:szCs w:val="28"/>
                <w:lang w:val="uk-UA"/>
              </w:rPr>
            </w:pPr>
            <w:r w:rsidRPr="00115C17">
              <w:rPr>
                <w:sz w:val="28"/>
                <w:szCs w:val="28"/>
                <w:lang w:val="uk-UA"/>
              </w:rPr>
              <w:t>Місце роботи, посада</w:t>
            </w:r>
          </w:p>
        </w:tc>
      </w:tr>
      <w:tr w:rsidR="00811B3E" w:rsidRPr="00115C17" w:rsidTr="008A716B">
        <w:tc>
          <w:tcPr>
            <w:tcW w:w="2902" w:type="dxa"/>
          </w:tcPr>
          <w:p w:rsidR="00811B3E" w:rsidRPr="00115C17" w:rsidRDefault="00811B3E" w:rsidP="008A716B">
            <w:pPr>
              <w:rPr>
                <w:sz w:val="28"/>
                <w:szCs w:val="28"/>
                <w:lang w:val="uk-UA"/>
              </w:rPr>
            </w:pPr>
            <w:r w:rsidRPr="00115C17">
              <w:rPr>
                <w:sz w:val="28"/>
                <w:szCs w:val="28"/>
                <w:lang w:val="uk-UA"/>
              </w:rPr>
              <w:t>Винниченко Валентина Миколаївна</w:t>
            </w:r>
          </w:p>
        </w:tc>
        <w:tc>
          <w:tcPr>
            <w:tcW w:w="3190" w:type="dxa"/>
          </w:tcPr>
          <w:p w:rsidR="00811B3E" w:rsidRPr="00115C17" w:rsidRDefault="00811B3E" w:rsidP="008A716B">
            <w:pPr>
              <w:rPr>
                <w:sz w:val="28"/>
                <w:szCs w:val="28"/>
                <w:lang w:val="uk-UA"/>
              </w:rPr>
            </w:pPr>
            <w:r w:rsidRPr="00115C17">
              <w:rPr>
                <w:sz w:val="28"/>
                <w:szCs w:val="28"/>
                <w:lang w:val="uk-UA"/>
              </w:rPr>
              <w:t>Старший учитель</w:t>
            </w:r>
          </w:p>
        </w:tc>
        <w:tc>
          <w:tcPr>
            <w:tcW w:w="2908" w:type="dxa"/>
          </w:tcPr>
          <w:p w:rsidR="00811B3E" w:rsidRPr="00115C17" w:rsidRDefault="00811B3E" w:rsidP="008A716B">
            <w:pPr>
              <w:rPr>
                <w:sz w:val="28"/>
                <w:szCs w:val="28"/>
                <w:lang w:val="uk-UA"/>
              </w:rPr>
            </w:pPr>
            <w:r w:rsidRPr="00115C17">
              <w:rPr>
                <w:sz w:val="28"/>
                <w:szCs w:val="28"/>
                <w:lang w:val="uk-UA"/>
              </w:rPr>
              <w:t xml:space="preserve">Соціальний педагог </w:t>
            </w:r>
            <w:proofErr w:type="spellStart"/>
            <w:r w:rsidRPr="00115C17">
              <w:rPr>
                <w:sz w:val="28"/>
                <w:szCs w:val="28"/>
                <w:lang w:val="uk-UA"/>
              </w:rPr>
              <w:t>Боромлянського</w:t>
            </w:r>
            <w:proofErr w:type="spellEnd"/>
            <w:r w:rsidRPr="00115C17">
              <w:rPr>
                <w:sz w:val="28"/>
                <w:szCs w:val="28"/>
                <w:lang w:val="uk-UA"/>
              </w:rPr>
              <w:t xml:space="preserve"> НВК </w:t>
            </w:r>
            <w:proofErr w:type="spellStart"/>
            <w:r w:rsidRPr="00115C17">
              <w:rPr>
                <w:sz w:val="28"/>
                <w:szCs w:val="28"/>
                <w:lang w:val="uk-UA"/>
              </w:rPr>
              <w:t>Боромлянської</w:t>
            </w:r>
            <w:proofErr w:type="spellEnd"/>
            <w:r w:rsidRPr="00115C17">
              <w:rPr>
                <w:sz w:val="28"/>
                <w:szCs w:val="28"/>
                <w:lang w:val="uk-UA"/>
              </w:rPr>
              <w:t xml:space="preserve"> с/р</w:t>
            </w:r>
          </w:p>
          <w:p w:rsidR="00811B3E" w:rsidRPr="00115C17" w:rsidRDefault="00811B3E" w:rsidP="008A716B">
            <w:pPr>
              <w:rPr>
                <w:sz w:val="28"/>
                <w:szCs w:val="28"/>
                <w:lang w:val="uk-UA"/>
              </w:rPr>
            </w:pPr>
            <w:r w:rsidRPr="00115C17">
              <w:rPr>
                <w:sz w:val="28"/>
                <w:szCs w:val="28"/>
                <w:lang w:val="uk-UA"/>
              </w:rPr>
              <w:t>Тростянецького району Сумської області</w:t>
            </w:r>
          </w:p>
        </w:tc>
      </w:tr>
    </w:tbl>
    <w:p w:rsidR="00811B3E" w:rsidRPr="00115C17" w:rsidRDefault="00811B3E" w:rsidP="00811B3E">
      <w:pPr>
        <w:rPr>
          <w:b/>
          <w:sz w:val="28"/>
          <w:szCs w:val="28"/>
          <w:lang w:val="uk-UA"/>
        </w:rPr>
      </w:pPr>
      <w:r w:rsidRPr="00115C17">
        <w:rPr>
          <w:b/>
          <w:sz w:val="28"/>
          <w:szCs w:val="28"/>
          <w:lang w:val="uk-UA"/>
        </w:rPr>
        <w:lastRenderedPageBreak/>
        <w:t>10. Термін початку і закінчення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rPr>
                <w:sz w:val="28"/>
                <w:szCs w:val="28"/>
                <w:u w:val="single"/>
                <w:lang w:val="uk-UA"/>
              </w:rPr>
            </w:pPr>
            <w:r w:rsidRPr="00115C17">
              <w:rPr>
                <w:sz w:val="28"/>
                <w:szCs w:val="28"/>
                <w:lang w:val="uk-UA"/>
              </w:rPr>
              <w:t xml:space="preserve">Початок </w:t>
            </w:r>
            <w:r w:rsidRPr="00115C17">
              <w:rPr>
                <w:sz w:val="28"/>
                <w:szCs w:val="28"/>
                <w:u w:val="single"/>
                <w:lang w:val="uk-UA"/>
              </w:rPr>
              <w:t>12.09.2017_</w:t>
            </w:r>
            <w:r w:rsidRPr="00115C17">
              <w:rPr>
                <w:sz w:val="28"/>
                <w:szCs w:val="28"/>
                <w:lang w:val="uk-UA"/>
              </w:rPr>
              <w:t xml:space="preserve">; кінець </w:t>
            </w:r>
            <w:r w:rsidRPr="00115C17">
              <w:rPr>
                <w:sz w:val="28"/>
                <w:szCs w:val="28"/>
                <w:u w:val="single"/>
                <w:lang w:val="uk-UA"/>
              </w:rPr>
              <w:t>31.12.2020</w:t>
            </w:r>
          </w:p>
        </w:tc>
      </w:tr>
    </w:tbl>
    <w:p w:rsidR="00811B3E" w:rsidRPr="00115C17" w:rsidRDefault="00811B3E" w:rsidP="00811B3E">
      <w:pPr>
        <w:rPr>
          <w:b/>
          <w:sz w:val="28"/>
          <w:szCs w:val="28"/>
          <w:lang w:val="uk-UA"/>
        </w:rPr>
      </w:pPr>
      <w:r w:rsidRPr="00115C17">
        <w:rPr>
          <w:b/>
          <w:sz w:val="28"/>
          <w:szCs w:val="28"/>
          <w:lang w:val="uk-UA"/>
        </w:rPr>
        <w:t>11. Термін початку і закінчення етапів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0"/>
      </w:tblGrid>
      <w:tr w:rsidR="00811B3E" w:rsidRPr="00115C17" w:rsidTr="008A716B">
        <w:tc>
          <w:tcPr>
            <w:tcW w:w="9000" w:type="dxa"/>
          </w:tcPr>
          <w:p w:rsidR="00811B3E" w:rsidRPr="00115C17" w:rsidRDefault="00811B3E" w:rsidP="008A716B">
            <w:pPr>
              <w:rPr>
                <w:sz w:val="28"/>
                <w:szCs w:val="28"/>
                <w:lang w:val="uk-UA"/>
              </w:rPr>
            </w:pPr>
            <w:r w:rsidRPr="00115C17">
              <w:rPr>
                <w:sz w:val="28"/>
                <w:szCs w:val="28"/>
                <w:lang w:val="uk-UA"/>
              </w:rPr>
              <w:t>Підготовчий</w:t>
            </w:r>
            <w:r w:rsidRPr="00115C17">
              <w:rPr>
                <w:sz w:val="28"/>
                <w:szCs w:val="28"/>
                <w:u w:val="single"/>
                <w:lang w:val="uk-UA"/>
              </w:rPr>
              <w:t xml:space="preserve"> 01.2016-01.2017</w:t>
            </w:r>
            <w:r w:rsidRPr="00115C17">
              <w:rPr>
                <w:sz w:val="28"/>
                <w:szCs w:val="28"/>
                <w:lang w:val="uk-UA"/>
              </w:rPr>
              <w:t>_____________________________________</w:t>
            </w:r>
          </w:p>
          <w:p w:rsidR="00115C17" w:rsidRPr="00115C17" w:rsidRDefault="00811B3E" w:rsidP="008A716B">
            <w:pPr>
              <w:rPr>
                <w:sz w:val="28"/>
                <w:szCs w:val="28"/>
                <w:lang w:val="uk-UA"/>
              </w:rPr>
            </w:pPr>
            <w:r w:rsidRPr="00115C17">
              <w:rPr>
                <w:sz w:val="28"/>
                <w:szCs w:val="28"/>
                <w:lang w:val="uk-UA"/>
              </w:rPr>
              <w:t xml:space="preserve">Концептуально діагностичний </w:t>
            </w:r>
            <w:r w:rsidRPr="00115C17">
              <w:rPr>
                <w:sz w:val="28"/>
                <w:szCs w:val="28"/>
                <w:u w:val="single"/>
                <w:lang w:val="uk-UA"/>
              </w:rPr>
              <w:t>02.2017-08.2017</w:t>
            </w:r>
          </w:p>
          <w:p w:rsidR="00115C17" w:rsidRPr="00115C17" w:rsidRDefault="00811B3E" w:rsidP="008A716B">
            <w:pPr>
              <w:rPr>
                <w:sz w:val="28"/>
                <w:szCs w:val="28"/>
                <w:lang w:val="uk-UA"/>
              </w:rPr>
            </w:pPr>
            <w:r w:rsidRPr="00115C17">
              <w:rPr>
                <w:sz w:val="28"/>
                <w:szCs w:val="28"/>
                <w:u w:val="single"/>
                <w:lang w:val="uk-UA"/>
              </w:rPr>
              <w:t>Формувальний</w:t>
            </w:r>
            <w:r w:rsidR="00115C17" w:rsidRPr="00115C17">
              <w:rPr>
                <w:sz w:val="28"/>
                <w:szCs w:val="28"/>
                <w:u w:val="single"/>
                <w:lang w:val="uk-UA"/>
              </w:rPr>
              <w:t xml:space="preserve"> 09.2017- </w:t>
            </w:r>
            <w:r w:rsidRPr="00115C17">
              <w:rPr>
                <w:sz w:val="28"/>
                <w:szCs w:val="28"/>
                <w:u w:val="single"/>
                <w:lang w:val="uk-UA"/>
              </w:rPr>
              <w:t>06.2018</w:t>
            </w:r>
          </w:p>
          <w:p w:rsidR="00811B3E" w:rsidRPr="00115C17" w:rsidRDefault="00811B3E" w:rsidP="008A716B">
            <w:pPr>
              <w:rPr>
                <w:sz w:val="28"/>
                <w:szCs w:val="28"/>
                <w:lang w:val="uk-UA"/>
              </w:rPr>
            </w:pPr>
            <w:proofErr w:type="spellStart"/>
            <w:r w:rsidRPr="00115C17">
              <w:rPr>
                <w:b/>
                <w:sz w:val="28"/>
                <w:szCs w:val="28"/>
                <w:u w:val="single"/>
                <w:lang w:val="uk-UA"/>
              </w:rPr>
              <w:t>Узагальнювальний</w:t>
            </w:r>
            <w:proofErr w:type="spellEnd"/>
            <w:r w:rsidR="00115C17" w:rsidRPr="00115C17">
              <w:rPr>
                <w:b/>
                <w:sz w:val="28"/>
                <w:szCs w:val="28"/>
                <w:u w:val="single"/>
                <w:lang w:val="uk-UA"/>
              </w:rPr>
              <w:t xml:space="preserve"> </w:t>
            </w:r>
            <w:r w:rsidRPr="00115C17">
              <w:rPr>
                <w:b/>
                <w:sz w:val="28"/>
                <w:szCs w:val="28"/>
                <w:u w:val="single"/>
                <w:lang w:val="uk-UA"/>
              </w:rPr>
              <w:t>09.2018-08.2019</w:t>
            </w:r>
          </w:p>
          <w:p w:rsidR="00811B3E" w:rsidRPr="00115C17" w:rsidRDefault="00811B3E" w:rsidP="008A716B">
            <w:pPr>
              <w:rPr>
                <w:sz w:val="28"/>
                <w:szCs w:val="28"/>
                <w:lang w:val="uk-UA"/>
              </w:rPr>
            </w:pPr>
            <w:r w:rsidRPr="00115C17">
              <w:rPr>
                <w:sz w:val="28"/>
                <w:szCs w:val="28"/>
                <w:lang w:val="uk-UA"/>
              </w:rPr>
              <w:t>Корегувальний</w:t>
            </w:r>
            <w:r w:rsidR="00115C17" w:rsidRPr="00115C17">
              <w:rPr>
                <w:sz w:val="28"/>
                <w:szCs w:val="28"/>
                <w:lang w:val="uk-UA"/>
              </w:rPr>
              <w:t xml:space="preserve"> </w:t>
            </w:r>
            <w:r w:rsidRPr="00115C17">
              <w:rPr>
                <w:sz w:val="28"/>
                <w:szCs w:val="28"/>
                <w:u w:val="single"/>
                <w:lang w:val="uk-UA"/>
              </w:rPr>
              <w:t>09.2019-05.2020</w:t>
            </w:r>
            <w:r w:rsidRPr="00115C17">
              <w:rPr>
                <w:sz w:val="28"/>
                <w:szCs w:val="28"/>
                <w:lang w:val="uk-UA"/>
              </w:rPr>
              <w:t>__________________________________</w:t>
            </w:r>
          </w:p>
        </w:tc>
      </w:tr>
    </w:tbl>
    <w:p w:rsidR="00811B3E" w:rsidRPr="00115C17" w:rsidRDefault="00811B3E" w:rsidP="00811B3E">
      <w:pPr>
        <w:rPr>
          <w:b/>
          <w:sz w:val="28"/>
          <w:szCs w:val="28"/>
          <w:lang w:val="uk-UA"/>
        </w:rPr>
      </w:pPr>
      <w:r w:rsidRPr="00115C17">
        <w:rPr>
          <w:b/>
          <w:sz w:val="28"/>
          <w:szCs w:val="28"/>
          <w:lang w:val="uk-UA"/>
        </w:rPr>
        <w:t>12. Актуальність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8A716B">
            <w:pPr>
              <w:ind w:firstLine="567"/>
              <w:jc w:val="both"/>
              <w:rPr>
                <w:sz w:val="28"/>
                <w:szCs w:val="28"/>
                <w:lang w:val="uk-UA"/>
              </w:rPr>
            </w:pPr>
            <w:r w:rsidRPr="00115C17">
              <w:rPr>
                <w:sz w:val="28"/>
                <w:szCs w:val="28"/>
                <w:lang w:val="uk-UA"/>
              </w:rPr>
              <w:t>Центральною проблемою модернізації освіти більшість науковців і практиків, які працюють в галузі освіти, вважають підвищення її якості. На досягнення цієї мети спрямоване удосконалення структури загальної середньої освіти, введення нових Державних стандартів, упровадження Національної  рамки кваліфікації, оновлення програм, підручників, проведення моніторингу якості загальної середньої та вищої освіти.</w:t>
            </w:r>
          </w:p>
          <w:p w:rsidR="00811B3E" w:rsidRPr="00115C17" w:rsidRDefault="00811B3E" w:rsidP="008A716B">
            <w:pPr>
              <w:ind w:firstLine="567"/>
              <w:jc w:val="both"/>
              <w:rPr>
                <w:sz w:val="28"/>
                <w:szCs w:val="28"/>
                <w:lang w:val="uk-UA"/>
              </w:rPr>
            </w:pPr>
            <w:r w:rsidRPr="00115C17">
              <w:rPr>
                <w:sz w:val="28"/>
                <w:szCs w:val="28"/>
                <w:lang w:val="uk-UA"/>
              </w:rPr>
              <w:t xml:space="preserve">Упровадження заходів, спрямованих на підвищення якості освіти, викликає у суспільстві палкі дискусії, а часом й активний супротив їх упровадженню. Значною мірою це зумовлено тим, що робота з громадською думкою не розглядається більшістю освітян в якості пріоритетної, загальним станом оснащеності освітніх установ технологіями формування громадської думки, адаптованими до специфіки їх діяльності, недостатньою обізнаністю освітян з технологічними аспектами формування громадської думки. </w:t>
            </w:r>
          </w:p>
          <w:p w:rsidR="00811B3E" w:rsidRPr="00115C17" w:rsidRDefault="00811B3E" w:rsidP="008A716B">
            <w:pPr>
              <w:ind w:firstLine="567"/>
              <w:jc w:val="both"/>
              <w:rPr>
                <w:sz w:val="28"/>
                <w:szCs w:val="28"/>
                <w:lang w:val="uk-UA"/>
              </w:rPr>
            </w:pPr>
            <w:r w:rsidRPr="00115C17">
              <w:rPr>
                <w:color w:val="000000"/>
                <w:sz w:val="28"/>
                <w:szCs w:val="28"/>
                <w:lang w:val="uk-UA"/>
              </w:rPr>
              <w:t>Коли мова заходить про реформу освіти, доводиться чути</w:t>
            </w:r>
            <w:r w:rsidR="00115C17">
              <w:rPr>
                <w:color w:val="000000"/>
                <w:sz w:val="28"/>
                <w:szCs w:val="28"/>
                <w:lang w:val="uk-UA"/>
              </w:rPr>
              <w:t xml:space="preserve"> </w:t>
            </w:r>
            <w:r w:rsidRPr="00115C17">
              <w:rPr>
                <w:color w:val="000000"/>
                <w:sz w:val="28"/>
                <w:szCs w:val="28"/>
                <w:lang w:val="uk-UA"/>
              </w:rPr>
              <w:t>негативні</w:t>
            </w:r>
            <w:r w:rsidR="00115C17">
              <w:rPr>
                <w:color w:val="000000"/>
                <w:sz w:val="28"/>
                <w:szCs w:val="28"/>
                <w:lang w:val="uk-UA"/>
              </w:rPr>
              <w:t xml:space="preserve"> </w:t>
            </w:r>
            <w:r w:rsidRPr="00115C17">
              <w:rPr>
                <w:color w:val="000000"/>
                <w:sz w:val="28"/>
                <w:szCs w:val="28"/>
                <w:lang w:val="uk-UA"/>
              </w:rPr>
              <w:t>висловлювання та коментарі. Але поряд з тим зростає кількість</w:t>
            </w:r>
            <w:r w:rsidR="00115C17">
              <w:rPr>
                <w:color w:val="000000"/>
                <w:sz w:val="28"/>
                <w:szCs w:val="28"/>
                <w:lang w:val="uk-UA"/>
              </w:rPr>
              <w:t xml:space="preserve"> </w:t>
            </w:r>
            <w:r w:rsidRPr="00115C17">
              <w:rPr>
                <w:color w:val="000000"/>
                <w:sz w:val="28"/>
                <w:szCs w:val="28"/>
                <w:lang w:val="uk-UA"/>
              </w:rPr>
              <w:t>громадян, переконаних</w:t>
            </w:r>
            <w:r w:rsidR="00115C17">
              <w:rPr>
                <w:color w:val="000000"/>
                <w:sz w:val="28"/>
                <w:szCs w:val="28"/>
                <w:lang w:val="uk-UA"/>
              </w:rPr>
              <w:t xml:space="preserve"> </w:t>
            </w:r>
            <w:r w:rsidRPr="00115C17">
              <w:rPr>
                <w:color w:val="000000"/>
                <w:sz w:val="28"/>
                <w:szCs w:val="28"/>
                <w:lang w:val="uk-UA"/>
              </w:rPr>
              <w:t>в тому, що</w:t>
            </w:r>
            <w:r w:rsidR="00115C17">
              <w:rPr>
                <w:color w:val="000000"/>
                <w:sz w:val="28"/>
                <w:szCs w:val="28"/>
                <w:lang w:val="uk-UA"/>
              </w:rPr>
              <w:t xml:space="preserve"> </w:t>
            </w:r>
            <w:r w:rsidRPr="00115C17">
              <w:rPr>
                <w:color w:val="000000"/>
                <w:sz w:val="28"/>
                <w:szCs w:val="28"/>
                <w:lang w:val="uk-UA"/>
              </w:rPr>
              <w:t>вітчизняна система освіти</w:t>
            </w:r>
            <w:r w:rsidR="00115C17">
              <w:rPr>
                <w:color w:val="000000"/>
                <w:sz w:val="28"/>
                <w:szCs w:val="28"/>
                <w:lang w:val="uk-UA"/>
              </w:rPr>
              <w:t xml:space="preserve"> </w:t>
            </w:r>
            <w:r w:rsidRPr="00115C17">
              <w:rPr>
                <w:color w:val="000000"/>
                <w:sz w:val="28"/>
                <w:szCs w:val="28"/>
                <w:lang w:val="uk-UA"/>
              </w:rPr>
              <w:t>розвивається у правильному напрямку.</w:t>
            </w:r>
          </w:p>
          <w:p w:rsidR="00811B3E" w:rsidRPr="00115C17" w:rsidRDefault="00811B3E" w:rsidP="008A716B">
            <w:pPr>
              <w:ind w:firstLine="567"/>
              <w:jc w:val="both"/>
              <w:rPr>
                <w:sz w:val="28"/>
                <w:szCs w:val="28"/>
                <w:lang w:val="uk-UA"/>
              </w:rPr>
            </w:pPr>
            <w:r w:rsidRPr="00115C17">
              <w:rPr>
                <w:sz w:val="28"/>
                <w:szCs w:val="28"/>
                <w:lang w:val="uk-UA"/>
              </w:rPr>
              <w:t>Ми, освітяни, повинні усвідомлювати важливість психологічної підготовки громадської думки до належного сприймання пропонованих інновацій. Таке розуміння проблеми зумовили участь нашого закладу в дослідно-експериментальній роботі за темою «Формування позитивної громадської думки щодо освітніх інновацій».</w:t>
            </w:r>
          </w:p>
          <w:p w:rsidR="00811B3E" w:rsidRPr="00115C17" w:rsidRDefault="00811B3E" w:rsidP="008A716B">
            <w:pPr>
              <w:rPr>
                <w:sz w:val="28"/>
                <w:szCs w:val="28"/>
                <w:lang w:val="uk-UA"/>
              </w:rPr>
            </w:pPr>
          </w:p>
        </w:tc>
      </w:tr>
    </w:tbl>
    <w:p w:rsidR="00811B3E" w:rsidRPr="00115C17" w:rsidRDefault="00811B3E" w:rsidP="00811B3E">
      <w:pPr>
        <w:rPr>
          <w:b/>
          <w:sz w:val="28"/>
          <w:szCs w:val="28"/>
          <w:lang w:val="uk-UA"/>
        </w:rPr>
      </w:pPr>
    </w:p>
    <w:p w:rsidR="00811B3E" w:rsidRPr="00115C17" w:rsidRDefault="00811B3E" w:rsidP="00811B3E">
      <w:pPr>
        <w:rPr>
          <w:b/>
          <w:sz w:val="28"/>
          <w:szCs w:val="28"/>
          <w:lang w:val="uk-UA"/>
        </w:rPr>
      </w:pPr>
    </w:p>
    <w:p w:rsidR="00811B3E" w:rsidRPr="00115C17" w:rsidRDefault="00811B3E" w:rsidP="00811B3E">
      <w:pPr>
        <w:rPr>
          <w:b/>
          <w:sz w:val="28"/>
          <w:szCs w:val="28"/>
          <w:lang w:val="uk-UA"/>
        </w:rPr>
      </w:pPr>
      <w:r w:rsidRPr="00115C17">
        <w:rPr>
          <w:b/>
          <w:sz w:val="28"/>
          <w:szCs w:val="28"/>
          <w:lang w:val="uk-UA"/>
        </w:rPr>
        <w:t>13. Гіпотеза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115C17">
            <w:pPr>
              <w:jc w:val="both"/>
              <w:rPr>
                <w:sz w:val="28"/>
                <w:szCs w:val="28"/>
                <w:lang w:val="uk-UA"/>
              </w:rPr>
            </w:pPr>
            <w:r w:rsidRPr="00115C17">
              <w:rPr>
                <w:sz w:val="28"/>
                <w:szCs w:val="28"/>
                <w:lang w:val="uk-UA"/>
              </w:rPr>
              <w:t xml:space="preserve">    Використання інтегрованої системи технологій консолідації і збагачення громадської думки як інструменту формування позитивного образу освітніх інновацій у навчальних закладах різного рівня приведе до: поліпшення ставлення до 12-річної системи освіти, профілізації старшої школи;</w:t>
            </w:r>
          </w:p>
          <w:p w:rsidR="00811B3E" w:rsidRPr="00115C17" w:rsidRDefault="00811B3E" w:rsidP="00115C17">
            <w:pPr>
              <w:jc w:val="both"/>
              <w:rPr>
                <w:sz w:val="28"/>
                <w:szCs w:val="28"/>
                <w:lang w:val="uk-UA"/>
              </w:rPr>
            </w:pPr>
            <w:r w:rsidRPr="00115C17">
              <w:rPr>
                <w:sz w:val="28"/>
                <w:szCs w:val="28"/>
                <w:lang w:val="uk-UA"/>
              </w:rPr>
              <w:t>підвищення спроможності педагогічних колективів і батьківських спільнот до управління навчальними закладами ( в рамках державно-громадської моделі);</w:t>
            </w:r>
          </w:p>
          <w:p w:rsidR="00811B3E" w:rsidRPr="00115C17" w:rsidRDefault="00811B3E" w:rsidP="00115C17">
            <w:pPr>
              <w:jc w:val="both"/>
              <w:rPr>
                <w:sz w:val="28"/>
                <w:szCs w:val="28"/>
                <w:lang w:val="uk-UA"/>
              </w:rPr>
            </w:pPr>
            <w:r w:rsidRPr="00115C17">
              <w:rPr>
                <w:sz w:val="28"/>
                <w:szCs w:val="28"/>
                <w:lang w:val="uk-UA"/>
              </w:rPr>
              <w:t xml:space="preserve">подолання психологічних бар'єрів сприйняття впроваджуваних </w:t>
            </w:r>
            <w:r w:rsidRPr="00115C17">
              <w:rPr>
                <w:sz w:val="28"/>
                <w:szCs w:val="28"/>
                <w:lang w:val="uk-UA"/>
              </w:rPr>
              <w:lastRenderedPageBreak/>
              <w:t>інновацій.</w:t>
            </w:r>
          </w:p>
        </w:tc>
      </w:tr>
    </w:tbl>
    <w:p w:rsidR="00811B3E" w:rsidRPr="00115C17" w:rsidRDefault="00811B3E" w:rsidP="00811B3E">
      <w:pPr>
        <w:rPr>
          <w:b/>
          <w:sz w:val="28"/>
          <w:szCs w:val="28"/>
          <w:lang w:val="uk-UA"/>
        </w:rPr>
      </w:pPr>
      <w:r w:rsidRPr="00115C17">
        <w:rPr>
          <w:b/>
          <w:sz w:val="28"/>
          <w:szCs w:val="28"/>
          <w:lang w:val="uk-UA"/>
        </w:rPr>
        <w:lastRenderedPageBreak/>
        <w:t>14. Мета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115C17">
            <w:pPr>
              <w:jc w:val="both"/>
              <w:rPr>
                <w:sz w:val="28"/>
                <w:szCs w:val="28"/>
                <w:lang w:val="uk-UA"/>
              </w:rPr>
            </w:pPr>
            <w:r w:rsidRPr="00115C17">
              <w:rPr>
                <w:sz w:val="28"/>
                <w:szCs w:val="28"/>
                <w:lang w:val="uk-UA"/>
              </w:rPr>
              <w:t>Упровадження системи роботи, орієнтованої на формування позитивного ставлення педагогічних працівників, учнівської молоді, батьків та широкої громадськості до переходу закладів освіти на 12-річний термін навчання, профілізацію старшої  школи, розширення практики громадсько-державного управління освітою.</w:t>
            </w:r>
          </w:p>
        </w:tc>
      </w:tr>
    </w:tbl>
    <w:p w:rsidR="00811B3E" w:rsidRPr="00115C17" w:rsidRDefault="00811B3E" w:rsidP="00811B3E">
      <w:pPr>
        <w:rPr>
          <w:b/>
          <w:sz w:val="28"/>
          <w:szCs w:val="28"/>
          <w:lang w:val="uk-UA"/>
        </w:rPr>
      </w:pPr>
      <w:r w:rsidRPr="00115C17">
        <w:rPr>
          <w:b/>
          <w:sz w:val="28"/>
          <w:szCs w:val="28"/>
          <w:lang w:val="uk-UA"/>
        </w:rPr>
        <w:t>15. Основні завдання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115C17">
            <w:pPr>
              <w:jc w:val="both"/>
              <w:rPr>
                <w:sz w:val="28"/>
                <w:szCs w:val="28"/>
                <w:lang w:val="uk-UA"/>
              </w:rPr>
            </w:pPr>
            <w:r w:rsidRPr="00115C17">
              <w:rPr>
                <w:sz w:val="28"/>
                <w:szCs w:val="28"/>
                <w:lang w:val="uk-UA"/>
              </w:rPr>
              <w:t xml:space="preserve"> - апробувати комплекс психологічних методик та технологій формування громадської думки щодо освітніх реформ у навчальних закладах різного рівня;</w:t>
            </w:r>
          </w:p>
          <w:p w:rsidR="00811B3E" w:rsidRPr="00115C17" w:rsidRDefault="00811B3E" w:rsidP="00115C17">
            <w:pPr>
              <w:jc w:val="both"/>
              <w:rPr>
                <w:sz w:val="28"/>
                <w:szCs w:val="28"/>
                <w:lang w:val="uk-UA"/>
              </w:rPr>
            </w:pPr>
            <w:r w:rsidRPr="00115C17">
              <w:rPr>
                <w:sz w:val="28"/>
                <w:szCs w:val="28"/>
                <w:lang w:val="uk-UA"/>
              </w:rPr>
              <w:t>- вивчити ставлення педагогів, учнів, батьків та широкої громадськості до освітніх реформ;</w:t>
            </w:r>
          </w:p>
          <w:p w:rsidR="00811B3E" w:rsidRPr="00115C17" w:rsidRDefault="00811B3E" w:rsidP="00115C17">
            <w:pPr>
              <w:jc w:val="both"/>
              <w:rPr>
                <w:sz w:val="28"/>
                <w:szCs w:val="28"/>
                <w:lang w:val="uk-UA"/>
              </w:rPr>
            </w:pPr>
            <w:r w:rsidRPr="00115C17">
              <w:rPr>
                <w:sz w:val="28"/>
                <w:szCs w:val="28"/>
                <w:lang w:val="uk-UA"/>
              </w:rPr>
              <w:t>- залучити учасників навчально-виховного процесу до громадського обговорення та подальшого впровадження освітніх інновацій;</w:t>
            </w:r>
          </w:p>
          <w:p w:rsidR="00811B3E" w:rsidRPr="00115C17" w:rsidRDefault="00811B3E" w:rsidP="00115C17">
            <w:pPr>
              <w:jc w:val="both"/>
              <w:rPr>
                <w:sz w:val="28"/>
                <w:szCs w:val="28"/>
                <w:lang w:val="uk-UA"/>
              </w:rPr>
            </w:pPr>
            <w:r w:rsidRPr="00115C17">
              <w:rPr>
                <w:sz w:val="28"/>
                <w:szCs w:val="28"/>
                <w:lang w:val="uk-UA"/>
              </w:rPr>
              <w:t>- сформувати в учасників навчально-виховного процесу позитивного ставлення до необхідності впровадження 12-річної освіти та профілізації старшої школи.</w:t>
            </w:r>
          </w:p>
        </w:tc>
      </w:tr>
    </w:tbl>
    <w:p w:rsidR="00811B3E" w:rsidRPr="00115C17" w:rsidRDefault="00811B3E" w:rsidP="00811B3E">
      <w:pPr>
        <w:rPr>
          <w:b/>
          <w:sz w:val="28"/>
          <w:szCs w:val="28"/>
          <w:lang w:val="uk-UA"/>
        </w:rPr>
      </w:pPr>
      <w:r w:rsidRPr="00115C17">
        <w:rPr>
          <w:b/>
          <w:sz w:val="28"/>
          <w:szCs w:val="28"/>
          <w:lang w:val="uk-UA"/>
        </w:rPr>
        <w:t>16. Очікувані результати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811B3E" w:rsidRPr="00115C17" w:rsidRDefault="00811B3E" w:rsidP="00115C17">
            <w:pPr>
              <w:jc w:val="both"/>
              <w:rPr>
                <w:sz w:val="28"/>
                <w:szCs w:val="28"/>
                <w:lang w:val="uk-UA"/>
              </w:rPr>
            </w:pPr>
            <w:r w:rsidRPr="00115C17">
              <w:rPr>
                <w:sz w:val="28"/>
                <w:szCs w:val="28"/>
                <w:lang w:val="uk-UA"/>
              </w:rPr>
              <w:t>1) удосконалити роботу з думкою педагогів,учнів, батьківського загалу, широкої громадськості щодо проблем школи у контексті освітніх нововведень;</w:t>
            </w:r>
          </w:p>
          <w:p w:rsidR="00811B3E" w:rsidRPr="00115C17" w:rsidRDefault="00811B3E" w:rsidP="00115C17">
            <w:pPr>
              <w:jc w:val="both"/>
              <w:rPr>
                <w:sz w:val="28"/>
                <w:szCs w:val="28"/>
                <w:lang w:val="uk-UA"/>
              </w:rPr>
            </w:pPr>
            <w:r w:rsidRPr="00115C17">
              <w:rPr>
                <w:sz w:val="28"/>
                <w:szCs w:val="28"/>
                <w:lang w:val="uk-UA"/>
              </w:rPr>
              <w:t>2) покращити діалог між учасниками навчально-виховного процесу (педагогами, учнями, батьками) щодо проблем школи у контексті освітніх нововведень;</w:t>
            </w:r>
          </w:p>
          <w:p w:rsidR="00811B3E" w:rsidRPr="00115C17" w:rsidRDefault="00811B3E" w:rsidP="00115C17">
            <w:pPr>
              <w:jc w:val="both"/>
              <w:rPr>
                <w:sz w:val="28"/>
                <w:szCs w:val="28"/>
                <w:lang w:val="uk-UA"/>
              </w:rPr>
            </w:pPr>
            <w:r w:rsidRPr="00115C17">
              <w:rPr>
                <w:sz w:val="28"/>
                <w:szCs w:val="28"/>
                <w:lang w:val="uk-UA"/>
              </w:rPr>
              <w:t>3) опанувати метод консенсусу як метод прийняття управлінських рішень;</w:t>
            </w:r>
          </w:p>
          <w:p w:rsidR="00811B3E" w:rsidRPr="00115C17" w:rsidRDefault="00811B3E" w:rsidP="00115C17">
            <w:pPr>
              <w:jc w:val="both"/>
              <w:rPr>
                <w:sz w:val="28"/>
                <w:szCs w:val="28"/>
                <w:lang w:val="uk-UA"/>
              </w:rPr>
            </w:pPr>
            <w:r w:rsidRPr="00115C17">
              <w:rPr>
                <w:sz w:val="28"/>
                <w:szCs w:val="28"/>
                <w:lang w:val="uk-UA"/>
              </w:rPr>
              <w:t>4) сформувати в учасників навчально-виховного процесу готовність до впровадження освітніх інновацій та до конструктивної взаємодії;</w:t>
            </w:r>
          </w:p>
          <w:p w:rsidR="00811B3E" w:rsidRPr="00115C17" w:rsidRDefault="00811B3E" w:rsidP="00115C17">
            <w:pPr>
              <w:jc w:val="both"/>
              <w:rPr>
                <w:sz w:val="28"/>
                <w:szCs w:val="28"/>
                <w:lang w:val="uk-UA"/>
              </w:rPr>
            </w:pPr>
            <w:r w:rsidRPr="00115C17">
              <w:rPr>
                <w:sz w:val="28"/>
                <w:szCs w:val="28"/>
                <w:lang w:val="uk-UA"/>
              </w:rPr>
              <w:t>5) вирішення широкого кола питань, які виникають у сучасній школі та інших ланках освіти, зокрема стосовно змін, які відбуваються у навчальному закладі в період реформ.</w:t>
            </w:r>
          </w:p>
        </w:tc>
      </w:tr>
    </w:tbl>
    <w:p w:rsidR="00811B3E" w:rsidRPr="00115C17" w:rsidRDefault="00115C17" w:rsidP="00811B3E">
      <w:pPr>
        <w:rPr>
          <w:b/>
          <w:sz w:val="28"/>
          <w:szCs w:val="28"/>
          <w:lang w:val="uk-UA"/>
        </w:rPr>
      </w:pPr>
      <w:r>
        <w:rPr>
          <w:b/>
          <w:sz w:val="28"/>
          <w:szCs w:val="28"/>
          <w:lang w:val="uk-UA"/>
        </w:rPr>
        <w:t xml:space="preserve">17. Основні публікації, </w:t>
      </w:r>
      <w:r w:rsidR="00811B3E" w:rsidRPr="00115C17">
        <w:rPr>
          <w:b/>
          <w:sz w:val="28"/>
          <w:szCs w:val="28"/>
          <w:lang w:val="uk-UA"/>
        </w:rPr>
        <w:t>де висвітлені результати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6"/>
        <w:gridCol w:w="1914"/>
        <w:gridCol w:w="1914"/>
        <w:gridCol w:w="1914"/>
        <w:gridCol w:w="1632"/>
      </w:tblGrid>
      <w:tr w:rsidR="00811B3E" w:rsidRPr="00115C17" w:rsidTr="008A716B">
        <w:tc>
          <w:tcPr>
            <w:tcW w:w="1626" w:type="dxa"/>
          </w:tcPr>
          <w:p w:rsidR="00811B3E" w:rsidRPr="00115C17" w:rsidRDefault="00811B3E" w:rsidP="008A716B">
            <w:pPr>
              <w:rPr>
                <w:sz w:val="28"/>
                <w:szCs w:val="28"/>
                <w:lang w:val="uk-UA"/>
              </w:rPr>
            </w:pPr>
            <w:r w:rsidRPr="00115C17">
              <w:rPr>
                <w:sz w:val="28"/>
                <w:szCs w:val="28"/>
                <w:lang w:val="uk-UA"/>
              </w:rPr>
              <w:t>Назва публікації</w:t>
            </w:r>
          </w:p>
        </w:tc>
        <w:tc>
          <w:tcPr>
            <w:tcW w:w="1914" w:type="dxa"/>
          </w:tcPr>
          <w:p w:rsidR="00811B3E" w:rsidRPr="00115C17" w:rsidRDefault="00811B3E" w:rsidP="008A716B">
            <w:pPr>
              <w:rPr>
                <w:sz w:val="28"/>
                <w:szCs w:val="28"/>
                <w:lang w:val="uk-UA"/>
              </w:rPr>
            </w:pPr>
            <w:r w:rsidRPr="00115C17">
              <w:rPr>
                <w:sz w:val="28"/>
                <w:szCs w:val="28"/>
                <w:lang w:val="uk-UA"/>
              </w:rPr>
              <w:t>Автор</w:t>
            </w:r>
          </w:p>
        </w:tc>
        <w:tc>
          <w:tcPr>
            <w:tcW w:w="1914" w:type="dxa"/>
          </w:tcPr>
          <w:p w:rsidR="00811B3E" w:rsidRPr="00115C17" w:rsidRDefault="00811B3E" w:rsidP="008A716B">
            <w:pPr>
              <w:rPr>
                <w:sz w:val="28"/>
                <w:szCs w:val="28"/>
                <w:lang w:val="uk-UA"/>
              </w:rPr>
            </w:pPr>
            <w:r w:rsidRPr="00115C17">
              <w:rPr>
                <w:sz w:val="28"/>
                <w:szCs w:val="28"/>
                <w:lang w:val="uk-UA"/>
              </w:rPr>
              <w:t>Де видана праця</w:t>
            </w:r>
          </w:p>
        </w:tc>
        <w:tc>
          <w:tcPr>
            <w:tcW w:w="1914" w:type="dxa"/>
          </w:tcPr>
          <w:p w:rsidR="00811B3E" w:rsidRPr="00115C17" w:rsidRDefault="00811B3E" w:rsidP="008A716B">
            <w:pPr>
              <w:rPr>
                <w:sz w:val="28"/>
                <w:szCs w:val="28"/>
                <w:lang w:val="uk-UA"/>
              </w:rPr>
            </w:pPr>
            <w:r w:rsidRPr="00115C17">
              <w:rPr>
                <w:sz w:val="28"/>
                <w:szCs w:val="28"/>
                <w:lang w:val="uk-UA"/>
              </w:rPr>
              <w:t>Рік видання</w:t>
            </w:r>
          </w:p>
        </w:tc>
        <w:tc>
          <w:tcPr>
            <w:tcW w:w="1632" w:type="dxa"/>
          </w:tcPr>
          <w:p w:rsidR="00811B3E" w:rsidRPr="00115C17" w:rsidRDefault="00811B3E" w:rsidP="008A716B">
            <w:pPr>
              <w:rPr>
                <w:sz w:val="28"/>
                <w:szCs w:val="28"/>
                <w:lang w:val="uk-UA"/>
              </w:rPr>
            </w:pPr>
            <w:r w:rsidRPr="00115C17">
              <w:rPr>
                <w:sz w:val="28"/>
                <w:szCs w:val="28"/>
                <w:lang w:val="uk-UA"/>
              </w:rPr>
              <w:t>Кількість сторінок</w:t>
            </w:r>
          </w:p>
        </w:tc>
      </w:tr>
      <w:tr w:rsidR="00811B3E" w:rsidRPr="00115C17" w:rsidTr="008A716B">
        <w:tc>
          <w:tcPr>
            <w:tcW w:w="1626" w:type="dxa"/>
          </w:tcPr>
          <w:p w:rsidR="00811B3E" w:rsidRPr="00115C17" w:rsidRDefault="00811B3E" w:rsidP="008A716B">
            <w:pPr>
              <w:rPr>
                <w:sz w:val="28"/>
                <w:szCs w:val="28"/>
                <w:lang w:val="uk-UA"/>
              </w:rPr>
            </w:pPr>
            <w:r w:rsidRPr="00115C17">
              <w:rPr>
                <w:sz w:val="28"/>
                <w:szCs w:val="28"/>
                <w:lang w:val="uk-UA"/>
              </w:rPr>
              <w:t>-</w:t>
            </w:r>
          </w:p>
        </w:tc>
        <w:tc>
          <w:tcPr>
            <w:tcW w:w="1914" w:type="dxa"/>
          </w:tcPr>
          <w:p w:rsidR="00811B3E" w:rsidRPr="00115C17" w:rsidRDefault="00811B3E" w:rsidP="008A716B">
            <w:pPr>
              <w:rPr>
                <w:sz w:val="28"/>
                <w:szCs w:val="28"/>
                <w:lang w:val="uk-UA"/>
              </w:rPr>
            </w:pPr>
            <w:r w:rsidRPr="00115C17">
              <w:rPr>
                <w:sz w:val="28"/>
                <w:szCs w:val="28"/>
                <w:lang w:val="uk-UA"/>
              </w:rPr>
              <w:t>-</w:t>
            </w:r>
          </w:p>
        </w:tc>
        <w:tc>
          <w:tcPr>
            <w:tcW w:w="1914" w:type="dxa"/>
          </w:tcPr>
          <w:p w:rsidR="00811B3E" w:rsidRPr="00115C17" w:rsidRDefault="00811B3E" w:rsidP="008A716B">
            <w:pPr>
              <w:rPr>
                <w:sz w:val="28"/>
                <w:szCs w:val="28"/>
                <w:lang w:val="uk-UA"/>
              </w:rPr>
            </w:pPr>
            <w:r w:rsidRPr="00115C17">
              <w:rPr>
                <w:sz w:val="28"/>
                <w:szCs w:val="28"/>
                <w:lang w:val="uk-UA"/>
              </w:rPr>
              <w:t>-</w:t>
            </w:r>
          </w:p>
        </w:tc>
        <w:tc>
          <w:tcPr>
            <w:tcW w:w="1914" w:type="dxa"/>
          </w:tcPr>
          <w:p w:rsidR="00811B3E" w:rsidRPr="00115C17" w:rsidRDefault="00811B3E" w:rsidP="008A716B">
            <w:pPr>
              <w:rPr>
                <w:sz w:val="28"/>
                <w:szCs w:val="28"/>
                <w:lang w:val="uk-UA"/>
              </w:rPr>
            </w:pPr>
            <w:r w:rsidRPr="00115C17">
              <w:rPr>
                <w:sz w:val="28"/>
                <w:szCs w:val="28"/>
                <w:lang w:val="uk-UA"/>
              </w:rPr>
              <w:t>-</w:t>
            </w:r>
          </w:p>
        </w:tc>
        <w:tc>
          <w:tcPr>
            <w:tcW w:w="1632" w:type="dxa"/>
          </w:tcPr>
          <w:p w:rsidR="00811B3E" w:rsidRPr="00115C17" w:rsidRDefault="00811B3E" w:rsidP="008A716B">
            <w:pPr>
              <w:rPr>
                <w:sz w:val="28"/>
                <w:szCs w:val="28"/>
                <w:lang w:val="uk-UA"/>
              </w:rPr>
            </w:pPr>
            <w:r w:rsidRPr="00115C17">
              <w:rPr>
                <w:sz w:val="28"/>
                <w:szCs w:val="28"/>
                <w:lang w:val="uk-UA"/>
              </w:rPr>
              <w:t>-</w:t>
            </w:r>
          </w:p>
        </w:tc>
      </w:tr>
    </w:tbl>
    <w:p w:rsidR="00811B3E" w:rsidRPr="00115C17" w:rsidRDefault="00811B3E" w:rsidP="00811B3E">
      <w:pPr>
        <w:rPr>
          <w:b/>
          <w:sz w:val="28"/>
          <w:szCs w:val="28"/>
          <w:lang w:val="uk-UA"/>
        </w:rPr>
      </w:pPr>
      <w:r w:rsidRPr="00115C17">
        <w:rPr>
          <w:b/>
          <w:sz w:val="28"/>
          <w:szCs w:val="28"/>
          <w:lang w:val="uk-UA"/>
        </w:rPr>
        <w:t>18. Висвітлення роботи на науково-методичних конференціях, науково-практичних семінарах, тощо: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3190"/>
        <w:gridCol w:w="2908"/>
      </w:tblGrid>
      <w:tr w:rsidR="00811B3E" w:rsidRPr="00115C17" w:rsidTr="008A716B">
        <w:tc>
          <w:tcPr>
            <w:tcW w:w="2902" w:type="dxa"/>
          </w:tcPr>
          <w:p w:rsidR="00811B3E" w:rsidRPr="00115C17" w:rsidRDefault="00811B3E" w:rsidP="008A716B">
            <w:pPr>
              <w:tabs>
                <w:tab w:val="left" w:pos="1093"/>
              </w:tabs>
              <w:rPr>
                <w:sz w:val="28"/>
                <w:szCs w:val="28"/>
                <w:lang w:val="uk-UA"/>
              </w:rPr>
            </w:pPr>
            <w:r w:rsidRPr="00115C17">
              <w:rPr>
                <w:sz w:val="28"/>
                <w:szCs w:val="28"/>
                <w:lang w:val="uk-UA"/>
              </w:rPr>
              <w:t>Назва заходу</w:t>
            </w:r>
          </w:p>
        </w:tc>
        <w:tc>
          <w:tcPr>
            <w:tcW w:w="3190" w:type="dxa"/>
          </w:tcPr>
          <w:p w:rsidR="00811B3E" w:rsidRPr="00115C17" w:rsidRDefault="00811B3E" w:rsidP="008A716B">
            <w:pPr>
              <w:tabs>
                <w:tab w:val="left" w:pos="1093"/>
              </w:tabs>
              <w:rPr>
                <w:sz w:val="28"/>
                <w:szCs w:val="28"/>
                <w:lang w:val="uk-UA"/>
              </w:rPr>
            </w:pPr>
            <w:r w:rsidRPr="00115C17">
              <w:rPr>
                <w:sz w:val="28"/>
                <w:szCs w:val="28"/>
                <w:lang w:val="uk-UA"/>
              </w:rPr>
              <w:t>Місце проведення</w:t>
            </w:r>
          </w:p>
        </w:tc>
        <w:tc>
          <w:tcPr>
            <w:tcW w:w="2908" w:type="dxa"/>
          </w:tcPr>
          <w:p w:rsidR="00811B3E" w:rsidRPr="00115C17" w:rsidRDefault="00811B3E" w:rsidP="008A716B">
            <w:pPr>
              <w:tabs>
                <w:tab w:val="left" w:pos="1093"/>
              </w:tabs>
              <w:rPr>
                <w:sz w:val="28"/>
                <w:szCs w:val="28"/>
                <w:lang w:val="uk-UA"/>
              </w:rPr>
            </w:pPr>
            <w:r w:rsidRPr="00115C17">
              <w:rPr>
                <w:sz w:val="28"/>
                <w:szCs w:val="28"/>
                <w:lang w:val="uk-UA"/>
              </w:rPr>
              <w:t>Дата проведення</w:t>
            </w:r>
          </w:p>
        </w:tc>
      </w:tr>
      <w:tr w:rsidR="00811B3E" w:rsidRPr="00115C17" w:rsidTr="008A716B">
        <w:tc>
          <w:tcPr>
            <w:tcW w:w="2902" w:type="dxa"/>
          </w:tcPr>
          <w:p w:rsidR="00811B3E" w:rsidRPr="00115C17" w:rsidRDefault="00811B3E" w:rsidP="008A716B">
            <w:pPr>
              <w:tabs>
                <w:tab w:val="left" w:pos="1093"/>
              </w:tabs>
              <w:rPr>
                <w:sz w:val="28"/>
                <w:szCs w:val="28"/>
                <w:lang w:val="uk-UA"/>
              </w:rPr>
            </w:pPr>
            <w:r w:rsidRPr="00115C17">
              <w:rPr>
                <w:sz w:val="28"/>
                <w:szCs w:val="28"/>
                <w:lang w:val="uk-UA"/>
              </w:rPr>
              <w:t>-</w:t>
            </w:r>
          </w:p>
        </w:tc>
        <w:tc>
          <w:tcPr>
            <w:tcW w:w="3190" w:type="dxa"/>
          </w:tcPr>
          <w:p w:rsidR="00811B3E" w:rsidRPr="00115C17" w:rsidRDefault="00811B3E" w:rsidP="008A716B">
            <w:pPr>
              <w:tabs>
                <w:tab w:val="left" w:pos="1093"/>
              </w:tabs>
              <w:rPr>
                <w:sz w:val="28"/>
                <w:szCs w:val="28"/>
                <w:lang w:val="uk-UA"/>
              </w:rPr>
            </w:pPr>
            <w:r w:rsidRPr="00115C17">
              <w:rPr>
                <w:sz w:val="28"/>
                <w:szCs w:val="28"/>
                <w:lang w:val="uk-UA"/>
              </w:rPr>
              <w:t>-</w:t>
            </w:r>
          </w:p>
        </w:tc>
        <w:tc>
          <w:tcPr>
            <w:tcW w:w="2908" w:type="dxa"/>
          </w:tcPr>
          <w:p w:rsidR="00811B3E" w:rsidRPr="00115C17" w:rsidRDefault="00811B3E" w:rsidP="008A716B">
            <w:pPr>
              <w:tabs>
                <w:tab w:val="left" w:pos="1093"/>
              </w:tabs>
              <w:rPr>
                <w:sz w:val="28"/>
                <w:szCs w:val="28"/>
                <w:lang w:val="uk-UA"/>
              </w:rPr>
            </w:pPr>
            <w:r w:rsidRPr="00115C17">
              <w:rPr>
                <w:sz w:val="28"/>
                <w:szCs w:val="28"/>
                <w:lang w:val="uk-UA"/>
              </w:rPr>
              <w:t>-</w:t>
            </w:r>
          </w:p>
        </w:tc>
      </w:tr>
    </w:tbl>
    <w:p w:rsidR="00811B3E" w:rsidRPr="00115C17" w:rsidRDefault="00811B3E" w:rsidP="00811B3E">
      <w:pPr>
        <w:tabs>
          <w:tab w:val="left" w:pos="1093"/>
        </w:tabs>
        <w:rPr>
          <w:b/>
          <w:sz w:val="28"/>
          <w:szCs w:val="28"/>
          <w:lang w:val="uk-UA"/>
        </w:rPr>
      </w:pPr>
      <w:r w:rsidRPr="00115C17">
        <w:rPr>
          <w:b/>
          <w:sz w:val="28"/>
          <w:szCs w:val="28"/>
          <w:lang w:val="uk-UA"/>
        </w:rPr>
        <w:t>19. Результати експерименту: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811B3E" w:rsidRPr="00115C17" w:rsidTr="008A716B">
        <w:tc>
          <w:tcPr>
            <w:tcW w:w="9000" w:type="dxa"/>
          </w:tcPr>
          <w:p w:rsidR="00115C17" w:rsidRDefault="00811B3E" w:rsidP="008A716B">
            <w:pPr>
              <w:ind w:firstLine="567"/>
              <w:jc w:val="both"/>
              <w:rPr>
                <w:sz w:val="28"/>
                <w:szCs w:val="28"/>
                <w:lang w:val="uk-UA"/>
              </w:rPr>
            </w:pPr>
            <w:r w:rsidRPr="00115C17">
              <w:rPr>
                <w:sz w:val="28"/>
                <w:szCs w:val="28"/>
                <w:lang w:val="uk-UA"/>
              </w:rPr>
              <w:t xml:space="preserve">За даний період  були учасниками ряду заходів з громадської підтримки освітніх реформ: </w:t>
            </w:r>
          </w:p>
          <w:p w:rsidR="00115C17" w:rsidRDefault="00811B3E" w:rsidP="00115C17">
            <w:pPr>
              <w:ind w:firstLine="567"/>
              <w:jc w:val="both"/>
              <w:rPr>
                <w:sz w:val="28"/>
                <w:szCs w:val="28"/>
                <w:lang w:val="uk-UA"/>
              </w:rPr>
            </w:pPr>
            <w:r w:rsidRPr="00115C17">
              <w:rPr>
                <w:sz w:val="28"/>
                <w:szCs w:val="28"/>
                <w:lang w:val="uk-UA"/>
              </w:rPr>
              <w:t xml:space="preserve">у жовтні 2017 року – науково-методичний семінар-тренінг на тему </w:t>
            </w:r>
            <w:r w:rsidRPr="00115C17">
              <w:rPr>
                <w:sz w:val="28"/>
                <w:szCs w:val="28"/>
                <w:lang w:val="uk-UA"/>
              </w:rPr>
              <w:lastRenderedPageBreak/>
              <w:t xml:space="preserve">«Упровадження педагогіки успіху в освітній простір ліцею» на базі Ніжинського обласного педагогічного ліцею, участь у </w:t>
            </w:r>
            <w:proofErr w:type="spellStart"/>
            <w:r w:rsidRPr="00115C17">
              <w:rPr>
                <w:sz w:val="28"/>
                <w:szCs w:val="28"/>
                <w:lang w:val="uk-UA"/>
              </w:rPr>
              <w:t>тренінгових</w:t>
            </w:r>
            <w:proofErr w:type="spellEnd"/>
            <w:r w:rsidRPr="00115C17">
              <w:rPr>
                <w:sz w:val="28"/>
                <w:szCs w:val="28"/>
                <w:lang w:val="uk-UA"/>
              </w:rPr>
              <w:t xml:space="preserve"> заняттях «Групова дискусія методом знаходження консенсусу» та «Ділова інноваційна гра». Такі форми роботи дали можливість оволодіти методом знаходження консенсусу в ситуації групового прийняття рішення;</w:t>
            </w:r>
          </w:p>
          <w:p w:rsidR="00115C17" w:rsidRDefault="00811B3E" w:rsidP="00115C17">
            <w:pPr>
              <w:ind w:firstLine="567"/>
              <w:jc w:val="both"/>
              <w:rPr>
                <w:sz w:val="28"/>
                <w:szCs w:val="28"/>
                <w:lang w:val="uk-UA"/>
              </w:rPr>
            </w:pPr>
            <w:r w:rsidRPr="00115C17">
              <w:rPr>
                <w:sz w:val="28"/>
                <w:szCs w:val="28"/>
                <w:lang w:val="uk-UA"/>
              </w:rPr>
              <w:t>у листопаді 2017 року були учасниками Всеукраїнської науково-практичної конференції «Психолого-педагогічне забезпечення громадської підтримки освітніх інновацій» на базі ДВНЗ  Київського університету менеджменту освіти. Відвідали майстер-класи «Рефлексивний тренінг» та «Ділова інноваційна гра», які були орієнтовані на вироблення нових ідей-рішень для проблем продуктивної діяльності та ефективної групової  співпраці;</w:t>
            </w:r>
          </w:p>
          <w:p w:rsidR="00115C17" w:rsidRDefault="00115C17" w:rsidP="00115C17">
            <w:pPr>
              <w:ind w:firstLine="567"/>
              <w:jc w:val="both"/>
              <w:rPr>
                <w:sz w:val="28"/>
                <w:szCs w:val="28"/>
                <w:lang w:val="uk-UA"/>
              </w:rPr>
            </w:pPr>
            <w:r>
              <w:rPr>
                <w:sz w:val="28"/>
                <w:szCs w:val="28"/>
                <w:lang w:val="uk-UA"/>
              </w:rPr>
              <w:t>і</w:t>
            </w:r>
            <w:r w:rsidR="00811B3E" w:rsidRPr="00115C17">
              <w:rPr>
                <w:sz w:val="28"/>
                <w:szCs w:val="28"/>
                <w:lang w:val="uk-UA"/>
              </w:rPr>
              <w:t>з 14 по 16 березня 2018 року  відвідали ІX Міжнародну виставку «Сучасні заклади освіти – 2018», яка супроводжувалась змістовною тематичною програмою,</w:t>
            </w:r>
            <w:r>
              <w:rPr>
                <w:sz w:val="28"/>
                <w:szCs w:val="28"/>
                <w:lang w:val="uk-UA"/>
              </w:rPr>
              <w:t xml:space="preserve"> </w:t>
            </w:r>
            <w:r w:rsidR="00811B3E" w:rsidRPr="00115C17">
              <w:rPr>
                <w:sz w:val="28"/>
                <w:szCs w:val="28"/>
                <w:lang w:val="uk-UA"/>
              </w:rPr>
              <w:t xml:space="preserve">ознайомилися з презентацією досвіду роботи Ніжинського педагогічного ліцею «Через інновації в освітньому просторі ліцею до нової української школи»; </w:t>
            </w:r>
          </w:p>
          <w:p w:rsidR="00115C17" w:rsidRDefault="00811B3E" w:rsidP="00115C17">
            <w:pPr>
              <w:ind w:firstLine="567"/>
              <w:jc w:val="both"/>
              <w:rPr>
                <w:sz w:val="28"/>
                <w:szCs w:val="28"/>
                <w:lang w:val="uk-UA"/>
              </w:rPr>
            </w:pPr>
            <w:r w:rsidRPr="00115C17">
              <w:rPr>
                <w:sz w:val="28"/>
                <w:szCs w:val="28"/>
                <w:lang w:val="uk-UA"/>
              </w:rPr>
              <w:t>23 та 24 жовтня 2019 року були учасниками семінару «Громадська підтримка освітніх реформ: презентація психологічних ресурсів» та відвідали Х міжнародну виставку «</w:t>
            </w:r>
            <w:proofErr w:type="spellStart"/>
            <w:r w:rsidRPr="00115C17">
              <w:rPr>
                <w:sz w:val="28"/>
                <w:szCs w:val="28"/>
                <w:lang w:val="uk-UA"/>
              </w:rPr>
              <w:t>Інноватика</w:t>
            </w:r>
            <w:proofErr w:type="spellEnd"/>
            <w:r w:rsidRPr="00115C17">
              <w:rPr>
                <w:sz w:val="28"/>
                <w:szCs w:val="28"/>
                <w:lang w:val="uk-UA"/>
              </w:rPr>
              <w:t xml:space="preserve"> в сучасній освіті»;</w:t>
            </w:r>
          </w:p>
          <w:p w:rsidR="00115C17" w:rsidRDefault="00811B3E" w:rsidP="00115C17">
            <w:pPr>
              <w:ind w:firstLine="567"/>
              <w:jc w:val="both"/>
              <w:rPr>
                <w:sz w:val="28"/>
                <w:szCs w:val="28"/>
                <w:lang w:val="uk-UA"/>
              </w:rPr>
            </w:pPr>
            <w:r w:rsidRPr="00115C17">
              <w:rPr>
                <w:sz w:val="28"/>
                <w:szCs w:val="28"/>
                <w:lang w:val="uk-UA"/>
              </w:rPr>
              <w:t>у своєму закладі намагаємося сформувати у вчителів, батьків та учнів позитивне ставлення до необхідності впровадження 12-річної освіти та профілізації старшої школи, проводимо тематичні класні збори, на яких ознайомлюємо батьків з ключовою реформою Міністерства освіти і науки України – Нова українська школа. Організовуємо заняття батьківського університету,</w:t>
            </w:r>
            <w:r w:rsidR="00115C17">
              <w:rPr>
                <w:sz w:val="28"/>
                <w:szCs w:val="28"/>
                <w:lang w:val="uk-UA"/>
              </w:rPr>
              <w:t xml:space="preserve"> проводимо Дні відкритих дверей</w:t>
            </w:r>
            <w:r w:rsidRPr="00115C17">
              <w:rPr>
                <w:sz w:val="28"/>
                <w:szCs w:val="28"/>
                <w:lang w:val="uk-UA"/>
              </w:rPr>
              <w:t xml:space="preserve">;  </w:t>
            </w:r>
          </w:p>
          <w:p w:rsidR="00115C17" w:rsidRDefault="00811B3E" w:rsidP="00115C17">
            <w:pPr>
              <w:ind w:firstLine="567"/>
              <w:jc w:val="both"/>
              <w:rPr>
                <w:sz w:val="28"/>
                <w:szCs w:val="28"/>
                <w:lang w:val="uk-UA"/>
              </w:rPr>
            </w:pPr>
            <w:r w:rsidRPr="00115C17">
              <w:rPr>
                <w:sz w:val="28"/>
                <w:szCs w:val="28"/>
                <w:lang w:val="uk-UA"/>
              </w:rPr>
              <w:t>у березні 2019 року долучилися до проведення моніторингу ставлення до реформи освіти щодо освітніх нововведень. 50 педагогів нашого закладу та 30 учнів 10-11 класів пройшли опитування</w:t>
            </w:r>
            <w:r w:rsidR="00115C17">
              <w:rPr>
                <w:sz w:val="28"/>
                <w:szCs w:val="28"/>
                <w:lang w:val="uk-UA"/>
              </w:rPr>
              <w:t xml:space="preserve"> в </w:t>
            </w:r>
            <w:proofErr w:type="spellStart"/>
            <w:r w:rsidR="00115C17">
              <w:rPr>
                <w:sz w:val="28"/>
                <w:szCs w:val="28"/>
                <w:lang w:val="uk-UA"/>
              </w:rPr>
              <w:t>он</w:t>
            </w:r>
            <w:r w:rsidRPr="00115C17">
              <w:rPr>
                <w:sz w:val="28"/>
                <w:szCs w:val="28"/>
                <w:lang w:val="uk-UA"/>
              </w:rPr>
              <w:t>лайн</w:t>
            </w:r>
            <w:proofErr w:type="spellEnd"/>
            <w:r w:rsidRPr="00115C17">
              <w:rPr>
                <w:sz w:val="28"/>
                <w:szCs w:val="28"/>
                <w:lang w:val="uk-UA"/>
              </w:rPr>
              <w:t xml:space="preserve"> режимі, а 30 батьків заповнили анкети в текстовому форматі;</w:t>
            </w:r>
          </w:p>
          <w:p w:rsidR="00811B3E" w:rsidRPr="00115C17" w:rsidRDefault="00811B3E" w:rsidP="00115C17">
            <w:pPr>
              <w:ind w:firstLine="567"/>
              <w:jc w:val="both"/>
              <w:rPr>
                <w:sz w:val="28"/>
                <w:szCs w:val="28"/>
                <w:lang w:val="uk-UA"/>
              </w:rPr>
            </w:pPr>
            <w:r w:rsidRPr="00115C17">
              <w:rPr>
                <w:sz w:val="28"/>
                <w:szCs w:val="28"/>
                <w:lang w:val="uk-UA"/>
              </w:rPr>
              <w:t>у червні 2019 року приймали участь у круглому столі «Формування громадської думки щодо освітніх інновацій серед освітян: підсумки четвертого етапу експерименту» на базі Київського інституту соціальної та політичної психології.</w:t>
            </w:r>
          </w:p>
          <w:p w:rsidR="00811B3E" w:rsidRPr="00115C17" w:rsidRDefault="00811B3E" w:rsidP="008A716B">
            <w:pPr>
              <w:rPr>
                <w:lang w:val="uk-UA"/>
              </w:rPr>
            </w:pPr>
          </w:p>
        </w:tc>
      </w:tr>
    </w:tbl>
    <w:p w:rsidR="00811B3E" w:rsidRPr="00115C17" w:rsidRDefault="00811B3E" w:rsidP="00811B3E">
      <w:pPr>
        <w:tabs>
          <w:tab w:val="left" w:pos="1093"/>
        </w:tabs>
        <w:spacing w:line="360" w:lineRule="auto"/>
        <w:rPr>
          <w:sz w:val="28"/>
          <w:szCs w:val="28"/>
          <w:lang w:val="uk-UA"/>
        </w:rPr>
      </w:pPr>
    </w:p>
    <w:p w:rsidR="00811B3E" w:rsidRPr="00115C17" w:rsidRDefault="00811B3E" w:rsidP="00811B3E">
      <w:pPr>
        <w:rPr>
          <w:sz w:val="28"/>
          <w:szCs w:val="28"/>
          <w:lang w:val="uk-UA"/>
        </w:rPr>
      </w:pPr>
    </w:p>
    <w:p w:rsidR="00811B3E" w:rsidRPr="00115C17" w:rsidRDefault="00811B3E" w:rsidP="00811B3E">
      <w:pPr>
        <w:rPr>
          <w:sz w:val="28"/>
          <w:szCs w:val="28"/>
          <w:lang w:val="uk-UA"/>
        </w:rPr>
      </w:pPr>
    </w:p>
    <w:p w:rsidR="00811B3E" w:rsidRPr="00115C17" w:rsidRDefault="00811B3E" w:rsidP="00811B3E">
      <w:pPr>
        <w:rPr>
          <w:sz w:val="28"/>
          <w:szCs w:val="28"/>
          <w:lang w:val="uk-UA"/>
        </w:rPr>
      </w:pPr>
    </w:p>
    <w:p w:rsidR="00811B3E" w:rsidRPr="00115C17" w:rsidRDefault="00811B3E" w:rsidP="00811B3E">
      <w:pPr>
        <w:rPr>
          <w:sz w:val="28"/>
          <w:szCs w:val="28"/>
          <w:lang w:val="uk-UA"/>
        </w:rPr>
      </w:pPr>
    </w:p>
    <w:p w:rsidR="00811B3E" w:rsidRPr="00115C17" w:rsidRDefault="00811B3E" w:rsidP="00811B3E">
      <w:pPr>
        <w:rPr>
          <w:sz w:val="28"/>
          <w:szCs w:val="28"/>
          <w:lang w:val="uk-UA"/>
        </w:rPr>
      </w:pPr>
    </w:p>
    <w:p w:rsidR="00367EFF" w:rsidRPr="00115C17" w:rsidRDefault="00367EFF">
      <w:pPr>
        <w:rPr>
          <w:lang w:val="uk-UA"/>
        </w:rPr>
      </w:pPr>
    </w:p>
    <w:sectPr w:rsidR="00367EFF" w:rsidRPr="00115C17" w:rsidSect="006104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0D64"/>
    <w:rsid w:val="00115C17"/>
    <w:rsid w:val="00367EFF"/>
    <w:rsid w:val="004C7C3D"/>
    <w:rsid w:val="005E0D64"/>
    <w:rsid w:val="00610495"/>
    <w:rsid w:val="00811B3E"/>
    <w:rsid w:val="00D45B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3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3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1212</Words>
  <Characters>6913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User</cp:lastModifiedBy>
  <cp:revision>2</cp:revision>
  <cp:lastPrinted>2019-09-12T12:42:00Z</cp:lastPrinted>
  <dcterms:created xsi:type="dcterms:W3CDTF">2020-05-17T07:52:00Z</dcterms:created>
  <dcterms:modified xsi:type="dcterms:W3CDTF">2020-05-17T07:52:00Z</dcterms:modified>
</cp:coreProperties>
</file>