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5288" w:rsidRPr="00B95288" w:rsidRDefault="00B95288" w:rsidP="00B95288">
      <w:pPr>
        <w:jc w:val="center"/>
        <w:rPr>
          <w:rFonts w:ascii="Times New Roman" w:hAnsi="Times New Roman"/>
          <w:noProof/>
          <w:sz w:val="28"/>
          <w:szCs w:val="28"/>
        </w:rPr>
      </w:pPr>
      <w:r w:rsidRPr="00B95288"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2859405</wp:posOffset>
            </wp:positionH>
            <wp:positionV relativeFrom="paragraph">
              <wp:posOffset>-20955</wp:posOffset>
            </wp:positionV>
            <wp:extent cx="429895" cy="533400"/>
            <wp:effectExtent l="19050" t="0" r="8255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895" cy="53340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95288" w:rsidRPr="00B95288" w:rsidRDefault="00B95288" w:rsidP="00B95288">
      <w:pPr>
        <w:jc w:val="center"/>
        <w:rPr>
          <w:rFonts w:ascii="Times New Roman" w:hAnsi="Times New Roman"/>
          <w:noProof/>
          <w:sz w:val="28"/>
          <w:szCs w:val="28"/>
        </w:rPr>
      </w:pPr>
    </w:p>
    <w:p w:rsidR="00B95288" w:rsidRPr="00B95288" w:rsidRDefault="00B95288" w:rsidP="00B95288">
      <w:pPr>
        <w:pStyle w:val="1"/>
        <w:rPr>
          <w:spacing w:val="78"/>
          <w:sz w:val="24"/>
          <w:szCs w:val="24"/>
        </w:rPr>
      </w:pPr>
      <w:r w:rsidRPr="00B95288">
        <w:rPr>
          <w:spacing w:val="78"/>
          <w:sz w:val="24"/>
          <w:szCs w:val="24"/>
        </w:rPr>
        <w:t>УКРАЇНА</w:t>
      </w:r>
    </w:p>
    <w:p w:rsidR="00B95288" w:rsidRPr="00B95288" w:rsidRDefault="00B95288" w:rsidP="00B95288">
      <w:pPr>
        <w:snapToGrid w:val="0"/>
        <w:spacing w:after="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B95288">
        <w:rPr>
          <w:rFonts w:ascii="Times New Roman" w:hAnsi="Times New Roman"/>
          <w:b/>
          <w:color w:val="000000"/>
          <w:sz w:val="24"/>
          <w:szCs w:val="24"/>
        </w:rPr>
        <w:t>БОРОМЛЯНСЬКА СІЛЬСЬКА РАДА</w:t>
      </w:r>
    </w:p>
    <w:p w:rsidR="00B95288" w:rsidRPr="00B95288" w:rsidRDefault="00B95288" w:rsidP="00B95288">
      <w:pPr>
        <w:snapToGrid w:val="0"/>
        <w:spacing w:after="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B95288">
        <w:rPr>
          <w:rFonts w:ascii="Times New Roman" w:hAnsi="Times New Roman"/>
          <w:b/>
          <w:color w:val="000000"/>
          <w:sz w:val="24"/>
          <w:szCs w:val="24"/>
        </w:rPr>
        <w:t>СУМСЬКОЇ ОБЛАСТІ</w:t>
      </w:r>
    </w:p>
    <w:p w:rsidR="00B95288" w:rsidRPr="00B95288" w:rsidRDefault="00B95288" w:rsidP="00B95288">
      <w:pPr>
        <w:keepNext/>
        <w:spacing w:after="0"/>
        <w:jc w:val="center"/>
        <w:outlineLvl w:val="2"/>
        <w:rPr>
          <w:rFonts w:ascii="Times New Roman" w:hAnsi="Times New Roman"/>
          <w:b/>
          <w:bCs/>
          <w:i/>
          <w:sz w:val="28"/>
          <w:szCs w:val="28"/>
        </w:rPr>
      </w:pPr>
      <w:r w:rsidRPr="00B95288">
        <w:rPr>
          <w:rFonts w:ascii="Times New Roman" w:hAnsi="Times New Roman"/>
          <w:b/>
          <w:bCs/>
          <w:sz w:val="28"/>
          <w:szCs w:val="28"/>
        </w:rPr>
        <w:t>ВІДДІЛ ОСВІТИ</w:t>
      </w:r>
    </w:p>
    <w:p w:rsidR="00B95288" w:rsidRPr="00B95288" w:rsidRDefault="00B95288" w:rsidP="00B95288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B95288">
        <w:rPr>
          <w:rFonts w:ascii="Times New Roman" w:hAnsi="Times New Roman"/>
          <w:b/>
          <w:bCs/>
          <w:sz w:val="28"/>
          <w:szCs w:val="28"/>
        </w:rPr>
        <w:t>Н А К А З</w:t>
      </w:r>
    </w:p>
    <w:p w:rsidR="001228A3" w:rsidRDefault="001228A3" w:rsidP="00B95288">
      <w:pPr>
        <w:rPr>
          <w:rFonts w:ascii="Times New Roman" w:hAnsi="Times New Roman"/>
          <w:sz w:val="24"/>
          <w:szCs w:val="24"/>
          <w:lang w:val="uk-UA"/>
        </w:rPr>
      </w:pPr>
    </w:p>
    <w:p w:rsidR="00B95288" w:rsidRPr="008E09FB" w:rsidRDefault="00B95288" w:rsidP="00B95288">
      <w:pPr>
        <w:rPr>
          <w:rFonts w:ascii="Times New Roman" w:hAnsi="Times New Roman"/>
          <w:sz w:val="24"/>
          <w:szCs w:val="24"/>
        </w:rPr>
      </w:pPr>
      <w:r w:rsidRPr="008E09FB">
        <w:rPr>
          <w:rFonts w:ascii="Times New Roman" w:hAnsi="Times New Roman"/>
          <w:sz w:val="24"/>
          <w:szCs w:val="24"/>
          <w:lang w:val="uk-UA"/>
        </w:rPr>
        <w:t>27</w:t>
      </w:r>
      <w:r w:rsidRPr="008E09FB">
        <w:rPr>
          <w:rFonts w:ascii="Times New Roman" w:hAnsi="Times New Roman"/>
          <w:sz w:val="24"/>
          <w:szCs w:val="24"/>
        </w:rPr>
        <w:t xml:space="preserve">.01.2020                                                                                                       </w:t>
      </w:r>
      <w:r w:rsidR="001228A3">
        <w:rPr>
          <w:rFonts w:ascii="Times New Roman" w:hAnsi="Times New Roman"/>
          <w:sz w:val="24"/>
          <w:szCs w:val="24"/>
          <w:lang w:val="uk-UA"/>
        </w:rPr>
        <w:t xml:space="preserve">                       </w:t>
      </w:r>
      <w:r w:rsidRPr="008E09FB">
        <w:rPr>
          <w:rFonts w:ascii="Times New Roman" w:hAnsi="Times New Roman"/>
          <w:sz w:val="24"/>
          <w:szCs w:val="24"/>
        </w:rPr>
        <w:t xml:space="preserve">№ </w:t>
      </w:r>
      <w:r w:rsidRPr="008E09FB">
        <w:rPr>
          <w:rFonts w:ascii="Times New Roman" w:hAnsi="Times New Roman"/>
          <w:sz w:val="24"/>
          <w:szCs w:val="24"/>
          <w:lang w:val="uk-UA"/>
        </w:rPr>
        <w:t>16</w:t>
      </w:r>
      <w:r w:rsidRPr="008E09FB">
        <w:rPr>
          <w:rFonts w:ascii="Times New Roman" w:hAnsi="Times New Roman"/>
          <w:sz w:val="24"/>
          <w:szCs w:val="24"/>
        </w:rPr>
        <w:t>-ОД</w:t>
      </w:r>
    </w:p>
    <w:p w:rsidR="00B95288" w:rsidRPr="008E09FB" w:rsidRDefault="00B95288" w:rsidP="00B95288">
      <w:pPr>
        <w:spacing w:after="0" w:line="240" w:lineRule="auto"/>
        <w:ind w:right="424"/>
        <w:rPr>
          <w:rFonts w:ascii="Times New Roman" w:hAnsi="Times New Roman"/>
          <w:b/>
          <w:sz w:val="24"/>
          <w:szCs w:val="24"/>
          <w:lang w:val="uk-UA"/>
        </w:rPr>
      </w:pPr>
      <w:r w:rsidRPr="008E09FB">
        <w:rPr>
          <w:rFonts w:ascii="Times New Roman" w:hAnsi="Times New Roman"/>
          <w:b/>
          <w:sz w:val="24"/>
          <w:szCs w:val="24"/>
          <w:lang w:val="uk-UA"/>
        </w:rPr>
        <w:t xml:space="preserve">Про забезпечення заходів з </w:t>
      </w:r>
    </w:p>
    <w:p w:rsidR="00B95288" w:rsidRPr="008E09FB" w:rsidRDefault="00B95288" w:rsidP="00B95288">
      <w:pPr>
        <w:spacing w:after="0" w:line="240" w:lineRule="auto"/>
        <w:ind w:right="424"/>
        <w:rPr>
          <w:rFonts w:ascii="Times New Roman" w:hAnsi="Times New Roman"/>
          <w:b/>
          <w:sz w:val="24"/>
          <w:szCs w:val="24"/>
          <w:lang w:val="uk-UA"/>
        </w:rPr>
      </w:pPr>
      <w:r w:rsidRPr="008E09FB">
        <w:rPr>
          <w:rFonts w:ascii="Times New Roman" w:hAnsi="Times New Roman"/>
          <w:b/>
          <w:sz w:val="24"/>
          <w:szCs w:val="24"/>
          <w:lang w:val="uk-UA"/>
        </w:rPr>
        <w:t xml:space="preserve">профілактики грипу та </w:t>
      </w:r>
    </w:p>
    <w:p w:rsidR="00B95288" w:rsidRPr="008E09FB" w:rsidRDefault="00B95288" w:rsidP="00B95288">
      <w:pPr>
        <w:spacing w:after="0" w:line="240" w:lineRule="auto"/>
        <w:ind w:right="424"/>
        <w:rPr>
          <w:rFonts w:ascii="Times New Roman" w:hAnsi="Times New Roman"/>
          <w:b/>
          <w:sz w:val="24"/>
          <w:szCs w:val="24"/>
          <w:lang w:val="uk-UA"/>
        </w:rPr>
      </w:pPr>
      <w:r w:rsidRPr="008E09FB">
        <w:rPr>
          <w:rFonts w:ascii="Times New Roman" w:hAnsi="Times New Roman"/>
          <w:b/>
          <w:sz w:val="24"/>
          <w:szCs w:val="24"/>
          <w:lang w:val="uk-UA"/>
        </w:rPr>
        <w:t xml:space="preserve">гострих респіраторних </w:t>
      </w:r>
    </w:p>
    <w:p w:rsidR="00B95288" w:rsidRPr="008E09FB" w:rsidRDefault="00B95288" w:rsidP="00B95288">
      <w:pPr>
        <w:spacing w:after="0" w:line="240" w:lineRule="auto"/>
        <w:ind w:right="424"/>
        <w:rPr>
          <w:rFonts w:ascii="Times New Roman" w:hAnsi="Times New Roman"/>
          <w:b/>
          <w:sz w:val="24"/>
          <w:szCs w:val="24"/>
          <w:lang w:val="uk-UA"/>
        </w:rPr>
      </w:pPr>
      <w:r w:rsidRPr="008E09FB">
        <w:rPr>
          <w:rFonts w:ascii="Times New Roman" w:hAnsi="Times New Roman"/>
          <w:b/>
          <w:sz w:val="24"/>
          <w:szCs w:val="24"/>
          <w:lang w:val="uk-UA"/>
        </w:rPr>
        <w:t>вірусних інфекцій</w:t>
      </w:r>
    </w:p>
    <w:p w:rsidR="00B95288" w:rsidRPr="008E09FB" w:rsidRDefault="00B95288" w:rsidP="00B95288">
      <w:pPr>
        <w:spacing w:after="0"/>
        <w:ind w:right="424" w:firstLine="708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B95288" w:rsidRPr="008E09FB" w:rsidRDefault="00B95288" w:rsidP="001228A3">
      <w:pPr>
        <w:spacing w:after="0" w:line="240" w:lineRule="auto"/>
        <w:ind w:right="-1"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8E09FB">
        <w:rPr>
          <w:rFonts w:ascii="Times New Roman" w:hAnsi="Times New Roman"/>
          <w:sz w:val="24"/>
          <w:szCs w:val="24"/>
          <w:lang w:val="uk-UA"/>
        </w:rPr>
        <w:t>На підставі Закону України «Про захист населення від інфекційних хвороб»</w:t>
      </w:r>
      <w:r w:rsidR="001228A3">
        <w:rPr>
          <w:rFonts w:ascii="Times New Roman" w:hAnsi="Times New Roman"/>
          <w:sz w:val="24"/>
          <w:szCs w:val="24"/>
          <w:lang w:val="uk-UA"/>
        </w:rPr>
        <w:t xml:space="preserve">, </w:t>
      </w:r>
      <w:r w:rsidRPr="008E09FB">
        <w:rPr>
          <w:rFonts w:ascii="Times New Roman" w:hAnsi="Times New Roman"/>
          <w:sz w:val="24"/>
          <w:szCs w:val="24"/>
          <w:lang w:val="uk-UA"/>
        </w:rPr>
        <w:t>Порядку організації та проведення епідеміологічного нагляду за грипом та гострими респіраторними вірусними інфекціями, затвердженого наказом Міністерства охорони здоров’я України від 17 травня 2019 року № 1126, зареєстрованого в Міністерстві юстиції України 07 червня 2019 року за № 595/33566, постанови Головного державного санітарного лікаря України від 18.11.2009 № 28 «Про посилення державного санітарно-епідеміологічного нагляду за дотриманням санітарного законодавства у навчальних закладах», Державних санітарних норм та правил 5.5.2.008-01 «Державні санітарні правила і норми влаштування утримання загальноосвітніх навчальних закладів та організації навчально-виховного процесу», з метою профілактики грипу та гострих респіраторних вірусних інфекцій</w:t>
      </w:r>
    </w:p>
    <w:p w:rsidR="00B95288" w:rsidRPr="008E09FB" w:rsidRDefault="00B95288" w:rsidP="00B95288">
      <w:pPr>
        <w:spacing w:after="0" w:line="240" w:lineRule="auto"/>
        <w:ind w:right="424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B95288" w:rsidRPr="008E09FB" w:rsidRDefault="00B95288" w:rsidP="00B95288">
      <w:pPr>
        <w:spacing w:after="0" w:line="240" w:lineRule="auto"/>
        <w:ind w:right="424"/>
        <w:jc w:val="both"/>
        <w:rPr>
          <w:rFonts w:ascii="Times New Roman" w:hAnsi="Times New Roman"/>
          <w:sz w:val="24"/>
          <w:szCs w:val="24"/>
          <w:lang w:val="uk-UA"/>
        </w:rPr>
      </w:pPr>
      <w:r w:rsidRPr="008E09FB">
        <w:rPr>
          <w:rFonts w:ascii="Times New Roman" w:hAnsi="Times New Roman"/>
          <w:sz w:val="24"/>
          <w:szCs w:val="24"/>
          <w:lang w:val="uk-UA"/>
        </w:rPr>
        <w:t>НАКАЗУЮ:</w:t>
      </w:r>
    </w:p>
    <w:p w:rsidR="00B95288" w:rsidRPr="008E09FB" w:rsidRDefault="00B95288" w:rsidP="00B95288">
      <w:pPr>
        <w:spacing w:after="0" w:line="240" w:lineRule="auto"/>
        <w:ind w:right="424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B95288" w:rsidRPr="008E09FB" w:rsidRDefault="00AA7943" w:rsidP="001228A3">
      <w:pPr>
        <w:spacing w:after="0"/>
        <w:ind w:right="-1"/>
        <w:jc w:val="both"/>
        <w:rPr>
          <w:rFonts w:ascii="Times New Roman" w:hAnsi="Times New Roman"/>
          <w:sz w:val="24"/>
          <w:szCs w:val="24"/>
          <w:lang w:val="uk-UA"/>
        </w:rPr>
      </w:pPr>
      <w:r w:rsidRPr="008E09FB">
        <w:rPr>
          <w:rFonts w:ascii="Times New Roman" w:hAnsi="Times New Roman"/>
          <w:sz w:val="24"/>
          <w:szCs w:val="24"/>
          <w:lang w:val="uk-UA"/>
        </w:rPr>
        <w:t xml:space="preserve">1. </w:t>
      </w:r>
      <w:r w:rsidR="00B95288" w:rsidRPr="008E09FB">
        <w:rPr>
          <w:rFonts w:ascii="Times New Roman" w:hAnsi="Times New Roman"/>
          <w:sz w:val="24"/>
          <w:szCs w:val="24"/>
          <w:lang w:val="uk-UA"/>
        </w:rPr>
        <w:t>Затвердити заходи щодо попередження поширення захворювання на грип та гострі респіраторні вірусні інфекції серед учнів та вихованців закладів освіти</w:t>
      </w:r>
      <w:r w:rsidRPr="008E09FB">
        <w:rPr>
          <w:rFonts w:ascii="Times New Roman" w:hAnsi="Times New Roman"/>
          <w:sz w:val="24"/>
          <w:szCs w:val="24"/>
          <w:lang w:val="uk-UA"/>
        </w:rPr>
        <w:t xml:space="preserve"> (додаються).</w:t>
      </w:r>
    </w:p>
    <w:p w:rsidR="00AA7943" w:rsidRDefault="00AA7943" w:rsidP="001228A3">
      <w:pPr>
        <w:spacing w:after="0"/>
        <w:ind w:right="-1"/>
        <w:jc w:val="both"/>
        <w:rPr>
          <w:rFonts w:ascii="Times New Roman" w:hAnsi="Times New Roman"/>
          <w:sz w:val="24"/>
          <w:szCs w:val="24"/>
          <w:lang w:val="uk-UA"/>
        </w:rPr>
      </w:pPr>
      <w:r w:rsidRPr="008E09FB">
        <w:rPr>
          <w:rFonts w:ascii="Times New Roman" w:hAnsi="Times New Roman"/>
          <w:sz w:val="24"/>
          <w:szCs w:val="24"/>
          <w:lang w:val="uk-UA"/>
        </w:rPr>
        <w:t xml:space="preserve">2. Забезпечити щоденний аналіз відсутності дітей у закладах освіти </w:t>
      </w:r>
      <w:proofErr w:type="spellStart"/>
      <w:r w:rsidRPr="008E09FB">
        <w:rPr>
          <w:rFonts w:ascii="Times New Roman" w:hAnsi="Times New Roman"/>
          <w:sz w:val="24"/>
          <w:szCs w:val="24"/>
          <w:lang w:val="uk-UA"/>
        </w:rPr>
        <w:t>Боромлянської</w:t>
      </w:r>
      <w:proofErr w:type="spellEnd"/>
      <w:r w:rsidRPr="008E09FB">
        <w:rPr>
          <w:rFonts w:ascii="Times New Roman" w:hAnsi="Times New Roman"/>
          <w:sz w:val="24"/>
          <w:szCs w:val="24"/>
          <w:lang w:val="uk-UA"/>
        </w:rPr>
        <w:t xml:space="preserve"> сільської ради.</w:t>
      </w:r>
    </w:p>
    <w:p w:rsidR="00163992" w:rsidRDefault="00163992" w:rsidP="001228A3">
      <w:pPr>
        <w:spacing w:after="0"/>
        <w:ind w:right="-1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3. Керівникам закладів освіти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Боромлянської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сільської ради:</w:t>
      </w:r>
    </w:p>
    <w:p w:rsidR="00163992" w:rsidRDefault="00163992" w:rsidP="001228A3">
      <w:pPr>
        <w:spacing w:after="0"/>
        <w:ind w:right="-1" w:firstLine="708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3.1. Забезпечити виконання в повному обсязі</w:t>
      </w:r>
      <w:r w:rsidRPr="00163992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AA7943">
        <w:rPr>
          <w:rFonts w:ascii="Times New Roman" w:hAnsi="Times New Roman"/>
          <w:sz w:val="24"/>
          <w:szCs w:val="24"/>
          <w:lang w:val="uk-UA"/>
        </w:rPr>
        <w:t>З</w:t>
      </w:r>
      <w:r>
        <w:rPr>
          <w:rFonts w:ascii="Times New Roman" w:hAnsi="Times New Roman"/>
          <w:sz w:val="24"/>
          <w:szCs w:val="24"/>
          <w:lang w:val="uk-UA"/>
        </w:rPr>
        <w:t>аходів</w:t>
      </w:r>
      <w:r w:rsidRPr="00AA7943">
        <w:rPr>
          <w:rFonts w:ascii="Times New Roman" w:hAnsi="Times New Roman"/>
          <w:sz w:val="24"/>
          <w:szCs w:val="24"/>
          <w:lang w:val="uk-UA"/>
        </w:rPr>
        <w:t xml:space="preserve"> щодо попередження поширення захворювання на грип та гострі респіраторні вірусні інфекції серед учнів та вихованців закладів освіти</w:t>
      </w:r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8E09FB" w:rsidRDefault="00163992" w:rsidP="001228A3">
      <w:pPr>
        <w:spacing w:after="0"/>
        <w:ind w:right="-1" w:firstLine="708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3.2.</w:t>
      </w:r>
      <w:r w:rsidR="008E09FB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Інформувати відділ освіти, територіальний орган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Держпродспоживслужби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для проведення комплексу протиепідемічних заходів у разі відсутності в окремому класі або в цілому по закладу через хворобу більше 20 % від кількості дітей за списком.</w:t>
      </w:r>
    </w:p>
    <w:p w:rsidR="00163992" w:rsidRPr="008E09FB" w:rsidRDefault="00163992" w:rsidP="001228A3">
      <w:pPr>
        <w:spacing w:after="0"/>
        <w:ind w:right="-1" w:firstLine="708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3.3. За погодженням з відділом освіти </w:t>
      </w:r>
      <w:r w:rsidR="001228A3">
        <w:rPr>
          <w:rFonts w:ascii="Times New Roman" w:hAnsi="Times New Roman"/>
          <w:sz w:val="24"/>
          <w:szCs w:val="24"/>
          <w:lang w:val="uk-UA"/>
        </w:rPr>
        <w:t xml:space="preserve">в закладі (окремому класі) </w:t>
      </w:r>
      <w:r>
        <w:rPr>
          <w:rFonts w:ascii="Times New Roman" w:hAnsi="Times New Roman"/>
          <w:sz w:val="24"/>
          <w:szCs w:val="24"/>
          <w:lang w:val="uk-UA"/>
        </w:rPr>
        <w:t>призупинити освітній процес</w:t>
      </w:r>
      <w:r w:rsidR="001228A3">
        <w:rPr>
          <w:rFonts w:ascii="Times New Roman" w:hAnsi="Times New Roman"/>
          <w:sz w:val="24"/>
          <w:szCs w:val="24"/>
          <w:lang w:val="uk-UA"/>
        </w:rPr>
        <w:t>.</w:t>
      </w:r>
    </w:p>
    <w:p w:rsidR="00AA7943" w:rsidRDefault="00163992" w:rsidP="001228A3">
      <w:pPr>
        <w:spacing w:after="0"/>
        <w:ind w:right="-1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4</w:t>
      </w:r>
      <w:r w:rsidR="00AA7943" w:rsidRPr="008E09FB">
        <w:rPr>
          <w:rFonts w:ascii="Times New Roman" w:hAnsi="Times New Roman"/>
          <w:sz w:val="24"/>
          <w:szCs w:val="24"/>
          <w:lang w:val="uk-UA"/>
        </w:rPr>
        <w:t>. Інформувати Департамент освіти і науки Сумської обласної державної адміністрації в разі пр</w:t>
      </w:r>
      <w:r>
        <w:rPr>
          <w:rFonts w:ascii="Times New Roman" w:hAnsi="Times New Roman"/>
          <w:sz w:val="24"/>
          <w:szCs w:val="24"/>
          <w:lang w:val="uk-UA"/>
        </w:rPr>
        <w:t xml:space="preserve">ипинення освітнього процесу в </w:t>
      </w:r>
      <w:r w:rsidR="00AA7943" w:rsidRPr="008E09FB">
        <w:rPr>
          <w:rFonts w:ascii="Times New Roman" w:hAnsi="Times New Roman"/>
          <w:sz w:val="24"/>
          <w:szCs w:val="24"/>
          <w:lang w:val="uk-UA"/>
        </w:rPr>
        <w:t>закладі освіти або окремому класі.</w:t>
      </w:r>
    </w:p>
    <w:p w:rsidR="008E09FB" w:rsidRPr="008E09FB" w:rsidRDefault="00163992" w:rsidP="001228A3">
      <w:pPr>
        <w:spacing w:after="0"/>
        <w:ind w:right="-1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5</w:t>
      </w:r>
      <w:r w:rsidR="008E09FB">
        <w:rPr>
          <w:rFonts w:ascii="Times New Roman" w:hAnsi="Times New Roman"/>
          <w:sz w:val="24"/>
          <w:szCs w:val="24"/>
          <w:lang w:val="uk-UA"/>
        </w:rPr>
        <w:t>. Контроль за виконанням даного наказу залишаю за собою.</w:t>
      </w:r>
    </w:p>
    <w:p w:rsidR="00B95288" w:rsidRPr="008E09FB" w:rsidRDefault="00B95288" w:rsidP="00B95288">
      <w:pPr>
        <w:shd w:val="clear" w:color="auto" w:fill="FFFFFF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8E09FB">
        <w:rPr>
          <w:rFonts w:ascii="Times New Roman" w:hAnsi="Times New Roman"/>
          <w:b/>
          <w:color w:val="000000"/>
          <w:sz w:val="24"/>
          <w:szCs w:val="24"/>
        </w:rPr>
        <w:t xml:space="preserve">Начальник                                                   </w:t>
      </w:r>
      <w:r w:rsidRPr="008E09FB">
        <w:rPr>
          <w:rFonts w:ascii="Times New Roman" w:hAnsi="Times New Roman"/>
          <w:b/>
          <w:color w:val="000000"/>
          <w:sz w:val="24"/>
          <w:szCs w:val="24"/>
        </w:rPr>
        <w:tab/>
        <w:t xml:space="preserve">        </w:t>
      </w:r>
      <w:r w:rsidR="00163992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               </w:t>
      </w:r>
      <w:r w:rsidRPr="008E09FB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1228A3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     </w:t>
      </w:r>
      <w:proofErr w:type="spellStart"/>
      <w:r w:rsidRPr="008E09FB">
        <w:rPr>
          <w:rFonts w:ascii="Times New Roman" w:hAnsi="Times New Roman"/>
          <w:b/>
          <w:color w:val="000000"/>
          <w:sz w:val="24"/>
          <w:szCs w:val="24"/>
        </w:rPr>
        <w:t>Світлана</w:t>
      </w:r>
      <w:proofErr w:type="spellEnd"/>
      <w:r w:rsidRPr="008E09FB">
        <w:rPr>
          <w:rFonts w:ascii="Times New Roman" w:hAnsi="Times New Roman"/>
          <w:b/>
          <w:color w:val="000000"/>
          <w:sz w:val="24"/>
          <w:szCs w:val="24"/>
        </w:rPr>
        <w:t xml:space="preserve"> КАСЬЯНЕНКО</w:t>
      </w:r>
    </w:p>
    <w:p w:rsidR="00B95288" w:rsidRPr="00AA7943" w:rsidRDefault="00AA7943" w:rsidP="00AA7943">
      <w:pPr>
        <w:spacing w:after="0" w:line="240" w:lineRule="auto"/>
        <w:ind w:right="424" w:firstLine="6663"/>
        <w:rPr>
          <w:rFonts w:ascii="Times New Roman" w:hAnsi="Times New Roman"/>
          <w:sz w:val="24"/>
          <w:szCs w:val="24"/>
          <w:lang w:val="uk-UA"/>
        </w:rPr>
      </w:pPr>
      <w:r w:rsidRPr="00AA7943">
        <w:rPr>
          <w:rFonts w:ascii="Times New Roman" w:hAnsi="Times New Roman"/>
          <w:sz w:val="24"/>
          <w:szCs w:val="24"/>
          <w:lang w:val="uk-UA"/>
        </w:rPr>
        <w:lastRenderedPageBreak/>
        <w:t>ЗАТВЕРДЖЕНО</w:t>
      </w:r>
    </w:p>
    <w:p w:rsidR="00AA7943" w:rsidRPr="00AA7943" w:rsidRDefault="00AA7943" w:rsidP="00AA7943">
      <w:pPr>
        <w:spacing w:after="0" w:line="240" w:lineRule="auto"/>
        <w:ind w:right="424" w:firstLine="6663"/>
        <w:rPr>
          <w:rFonts w:ascii="Times New Roman" w:hAnsi="Times New Roman"/>
          <w:sz w:val="24"/>
          <w:szCs w:val="24"/>
          <w:lang w:val="uk-UA"/>
        </w:rPr>
      </w:pPr>
      <w:r w:rsidRPr="00AA7943">
        <w:rPr>
          <w:rFonts w:ascii="Times New Roman" w:hAnsi="Times New Roman"/>
          <w:sz w:val="24"/>
          <w:szCs w:val="24"/>
          <w:lang w:val="uk-UA"/>
        </w:rPr>
        <w:t>Наказ відділу освіти</w:t>
      </w:r>
    </w:p>
    <w:p w:rsidR="00AA7943" w:rsidRPr="00AA7943" w:rsidRDefault="00AA7943" w:rsidP="00AA7943">
      <w:pPr>
        <w:spacing w:after="0" w:line="240" w:lineRule="auto"/>
        <w:ind w:right="424" w:firstLine="6663"/>
        <w:rPr>
          <w:rFonts w:ascii="Times New Roman" w:hAnsi="Times New Roman"/>
          <w:sz w:val="24"/>
          <w:szCs w:val="24"/>
          <w:lang w:val="uk-UA"/>
        </w:rPr>
      </w:pPr>
      <w:r w:rsidRPr="00AA7943">
        <w:rPr>
          <w:rFonts w:ascii="Times New Roman" w:hAnsi="Times New Roman"/>
          <w:sz w:val="24"/>
          <w:szCs w:val="24"/>
          <w:lang w:val="uk-UA"/>
        </w:rPr>
        <w:t>від 27.01.2020 № 16-ОД</w:t>
      </w:r>
    </w:p>
    <w:p w:rsidR="00AA7943" w:rsidRPr="00AA7943" w:rsidRDefault="00AA7943" w:rsidP="008E09FB">
      <w:pPr>
        <w:spacing w:after="0" w:line="240" w:lineRule="auto"/>
        <w:ind w:right="424" w:firstLine="6237"/>
        <w:rPr>
          <w:rFonts w:ascii="Times New Roman" w:hAnsi="Times New Roman"/>
          <w:sz w:val="24"/>
          <w:szCs w:val="24"/>
          <w:lang w:val="uk-UA"/>
        </w:rPr>
      </w:pPr>
    </w:p>
    <w:p w:rsidR="00AA7943" w:rsidRPr="00AA7943" w:rsidRDefault="00AA7943" w:rsidP="008E09FB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 w:rsidRPr="00AA7943">
        <w:rPr>
          <w:rFonts w:ascii="Times New Roman" w:hAnsi="Times New Roman"/>
          <w:sz w:val="24"/>
          <w:szCs w:val="24"/>
          <w:lang w:val="uk-UA"/>
        </w:rPr>
        <w:t xml:space="preserve">Заходи щодо попередження поширення захворювання </w:t>
      </w:r>
    </w:p>
    <w:p w:rsidR="00AA7943" w:rsidRPr="00AA7943" w:rsidRDefault="00AA7943" w:rsidP="008E09FB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 w:rsidRPr="00AA7943">
        <w:rPr>
          <w:rFonts w:ascii="Times New Roman" w:hAnsi="Times New Roman"/>
          <w:sz w:val="24"/>
          <w:szCs w:val="24"/>
          <w:lang w:val="uk-UA"/>
        </w:rPr>
        <w:t xml:space="preserve">на грип та гострі респіраторні вірусні інфекції </w:t>
      </w:r>
    </w:p>
    <w:p w:rsidR="00115FFB" w:rsidRPr="00AA7943" w:rsidRDefault="00AA7943" w:rsidP="008E09FB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 w:rsidRPr="00AA7943">
        <w:rPr>
          <w:rFonts w:ascii="Times New Roman" w:hAnsi="Times New Roman"/>
          <w:sz w:val="24"/>
          <w:szCs w:val="24"/>
          <w:lang w:val="uk-UA"/>
        </w:rPr>
        <w:t>серед учнів та вихованців закладів освіти</w:t>
      </w:r>
    </w:p>
    <w:p w:rsidR="00AA7943" w:rsidRPr="00AA7943" w:rsidRDefault="00AA7943" w:rsidP="008E09FB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AA7943" w:rsidRDefault="00AA7943" w:rsidP="008E09FB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B4233E">
        <w:rPr>
          <w:rFonts w:ascii="Times New Roman" w:hAnsi="Times New Roman"/>
          <w:sz w:val="24"/>
          <w:szCs w:val="24"/>
          <w:lang w:val="uk-UA"/>
        </w:rPr>
        <w:t>Регулярно оновлювати контактну інформацію про батьків, у тому випадку, якщо їм потрібно</w:t>
      </w:r>
      <w:r w:rsidR="00B4233E" w:rsidRPr="00B4233E">
        <w:rPr>
          <w:rFonts w:ascii="Times New Roman" w:hAnsi="Times New Roman"/>
          <w:sz w:val="24"/>
          <w:szCs w:val="24"/>
          <w:lang w:val="uk-UA"/>
        </w:rPr>
        <w:t xml:space="preserve"> забрати хвору дитину.</w:t>
      </w:r>
    </w:p>
    <w:p w:rsidR="008E09FB" w:rsidRPr="00B4233E" w:rsidRDefault="008E09FB" w:rsidP="008E09FB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B4233E" w:rsidRDefault="00B4233E" w:rsidP="008E09FB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B4233E">
        <w:rPr>
          <w:rFonts w:ascii="Times New Roman" w:hAnsi="Times New Roman"/>
          <w:sz w:val="24"/>
          <w:szCs w:val="24"/>
          <w:lang w:val="uk-UA"/>
        </w:rPr>
        <w:t>Виділяти приміщення (ізолятор, медичний кабінет) для тимчасового розміщення захворілих протягом дня дітей (залежно від стану дитини) до приходу батьків або госпіталізації.</w:t>
      </w:r>
    </w:p>
    <w:p w:rsidR="008E09FB" w:rsidRPr="00B4233E" w:rsidRDefault="008E09FB" w:rsidP="008E09FB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B4233E" w:rsidRDefault="00B4233E" w:rsidP="008E09FB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Забезпечити персонал, що тимчасово доглядає за особами з відомим, імовірним або підозрюваним захворюванням на грип, грипоподібним захворюванням, марлевими масками або одноразовими респіраторами.</w:t>
      </w:r>
    </w:p>
    <w:p w:rsidR="008E09FB" w:rsidRDefault="008E09FB" w:rsidP="008E09FB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B4233E" w:rsidRDefault="00B4233E" w:rsidP="008E09FB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Дітей і персонал з ознаками грипоподібного захворювання на момент приходу до закладу освіти або тих, що захворіли упродовж дня, негайно ізолювати від ін7ших учнів і персоналу в приміщення для тимчасового розміщення хворих, а потім відправляти додому.</w:t>
      </w:r>
    </w:p>
    <w:p w:rsidR="008E09FB" w:rsidRDefault="008E09FB" w:rsidP="008E09FB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B4233E" w:rsidRDefault="00B4233E" w:rsidP="008E09FB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Допускати дітей після перенесення захворювання, а також відсутності більше 3 днів у заклад освіти при  наявності довідки дільничного лікаря-педіатра із вказівкою діагнозу, відомостей про відсутність контакту з інфекційними хворими, а також рекомендацій</w:t>
      </w:r>
      <w:r w:rsidR="00306CCF">
        <w:rPr>
          <w:rFonts w:ascii="Times New Roman" w:hAnsi="Times New Roman"/>
          <w:sz w:val="24"/>
          <w:szCs w:val="24"/>
          <w:lang w:val="uk-UA"/>
        </w:rPr>
        <w:t xml:space="preserve"> з індивідуального режиму дитини.</w:t>
      </w:r>
    </w:p>
    <w:p w:rsidR="008E09FB" w:rsidRDefault="008E09FB" w:rsidP="008E09FB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306CCF" w:rsidRDefault="00782B87" w:rsidP="008E09FB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Забезпечити нагляд за дітьми під час миття рук, визначити відповідальних осіб.</w:t>
      </w:r>
    </w:p>
    <w:p w:rsidR="008E09FB" w:rsidRDefault="008E09FB" w:rsidP="008E09FB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782B87" w:rsidRDefault="00782B87" w:rsidP="008E09FB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Навчити дітей дотримуватись «респіраторного етикету»: при кашлі та чханні прикривати ніс і рот одноразовою серветкою й викидати її в урну після використання, а також мити руки.</w:t>
      </w:r>
    </w:p>
    <w:p w:rsidR="008E09FB" w:rsidRDefault="008E09FB" w:rsidP="008E09FB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782B87" w:rsidRDefault="00782B87" w:rsidP="008E09FB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Забезпечити проведення щоденного вологого прибирання, звертати особливу увагу на  всі поверхні й предмети, які мали найбільш часті контакти з руками (наприклад, клавіатура або парта), місця скупчення пилу (підвіконня, радіатори). Прибирання приміщень проводити при відкритих вікнах або фрамугах.</w:t>
      </w:r>
    </w:p>
    <w:p w:rsidR="008E09FB" w:rsidRDefault="008E09FB" w:rsidP="008E09FB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8E09FB" w:rsidRDefault="00782B87" w:rsidP="008E09FB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Якщо рівень захворюваності</w:t>
      </w:r>
      <w:r w:rsidR="008E09FB">
        <w:rPr>
          <w:rFonts w:ascii="Times New Roman" w:hAnsi="Times New Roman"/>
          <w:sz w:val="24"/>
          <w:szCs w:val="24"/>
          <w:lang w:val="uk-UA"/>
        </w:rPr>
        <w:t xml:space="preserve"> на грип зростатиме, необхідно ввести щоденний медичний огляд дітей і персоналу з вимірюванням температури тіла й оглядом носоглотки. Протягом дня виявляти й ізолювати дітей і працівників з ознаками захворювання.</w:t>
      </w:r>
    </w:p>
    <w:p w:rsidR="008E09FB" w:rsidRDefault="008E09FB" w:rsidP="008E09FB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8E09FB" w:rsidRPr="008E09FB" w:rsidRDefault="008E09FB" w:rsidP="008E09FB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При підвищеному рівні захворюваності на грип скасувати кабінетну систему навчання, уроки під час яких учні з декількох класів повинні перебувати разом, заходи, під час яких учні</w:t>
      </w:r>
      <w:r w:rsidRPr="008E09FB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з декількох класів або закладів освіти перебувають разом у тісному контакті; провітрювати групи, класні кімнати при відсутності дітей і закінчувати провітрювання за 30 хвилин до їх приходу.</w:t>
      </w:r>
    </w:p>
    <w:sectPr w:rsidR="008E09FB" w:rsidRPr="008E09FB" w:rsidSect="001228A3">
      <w:pgSz w:w="11906" w:h="16838"/>
      <w:pgMar w:top="1134" w:right="567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35FA6"/>
    <w:multiLevelType w:val="hybridMultilevel"/>
    <w:tmpl w:val="7D5C8F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737CE3"/>
    <w:multiLevelType w:val="hybridMultilevel"/>
    <w:tmpl w:val="B5728A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C92581"/>
    <w:multiLevelType w:val="hybridMultilevel"/>
    <w:tmpl w:val="2368C2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BD5689"/>
    <w:multiLevelType w:val="hybridMultilevel"/>
    <w:tmpl w:val="0F2A3C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/>
  <w:rsids>
    <w:rsidRoot w:val="00B95288"/>
    <w:rsid w:val="00115FFB"/>
    <w:rsid w:val="001228A3"/>
    <w:rsid w:val="00163992"/>
    <w:rsid w:val="00306CCF"/>
    <w:rsid w:val="00782B87"/>
    <w:rsid w:val="008E09FB"/>
    <w:rsid w:val="00AA7943"/>
    <w:rsid w:val="00B4233E"/>
    <w:rsid w:val="00B95288"/>
    <w:rsid w:val="00DC3A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5288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B95288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8"/>
      <w:szCs w:val="20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95288"/>
    <w:rPr>
      <w:rFonts w:ascii="Times New Roman" w:eastAsia="Times New Roman" w:hAnsi="Times New Roman" w:cs="Times New Roman"/>
      <w:b/>
      <w:sz w:val="28"/>
      <w:szCs w:val="20"/>
      <w:lang/>
    </w:rPr>
  </w:style>
  <w:style w:type="paragraph" w:styleId="a3">
    <w:name w:val="List Paragraph"/>
    <w:basedOn w:val="a"/>
    <w:uiPriority w:val="34"/>
    <w:qFormat/>
    <w:rsid w:val="00B9528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702</Words>
  <Characters>4008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cp:lastPrinted>2020-01-31T10:20:00Z</cp:lastPrinted>
  <dcterms:created xsi:type="dcterms:W3CDTF">2020-01-31T08:34:00Z</dcterms:created>
  <dcterms:modified xsi:type="dcterms:W3CDTF">2020-01-31T10:20:00Z</dcterms:modified>
</cp:coreProperties>
</file>