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7B1676" w14:textId="4ED855FE" w:rsidR="000F1750" w:rsidRDefault="000F1750" w:rsidP="000F1750">
      <w:pPr>
        <w:spacing w:line="360" w:lineRule="auto"/>
        <w:ind w:left="5529"/>
        <w:jc w:val="both"/>
        <w:rPr>
          <w:sz w:val="28"/>
          <w:szCs w:val="28"/>
          <w:lang w:eastAsia="ru-RU"/>
        </w:rPr>
      </w:pPr>
      <w:r>
        <w:rPr>
          <w:sz w:val="28"/>
          <w:szCs w:val="28"/>
          <w:lang w:eastAsia="ru-RU"/>
        </w:rPr>
        <w:t>СХВАЛЕНО</w:t>
      </w:r>
    </w:p>
    <w:p w14:paraId="4619613E" w14:textId="77777777" w:rsidR="000F1750" w:rsidRDefault="000F1750" w:rsidP="000F1750">
      <w:pPr>
        <w:ind w:firstLine="5529"/>
        <w:jc w:val="both"/>
        <w:rPr>
          <w:sz w:val="28"/>
          <w:szCs w:val="28"/>
          <w:lang w:eastAsia="ru-RU"/>
        </w:rPr>
      </w:pPr>
      <w:r>
        <w:rPr>
          <w:sz w:val="28"/>
          <w:szCs w:val="28"/>
          <w:lang w:eastAsia="ru-RU"/>
        </w:rPr>
        <w:t>Рішення виконавчого комітету</w:t>
      </w:r>
    </w:p>
    <w:p w14:paraId="56B46016" w14:textId="77777777" w:rsidR="000F1750" w:rsidRDefault="000F1750" w:rsidP="000F1750">
      <w:pPr>
        <w:ind w:firstLine="5529"/>
        <w:jc w:val="both"/>
        <w:rPr>
          <w:sz w:val="28"/>
          <w:szCs w:val="28"/>
          <w:lang w:eastAsia="ru-RU"/>
        </w:rPr>
      </w:pPr>
      <w:r>
        <w:rPr>
          <w:sz w:val="28"/>
          <w:szCs w:val="28"/>
          <w:lang w:eastAsia="ru-RU"/>
        </w:rPr>
        <w:t>Новоукраїнської міської ради</w:t>
      </w:r>
    </w:p>
    <w:p w14:paraId="60D720A7" w14:textId="0400BA3F" w:rsidR="000F1750" w:rsidRPr="004B52B4" w:rsidRDefault="007A04A3" w:rsidP="000F1750">
      <w:pPr>
        <w:ind w:firstLine="5529"/>
        <w:jc w:val="both"/>
        <w:rPr>
          <w:sz w:val="28"/>
          <w:szCs w:val="28"/>
          <w:lang w:eastAsia="ru-RU"/>
        </w:rPr>
      </w:pPr>
      <w:r>
        <w:rPr>
          <w:sz w:val="28"/>
          <w:szCs w:val="28"/>
          <w:lang w:eastAsia="ru-RU"/>
        </w:rPr>
        <w:t>05</w:t>
      </w:r>
      <w:r w:rsidR="000F1750">
        <w:rPr>
          <w:sz w:val="28"/>
          <w:szCs w:val="28"/>
          <w:lang w:eastAsia="ru-RU"/>
        </w:rPr>
        <w:t xml:space="preserve"> серпня 2025 року</w:t>
      </w:r>
      <w:r>
        <w:rPr>
          <w:sz w:val="28"/>
          <w:szCs w:val="28"/>
          <w:lang w:eastAsia="ru-RU"/>
        </w:rPr>
        <w:t xml:space="preserve"> № 171</w:t>
      </w:r>
    </w:p>
    <w:p w14:paraId="36373697" w14:textId="380C9FC1" w:rsidR="00876177" w:rsidRPr="00A675AE" w:rsidRDefault="00876177" w:rsidP="000F1750">
      <w:pPr>
        <w:ind w:firstLine="426"/>
        <w:rPr>
          <w:sz w:val="28"/>
          <w:szCs w:val="28"/>
        </w:rPr>
      </w:pPr>
      <w:r w:rsidRPr="00A675AE">
        <w:rPr>
          <w:sz w:val="28"/>
          <w:szCs w:val="28"/>
        </w:rPr>
        <w:br/>
      </w:r>
    </w:p>
    <w:p w14:paraId="7F36049C" w14:textId="40441A16" w:rsidR="00876177" w:rsidRPr="00A675AE" w:rsidRDefault="000F1750" w:rsidP="00876177">
      <w:pPr>
        <w:jc w:val="center"/>
        <w:rPr>
          <w:rFonts w:eastAsia="Calibri"/>
          <w:b/>
          <w:sz w:val="28"/>
          <w:szCs w:val="28"/>
          <w:lang w:eastAsia="en-US"/>
        </w:rPr>
      </w:pPr>
      <w:r>
        <w:rPr>
          <w:rFonts w:eastAsia="Calibri"/>
          <w:b/>
          <w:sz w:val="28"/>
          <w:szCs w:val="28"/>
          <w:lang w:eastAsia="en-US"/>
        </w:rPr>
        <w:t xml:space="preserve">ПРОЄКТ </w:t>
      </w:r>
      <w:r w:rsidR="00876177" w:rsidRPr="00A675AE">
        <w:rPr>
          <w:rFonts w:eastAsia="Calibri"/>
          <w:b/>
          <w:sz w:val="28"/>
          <w:szCs w:val="28"/>
          <w:lang w:eastAsia="en-US"/>
        </w:rPr>
        <w:t>ПРОГРАМ</w:t>
      </w:r>
      <w:r>
        <w:rPr>
          <w:rFonts w:eastAsia="Calibri"/>
          <w:b/>
          <w:sz w:val="28"/>
          <w:szCs w:val="28"/>
          <w:lang w:eastAsia="en-US"/>
        </w:rPr>
        <w:t>И</w:t>
      </w:r>
    </w:p>
    <w:p w14:paraId="565BD8FF" w14:textId="79AB5AD7" w:rsidR="00876177" w:rsidRPr="00A675AE" w:rsidRDefault="00876177" w:rsidP="00876177">
      <w:pPr>
        <w:jc w:val="center"/>
        <w:rPr>
          <w:b/>
          <w:bCs/>
          <w:sz w:val="28"/>
          <w:szCs w:val="28"/>
        </w:rPr>
      </w:pPr>
      <w:r w:rsidRPr="00A675AE">
        <w:rPr>
          <w:b/>
          <w:bCs/>
          <w:sz w:val="28"/>
          <w:szCs w:val="28"/>
        </w:rPr>
        <w:t>підтримки та розвитку галузі охорони здоров'я Новоукраїнської міської територіальної громади на 2026-2030 роки</w:t>
      </w:r>
    </w:p>
    <w:p w14:paraId="1CA08016" w14:textId="77777777" w:rsidR="00876177" w:rsidRPr="00A675AE" w:rsidRDefault="00876177" w:rsidP="00876177">
      <w:pPr>
        <w:jc w:val="center"/>
        <w:rPr>
          <w:rFonts w:eastAsia="Calibri"/>
          <w:b/>
          <w:bCs/>
          <w:i/>
          <w:iCs/>
          <w:sz w:val="28"/>
          <w:szCs w:val="28"/>
          <w:lang w:eastAsia="en-US"/>
        </w:rPr>
      </w:pPr>
    </w:p>
    <w:p w14:paraId="545E907A" w14:textId="77777777" w:rsidR="00876177" w:rsidRPr="00A675AE" w:rsidRDefault="00876177" w:rsidP="00876177">
      <w:pPr>
        <w:autoSpaceDE w:val="0"/>
        <w:autoSpaceDN w:val="0"/>
        <w:adjustRightInd w:val="0"/>
        <w:jc w:val="center"/>
        <w:rPr>
          <w:rFonts w:eastAsia="Calibri"/>
          <w:b/>
          <w:sz w:val="28"/>
          <w:szCs w:val="28"/>
          <w:lang w:eastAsia="en-US"/>
        </w:rPr>
      </w:pPr>
      <w:r w:rsidRPr="00A675AE">
        <w:rPr>
          <w:rFonts w:eastAsia="Calibri"/>
          <w:b/>
          <w:sz w:val="28"/>
          <w:szCs w:val="28"/>
          <w:lang w:eastAsia="en-US"/>
        </w:rPr>
        <w:t xml:space="preserve">Паспорт Програми </w:t>
      </w:r>
    </w:p>
    <w:p w14:paraId="4AD972E9" w14:textId="77777777" w:rsidR="00876177" w:rsidRPr="00A675AE" w:rsidRDefault="00876177" w:rsidP="00876177">
      <w:pPr>
        <w:autoSpaceDE w:val="0"/>
        <w:autoSpaceDN w:val="0"/>
        <w:adjustRightInd w:val="0"/>
        <w:jc w:val="center"/>
        <w:rPr>
          <w:rFonts w:eastAsia="Calibri"/>
          <w:b/>
          <w:sz w:val="28"/>
          <w:szCs w:val="28"/>
          <w:lang w:eastAsia="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8"/>
        <w:gridCol w:w="3399"/>
        <w:gridCol w:w="5948"/>
      </w:tblGrid>
      <w:tr w:rsidR="00A675AE" w:rsidRPr="00A675AE" w14:paraId="2CB16B03" w14:textId="77777777" w:rsidTr="00556942">
        <w:trPr>
          <w:trHeight w:val="828"/>
        </w:trPr>
        <w:tc>
          <w:tcPr>
            <w:tcW w:w="508" w:type="dxa"/>
          </w:tcPr>
          <w:p w14:paraId="131A1F47" w14:textId="77777777" w:rsidR="00876177" w:rsidRPr="00A675AE" w:rsidRDefault="00876177" w:rsidP="005E2611">
            <w:pPr>
              <w:jc w:val="center"/>
              <w:rPr>
                <w:rFonts w:eastAsia="Calibri"/>
                <w:bCs/>
                <w:sz w:val="28"/>
                <w:szCs w:val="28"/>
                <w:lang w:eastAsia="en-US"/>
              </w:rPr>
            </w:pPr>
            <w:r w:rsidRPr="00A675AE">
              <w:rPr>
                <w:rFonts w:eastAsia="Calibri"/>
                <w:bCs/>
                <w:sz w:val="28"/>
                <w:szCs w:val="28"/>
                <w:lang w:eastAsia="en-US"/>
              </w:rPr>
              <w:t>1</w:t>
            </w:r>
          </w:p>
        </w:tc>
        <w:tc>
          <w:tcPr>
            <w:tcW w:w="3399" w:type="dxa"/>
          </w:tcPr>
          <w:p w14:paraId="6C2E96F8" w14:textId="77777777" w:rsidR="00876177" w:rsidRPr="00A675AE" w:rsidRDefault="00876177" w:rsidP="005E2611">
            <w:pPr>
              <w:rPr>
                <w:rFonts w:eastAsia="Calibri"/>
                <w:bCs/>
                <w:sz w:val="28"/>
                <w:szCs w:val="28"/>
                <w:lang w:eastAsia="en-US"/>
              </w:rPr>
            </w:pPr>
            <w:r w:rsidRPr="00A675AE">
              <w:rPr>
                <w:rFonts w:eastAsia="Calibri"/>
                <w:bCs/>
                <w:sz w:val="28"/>
                <w:szCs w:val="28"/>
                <w:lang w:eastAsia="en-US"/>
              </w:rPr>
              <w:t>Програма затверджена:</w:t>
            </w:r>
          </w:p>
        </w:tc>
        <w:tc>
          <w:tcPr>
            <w:tcW w:w="5947" w:type="dxa"/>
          </w:tcPr>
          <w:p w14:paraId="5262A06E" w14:textId="0B0E7493" w:rsidR="00876177" w:rsidRPr="00A675AE" w:rsidRDefault="00876177" w:rsidP="005E2611">
            <w:pPr>
              <w:rPr>
                <w:rFonts w:eastAsia="Calibri"/>
                <w:bCs/>
                <w:sz w:val="28"/>
                <w:szCs w:val="28"/>
                <w:lang w:eastAsia="en-US"/>
              </w:rPr>
            </w:pPr>
            <w:r w:rsidRPr="00A675AE">
              <w:rPr>
                <w:rFonts w:eastAsia="Calibri"/>
                <w:bCs/>
                <w:sz w:val="28"/>
                <w:szCs w:val="28"/>
                <w:lang w:eastAsia="en-US"/>
              </w:rPr>
              <w:t xml:space="preserve">Рішенням міської ради від </w:t>
            </w:r>
            <w:r w:rsidR="008F434A" w:rsidRPr="00A675AE">
              <w:rPr>
                <w:rFonts w:eastAsia="Calibri"/>
                <w:bCs/>
                <w:sz w:val="28"/>
                <w:szCs w:val="28"/>
                <w:lang w:eastAsia="en-US"/>
              </w:rPr>
              <w:t>"__" ____</w:t>
            </w:r>
            <w:r w:rsidRPr="00A675AE">
              <w:rPr>
                <w:rFonts w:eastAsia="Calibri"/>
                <w:bCs/>
                <w:sz w:val="28"/>
                <w:szCs w:val="28"/>
                <w:lang w:eastAsia="en-US"/>
              </w:rPr>
              <w:t xml:space="preserve">2025 року           № </w:t>
            </w:r>
            <w:r w:rsidR="00556942">
              <w:rPr>
                <w:rFonts w:eastAsia="Calibri"/>
                <w:bCs/>
                <w:sz w:val="28"/>
                <w:szCs w:val="28"/>
                <w:lang w:eastAsia="en-US"/>
              </w:rPr>
              <w:t>_____</w:t>
            </w:r>
          </w:p>
        </w:tc>
      </w:tr>
      <w:tr w:rsidR="00A675AE" w:rsidRPr="00A675AE" w14:paraId="2141D0EE" w14:textId="77777777" w:rsidTr="005E2611">
        <w:tc>
          <w:tcPr>
            <w:tcW w:w="508" w:type="dxa"/>
          </w:tcPr>
          <w:p w14:paraId="2D631DC5" w14:textId="77777777" w:rsidR="00876177" w:rsidRPr="00A675AE" w:rsidRDefault="00876177" w:rsidP="005E2611">
            <w:pPr>
              <w:jc w:val="center"/>
              <w:rPr>
                <w:rFonts w:eastAsia="Calibri"/>
                <w:bCs/>
                <w:sz w:val="28"/>
                <w:szCs w:val="28"/>
                <w:lang w:eastAsia="en-US"/>
              </w:rPr>
            </w:pPr>
            <w:r w:rsidRPr="00A675AE">
              <w:rPr>
                <w:rFonts w:eastAsia="Calibri"/>
                <w:bCs/>
                <w:sz w:val="28"/>
                <w:szCs w:val="28"/>
                <w:lang w:eastAsia="en-US"/>
              </w:rPr>
              <w:t>2</w:t>
            </w:r>
          </w:p>
        </w:tc>
        <w:tc>
          <w:tcPr>
            <w:tcW w:w="3399" w:type="dxa"/>
          </w:tcPr>
          <w:p w14:paraId="4E79D393" w14:textId="77777777" w:rsidR="00876177" w:rsidRPr="00A675AE" w:rsidRDefault="00876177" w:rsidP="005E2611">
            <w:pPr>
              <w:rPr>
                <w:rFonts w:eastAsia="Calibri"/>
                <w:bCs/>
                <w:sz w:val="28"/>
                <w:szCs w:val="28"/>
                <w:lang w:eastAsia="en-US"/>
              </w:rPr>
            </w:pPr>
            <w:r w:rsidRPr="00A675AE">
              <w:rPr>
                <w:rFonts w:eastAsia="Calibri"/>
                <w:bCs/>
                <w:sz w:val="28"/>
                <w:szCs w:val="28"/>
                <w:lang w:eastAsia="en-US"/>
              </w:rPr>
              <w:t>Ініціатор розроблення програми</w:t>
            </w:r>
          </w:p>
        </w:tc>
        <w:tc>
          <w:tcPr>
            <w:tcW w:w="5947" w:type="dxa"/>
          </w:tcPr>
          <w:p w14:paraId="32B69368" w14:textId="77777777" w:rsidR="00876177" w:rsidRPr="00A675AE" w:rsidRDefault="00876177" w:rsidP="005E2611">
            <w:pPr>
              <w:rPr>
                <w:rFonts w:eastAsia="Calibri"/>
                <w:bCs/>
                <w:sz w:val="28"/>
                <w:szCs w:val="28"/>
                <w:lang w:eastAsia="en-US"/>
              </w:rPr>
            </w:pPr>
            <w:r w:rsidRPr="00A675AE">
              <w:rPr>
                <w:rFonts w:eastAsia="Calibri"/>
                <w:sz w:val="28"/>
                <w:szCs w:val="28"/>
                <w:lang w:eastAsia="en-US"/>
              </w:rPr>
              <w:t>Управління соціального захисту та охорони здоров’я Новоукраїнської міської ради</w:t>
            </w:r>
          </w:p>
        </w:tc>
      </w:tr>
      <w:tr w:rsidR="00A675AE" w:rsidRPr="00A675AE" w14:paraId="58116F55" w14:textId="77777777" w:rsidTr="005E2611">
        <w:tc>
          <w:tcPr>
            <w:tcW w:w="508" w:type="dxa"/>
          </w:tcPr>
          <w:p w14:paraId="74F8ED42" w14:textId="77777777" w:rsidR="00876177" w:rsidRPr="00A675AE" w:rsidRDefault="00876177" w:rsidP="005E2611">
            <w:pPr>
              <w:jc w:val="center"/>
              <w:rPr>
                <w:rFonts w:eastAsia="Calibri"/>
                <w:sz w:val="28"/>
                <w:szCs w:val="28"/>
                <w:lang w:eastAsia="en-US"/>
              </w:rPr>
            </w:pPr>
            <w:r w:rsidRPr="00A675AE">
              <w:rPr>
                <w:rFonts w:eastAsia="Calibri"/>
                <w:sz w:val="28"/>
                <w:szCs w:val="28"/>
                <w:lang w:eastAsia="en-US"/>
              </w:rPr>
              <w:t>3</w:t>
            </w:r>
          </w:p>
        </w:tc>
        <w:tc>
          <w:tcPr>
            <w:tcW w:w="3399" w:type="dxa"/>
          </w:tcPr>
          <w:p w14:paraId="0CB30307" w14:textId="77777777" w:rsidR="00876177" w:rsidRPr="00A675AE" w:rsidRDefault="00876177" w:rsidP="005E2611">
            <w:pPr>
              <w:rPr>
                <w:rFonts w:eastAsia="Calibri"/>
                <w:sz w:val="28"/>
                <w:szCs w:val="28"/>
                <w:lang w:eastAsia="en-US"/>
              </w:rPr>
            </w:pPr>
            <w:r w:rsidRPr="00A675AE">
              <w:rPr>
                <w:rFonts w:eastAsia="Calibri"/>
                <w:sz w:val="28"/>
                <w:szCs w:val="28"/>
                <w:lang w:eastAsia="en-US"/>
              </w:rPr>
              <w:t>Розробник програми</w:t>
            </w:r>
          </w:p>
        </w:tc>
        <w:tc>
          <w:tcPr>
            <w:tcW w:w="5947" w:type="dxa"/>
          </w:tcPr>
          <w:p w14:paraId="4A87D55F" w14:textId="77777777" w:rsidR="00876177" w:rsidRPr="00A675AE" w:rsidRDefault="00876177" w:rsidP="005E2611">
            <w:pPr>
              <w:rPr>
                <w:rFonts w:eastAsia="Calibri"/>
                <w:sz w:val="28"/>
                <w:szCs w:val="28"/>
                <w:lang w:eastAsia="en-US"/>
              </w:rPr>
            </w:pPr>
            <w:r w:rsidRPr="00A675AE">
              <w:rPr>
                <w:rFonts w:eastAsia="Calibri"/>
                <w:sz w:val="28"/>
                <w:szCs w:val="28"/>
                <w:lang w:eastAsia="en-US"/>
              </w:rPr>
              <w:t>Управління соціального захисту та охорони здоров’я Новоукраїнської міської ради</w:t>
            </w:r>
          </w:p>
        </w:tc>
      </w:tr>
      <w:tr w:rsidR="00A675AE" w:rsidRPr="00A675AE" w14:paraId="50A1F0B1" w14:textId="77777777" w:rsidTr="005E2611">
        <w:tc>
          <w:tcPr>
            <w:tcW w:w="508" w:type="dxa"/>
          </w:tcPr>
          <w:p w14:paraId="2FE8F735" w14:textId="77777777" w:rsidR="00876177" w:rsidRPr="00A675AE" w:rsidRDefault="00876177" w:rsidP="005E2611">
            <w:pPr>
              <w:jc w:val="center"/>
              <w:rPr>
                <w:rFonts w:eastAsia="Calibri"/>
                <w:sz w:val="28"/>
                <w:szCs w:val="28"/>
                <w:lang w:eastAsia="en-US"/>
              </w:rPr>
            </w:pPr>
            <w:r w:rsidRPr="00A675AE">
              <w:rPr>
                <w:rFonts w:eastAsia="Calibri"/>
                <w:sz w:val="28"/>
                <w:szCs w:val="28"/>
                <w:lang w:eastAsia="en-US"/>
              </w:rPr>
              <w:t>4</w:t>
            </w:r>
          </w:p>
        </w:tc>
        <w:tc>
          <w:tcPr>
            <w:tcW w:w="3399" w:type="dxa"/>
          </w:tcPr>
          <w:p w14:paraId="1760723D" w14:textId="77777777" w:rsidR="00876177" w:rsidRPr="00A675AE" w:rsidRDefault="00876177" w:rsidP="005E2611">
            <w:pPr>
              <w:rPr>
                <w:rFonts w:eastAsia="Calibri"/>
                <w:sz w:val="28"/>
                <w:szCs w:val="28"/>
                <w:lang w:eastAsia="en-US"/>
              </w:rPr>
            </w:pPr>
            <w:r w:rsidRPr="00A675AE">
              <w:rPr>
                <w:rFonts w:eastAsia="Calibri"/>
                <w:sz w:val="28"/>
                <w:szCs w:val="28"/>
                <w:lang w:eastAsia="en-US"/>
              </w:rPr>
              <w:t>Співрозробники програми</w:t>
            </w:r>
          </w:p>
        </w:tc>
        <w:tc>
          <w:tcPr>
            <w:tcW w:w="5947" w:type="dxa"/>
          </w:tcPr>
          <w:p w14:paraId="6A0B5AA9" w14:textId="77777777" w:rsidR="00876177" w:rsidRPr="00A675AE" w:rsidRDefault="00876177" w:rsidP="005E2611">
            <w:pPr>
              <w:rPr>
                <w:rFonts w:eastAsia="Calibri"/>
                <w:sz w:val="28"/>
                <w:szCs w:val="28"/>
                <w:lang w:eastAsia="en-US"/>
              </w:rPr>
            </w:pPr>
            <w:r w:rsidRPr="00A675AE">
              <w:rPr>
                <w:rFonts w:eastAsia="Calibri"/>
                <w:sz w:val="28"/>
                <w:szCs w:val="28"/>
                <w:lang w:eastAsia="en-US"/>
              </w:rPr>
              <w:t>КНП "Центр первинної медико-санітарної допомоги" Новоукраїнської міської ради та КНП "Новоукраїнська міська лікарня" Новоукраїнської міської ради</w:t>
            </w:r>
          </w:p>
        </w:tc>
      </w:tr>
      <w:tr w:rsidR="00A675AE" w:rsidRPr="00A675AE" w14:paraId="43367766" w14:textId="77777777" w:rsidTr="005E2611">
        <w:tc>
          <w:tcPr>
            <w:tcW w:w="508" w:type="dxa"/>
          </w:tcPr>
          <w:p w14:paraId="6F9B9455" w14:textId="77777777" w:rsidR="00876177" w:rsidRPr="00A675AE" w:rsidRDefault="00876177" w:rsidP="005E2611">
            <w:pPr>
              <w:jc w:val="center"/>
              <w:rPr>
                <w:rFonts w:eastAsia="Calibri"/>
                <w:sz w:val="28"/>
                <w:szCs w:val="28"/>
                <w:lang w:eastAsia="en-US"/>
              </w:rPr>
            </w:pPr>
            <w:r w:rsidRPr="00A675AE">
              <w:rPr>
                <w:rFonts w:eastAsia="Calibri"/>
                <w:sz w:val="28"/>
                <w:szCs w:val="28"/>
                <w:lang w:eastAsia="en-US"/>
              </w:rPr>
              <w:t>5</w:t>
            </w:r>
          </w:p>
        </w:tc>
        <w:tc>
          <w:tcPr>
            <w:tcW w:w="3399" w:type="dxa"/>
          </w:tcPr>
          <w:p w14:paraId="3E967F82" w14:textId="77777777" w:rsidR="00876177" w:rsidRPr="00A675AE" w:rsidRDefault="00876177" w:rsidP="005E2611">
            <w:pPr>
              <w:rPr>
                <w:rFonts w:eastAsia="Calibri"/>
                <w:sz w:val="28"/>
                <w:szCs w:val="28"/>
                <w:lang w:eastAsia="en-US"/>
              </w:rPr>
            </w:pPr>
            <w:r w:rsidRPr="00A675AE">
              <w:rPr>
                <w:rFonts w:eastAsia="Calibri"/>
                <w:sz w:val="28"/>
                <w:szCs w:val="28"/>
                <w:lang w:eastAsia="en-US"/>
              </w:rPr>
              <w:t>Відповідальний виконавець програми</w:t>
            </w:r>
          </w:p>
        </w:tc>
        <w:tc>
          <w:tcPr>
            <w:tcW w:w="5947" w:type="dxa"/>
          </w:tcPr>
          <w:p w14:paraId="2EA6772B" w14:textId="77777777" w:rsidR="00876177" w:rsidRPr="00A675AE" w:rsidRDefault="00876177" w:rsidP="005E2611">
            <w:pPr>
              <w:rPr>
                <w:rFonts w:eastAsia="Calibri"/>
                <w:sz w:val="28"/>
                <w:szCs w:val="28"/>
                <w:lang w:eastAsia="en-US"/>
              </w:rPr>
            </w:pPr>
            <w:r w:rsidRPr="00A675AE">
              <w:rPr>
                <w:rFonts w:eastAsia="Calibri"/>
                <w:sz w:val="28"/>
                <w:szCs w:val="28"/>
                <w:lang w:eastAsia="en-US"/>
              </w:rPr>
              <w:t>Управління соціального захисту та охорони здоров’я Новоукраїнської міської ради</w:t>
            </w:r>
          </w:p>
        </w:tc>
      </w:tr>
      <w:tr w:rsidR="00A675AE" w:rsidRPr="00A675AE" w14:paraId="556875DD" w14:textId="77777777" w:rsidTr="005E2611">
        <w:tc>
          <w:tcPr>
            <w:tcW w:w="508" w:type="dxa"/>
          </w:tcPr>
          <w:p w14:paraId="1B8F6889" w14:textId="77777777" w:rsidR="00876177" w:rsidRPr="00A675AE" w:rsidRDefault="00876177" w:rsidP="005E2611">
            <w:pPr>
              <w:jc w:val="center"/>
              <w:rPr>
                <w:rFonts w:eastAsia="Calibri"/>
                <w:sz w:val="28"/>
                <w:szCs w:val="28"/>
                <w:lang w:eastAsia="en-US"/>
              </w:rPr>
            </w:pPr>
            <w:r w:rsidRPr="00A675AE">
              <w:rPr>
                <w:rFonts w:eastAsia="Calibri"/>
                <w:sz w:val="28"/>
                <w:szCs w:val="28"/>
                <w:lang w:eastAsia="en-US"/>
              </w:rPr>
              <w:t>6</w:t>
            </w:r>
          </w:p>
        </w:tc>
        <w:tc>
          <w:tcPr>
            <w:tcW w:w="3399" w:type="dxa"/>
          </w:tcPr>
          <w:p w14:paraId="67AA197F" w14:textId="77777777" w:rsidR="00876177" w:rsidRPr="00A675AE" w:rsidRDefault="00876177" w:rsidP="005E2611">
            <w:pPr>
              <w:rPr>
                <w:rFonts w:eastAsia="Calibri"/>
                <w:sz w:val="28"/>
                <w:szCs w:val="28"/>
                <w:lang w:eastAsia="en-US"/>
              </w:rPr>
            </w:pPr>
            <w:r w:rsidRPr="00A675AE">
              <w:rPr>
                <w:rFonts w:eastAsia="Calibri"/>
                <w:sz w:val="28"/>
                <w:szCs w:val="28"/>
                <w:lang w:eastAsia="en-US"/>
              </w:rPr>
              <w:t>Співвиконавці програми</w:t>
            </w:r>
          </w:p>
        </w:tc>
        <w:tc>
          <w:tcPr>
            <w:tcW w:w="5947" w:type="dxa"/>
          </w:tcPr>
          <w:p w14:paraId="03A11327" w14:textId="77777777" w:rsidR="00876177" w:rsidRPr="00A675AE" w:rsidRDefault="00876177" w:rsidP="005E2611">
            <w:pPr>
              <w:rPr>
                <w:rFonts w:eastAsia="Calibri"/>
                <w:sz w:val="28"/>
                <w:szCs w:val="28"/>
                <w:lang w:eastAsia="en-US"/>
              </w:rPr>
            </w:pPr>
            <w:r w:rsidRPr="00A675AE">
              <w:rPr>
                <w:rFonts w:eastAsia="Calibri"/>
                <w:sz w:val="28"/>
                <w:szCs w:val="28"/>
                <w:lang w:eastAsia="en-US"/>
              </w:rPr>
              <w:t>Комунальні заклади охорони здоров’я</w:t>
            </w:r>
          </w:p>
        </w:tc>
      </w:tr>
      <w:tr w:rsidR="00A675AE" w:rsidRPr="00A675AE" w14:paraId="1CDE7746" w14:textId="77777777" w:rsidTr="005E2611">
        <w:tc>
          <w:tcPr>
            <w:tcW w:w="508" w:type="dxa"/>
          </w:tcPr>
          <w:p w14:paraId="237E900E" w14:textId="77777777" w:rsidR="00876177" w:rsidRPr="00A675AE" w:rsidRDefault="00876177" w:rsidP="005E2611">
            <w:pPr>
              <w:jc w:val="center"/>
              <w:rPr>
                <w:rFonts w:eastAsia="Calibri"/>
                <w:sz w:val="28"/>
                <w:szCs w:val="28"/>
                <w:lang w:eastAsia="en-US"/>
              </w:rPr>
            </w:pPr>
            <w:r w:rsidRPr="00A675AE">
              <w:rPr>
                <w:rFonts w:eastAsia="Calibri"/>
                <w:sz w:val="28"/>
                <w:szCs w:val="28"/>
                <w:lang w:eastAsia="en-US"/>
              </w:rPr>
              <w:t>7</w:t>
            </w:r>
          </w:p>
        </w:tc>
        <w:tc>
          <w:tcPr>
            <w:tcW w:w="3399" w:type="dxa"/>
          </w:tcPr>
          <w:p w14:paraId="49692AB9" w14:textId="77777777" w:rsidR="00876177" w:rsidRPr="00A675AE" w:rsidRDefault="00876177" w:rsidP="005E2611">
            <w:pPr>
              <w:rPr>
                <w:rFonts w:eastAsia="Calibri"/>
                <w:sz w:val="28"/>
                <w:szCs w:val="28"/>
                <w:lang w:eastAsia="en-US"/>
              </w:rPr>
            </w:pPr>
            <w:r w:rsidRPr="00A675AE">
              <w:rPr>
                <w:rFonts w:eastAsia="Calibri"/>
                <w:sz w:val="28"/>
                <w:szCs w:val="28"/>
                <w:lang w:eastAsia="en-US"/>
              </w:rPr>
              <w:t>Учасники програми</w:t>
            </w:r>
          </w:p>
        </w:tc>
        <w:tc>
          <w:tcPr>
            <w:tcW w:w="5947" w:type="dxa"/>
          </w:tcPr>
          <w:p w14:paraId="6298D98A" w14:textId="77777777" w:rsidR="00876177" w:rsidRPr="00A675AE" w:rsidRDefault="00876177" w:rsidP="005E2611">
            <w:pPr>
              <w:rPr>
                <w:rFonts w:eastAsia="Calibri"/>
                <w:sz w:val="28"/>
                <w:szCs w:val="28"/>
                <w:lang w:eastAsia="en-US"/>
              </w:rPr>
            </w:pPr>
            <w:r w:rsidRPr="00A675AE">
              <w:rPr>
                <w:rFonts w:eastAsia="Calibri"/>
                <w:sz w:val="28"/>
                <w:szCs w:val="28"/>
                <w:lang w:eastAsia="en-US"/>
              </w:rPr>
              <w:t>Структурні підрозділи виконавчого комітету Новоукраїнської міської ради, старости, заклади охорони здоров'я</w:t>
            </w:r>
          </w:p>
        </w:tc>
      </w:tr>
      <w:tr w:rsidR="00A675AE" w:rsidRPr="00A675AE" w14:paraId="336DAF80" w14:textId="77777777" w:rsidTr="005E2611">
        <w:tc>
          <w:tcPr>
            <w:tcW w:w="508" w:type="dxa"/>
          </w:tcPr>
          <w:p w14:paraId="1D9280BD" w14:textId="77777777" w:rsidR="00876177" w:rsidRPr="00A675AE" w:rsidRDefault="00876177" w:rsidP="005E2611">
            <w:pPr>
              <w:jc w:val="center"/>
              <w:rPr>
                <w:rFonts w:eastAsia="Calibri"/>
                <w:sz w:val="28"/>
                <w:szCs w:val="28"/>
                <w:lang w:eastAsia="en-US"/>
              </w:rPr>
            </w:pPr>
            <w:r w:rsidRPr="00A675AE">
              <w:rPr>
                <w:rFonts w:eastAsia="Calibri"/>
                <w:sz w:val="28"/>
                <w:szCs w:val="28"/>
                <w:lang w:eastAsia="en-US"/>
              </w:rPr>
              <w:t>8</w:t>
            </w:r>
          </w:p>
        </w:tc>
        <w:tc>
          <w:tcPr>
            <w:tcW w:w="3399" w:type="dxa"/>
          </w:tcPr>
          <w:p w14:paraId="18619101" w14:textId="77777777" w:rsidR="00876177" w:rsidRPr="00A675AE" w:rsidRDefault="00876177" w:rsidP="005E2611">
            <w:pPr>
              <w:rPr>
                <w:rFonts w:eastAsia="Calibri"/>
                <w:sz w:val="28"/>
                <w:szCs w:val="28"/>
                <w:lang w:eastAsia="en-US"/>
              </w:rPr>
            </w:pPr>
            <w:r w:rsidRPr="00A675AE">
              <w:rPr>
                <w:rFonts w:eastAsia="Calibri"/>
                <w:sz w:val="28"/>
                <w:szCs w:val="28"/>
                <w:lang w:eastAsia="en-US"/>
              </w:rPr>
              <w:t>Терміни реалізації програми</w:t>
            </w:r>
          </w:p>
        </w:tc>
        <w:tc>
          <w:tcPr>
            <w:tcW w:w="5947" w:type="dxa"/>
          </w:tcPr>
          <w:p w14:paraId="72048BA2" w14:textId="77777777" w:rsidR="00876177" w:rsidRPr="00A675AE" w:rsidRDefault="00876177" w:rsidP="005E2611">
            <w:pPr>
              <w:rPr>
                <w:rFonts w:eastAsia="Calibri"/>
                <w:sz w:val="28"/>
                <w:szCs w:val="28"/>
                <w:lang w:eastAsia="en-US"/>
              </w:rPr>
            </w:pPr>
            <w:r w:rsidRPr="00A675AE">
              <w:rPr>
                <w:rFonts w:eastAsia="Calibri"/>
                <w:sz w:val="28"/>
                <w:szCs w:val="28"/>
                <w:lang w:eastAsia="en-US"/>
              </w:rPr>
              <w:t>2026 – 2030  роки</w:t>
            </w:r>
          </w:p>
        </w:tc>
      </w:tr>
      <w:tr w:rsidR="00A675AE" w:rsidRPr="00A675AE" w14:paraId="2AB4BA03" w14:textId="77777777" w:rsidTr="005E2611">
        <w:tc>
          <w:tcPr>
            <w:tcW w:w="508" w:type="dxa"/>
          </w:tcPr>
          <w:p w14:paraId="11F29FD6" w14:textId="77777777" w:rsidR="00876177" w:rsidRPr="00A675AE" w:rsidRDefault="00876177" w:rsidP="005E2611">
            <w:pPr>
              <w:jc w:val="center"/>
              <w:rPr>
                <w:rFonts w:eastAsia="Calibri"/>
                <w:sz w:val="28"/>
                <w:szCs w:val="28"/>
                <w:lang w:eastAsia="en-US"/>
              </w:rPr>
            </w:pPr>
            <w:r w:rsidRPr="00A675AE">
              <w:rPr>
                <w:rFonts w:eastAsia="Calibri"/>
                <w:sz w:val="28"/>
                <w:szCs w:val="28"/>
                <w:lang w:eastAsia="en-US"/>
              </w:rPr>
              <w:t>9</w:t>
            </w:r>
          </w:p>
        </w:tc>
        <w:tc>
          <w:tcPr>
            <w:tcW w:w="3399" w:type="dxa"/>
          </w:tcPr>
          <w:p w14:paraId="23EAA285" w14:textId="77777777" w:rsidR="00876177" w:rsidRPr="00A675AE" w:rsidRDefault="00876177" w:rsidP="005E2611">
            <w:pPr>
              <w:rPr>
                <w:rFonts w:eastAsia="Calibri"/>
                <w:sz w:val="28"/>
                <w:szCs w:val="28"/>
                <w:lang w:eastAsia="en-US"/>
              </w:rPr>
            </w:pPr>
            <w:r w:rsidRPr="00A675AE">
              <w:rPr>
                <w:rFonts w:eastAsia="Calibri"/>
                <w:sz w:val="28"/>
                <w:szCs w:val="28"/>
                <w:lang w:eastAsia="en-US"/>
              </w:rPr>
              <w:t xml:space="preserve">Загальний обсяг фінансових ресурсів, необхідних для реалізації програми, усього, </w:t>
            </w:r>
          </w:p>
        </w:tc>
        <w:tc>
          <w:tcPr>
            <w:tcW w:w="5947" w:type="dxa"/>
          </w:tcPr>
          <w:p w14:paraId="7B69909E" w14:textId="77777777" w:rsidR="00876177" w:rsidRPr="00A675AE" w:rsidRDefault="00876177" w:rsidP="005E2611">
            <w:pPr>
              <w:rPr>
                <w:rFonts w:eastAsia="Calibri"/>
                <w:sz w:val="28"/>
                <w:szCs w:val="28"/>
                <w:lang w:eastAsia="en-US"/>
              </w:rPr>
            </w:pPr>
            <w:r w:rsidRPr="00A675AE">
              <w:rPr>
                <w:rFonts w:eastAsia="Calibri"/>
                <w:sz w:val="28"/>
                <w:szCs w:val="28"/>
                <w:lang w:eastAsia="en-US"/>
              </w:rPr>
              <w:t>Всього: 97261,9 тис. грн.;</w:t>
            </w:r>
          </w:p>
          <w:p w14:paraId="1BDE0878" w14:textId="77777777" w:rsidR="00876177" w:rsidRPr="00A675AE" w:rsidRDefault="00876177" w:rsidP="005E2611">
            <w:pPr>
              <w:rPr>
                <w:rFonts w:eastAsia="Calibri"/>
                <w:sz w:val="28"/>
                <w:szCs w:val="28"/>
                <w:lang w:eastAsia="en-US"/>
              </w:rPr>
            </w:pPr>
            <w:r w:rsidRPr="00A675AE">
              <w:rPr>
                <w:rFonts w:eastAsia="Calibri"/>
                <w:sz w:val="28"/>
                <w:szCs w:val="28"/>
                <w:lang w:eastAsia="en-US"/>
              </w:rPr>
              <w:t>2026 р.</w:t>
            </w:r>
            <w:r w:rsidRPr="00A675AE">
              <w:t xml:space="preserve"> </w:t>
            </w:r>
            <w:r w:rsidRPr="00A675AE">
              <w:rPr>
                <w:rFonts w:eastAsia="Calibri"/>
                <w:sz w:val="28"/>
                <w:szCs w:val="28"/>
                <w:lang w:eastAsia="en-US"/>
              </w:rPr>
              <w:t>– 20438,7  тис. грн.;</w:t>
            </w:r>
          </w:p>
          <w:p w14:paraId="2FF79BDE" w14:textId="77777777" w:rsidR="00876177" w:rsidRPr="00A675AE" w:rsidRDefault="00876177" w:rsidP="005E2611">
            <w:pPr>
              <w:rPr>
                <w:rFonts w:eastAsia="Calibri"/>
                <w:sz w:val="28"/>
                <w:szCs w:val="28"/>
                <w:lang w:eastAsia="en-US"/>
              </w:rPr>
            </w:pPr>
            <w:r w:rsidRPr="00A675AE">
              <w:rPr>
                <w:rFonts w:eastAsia="Calibri"/>
                <w:sz w:val="28"/>
                <w:szCs w:val="28"/>
                <w:lang w:eastAsia="en-US"/>
              </w:rPr>
              <w:t>2027 р. – 19205,8 тис. грн.;</w:t>
            </w:r>
          </w:p>
          <w:p w14:paraId="492356EF" w14:textId="77777777" w:rsidR="00876177" w:rsidRPr="00A675AE" w:rsidRDefault="00876177" w:rsidP="005E2611">
            <w:pPr>
              <w:rPr>
                <w:rFonts w:eastAsia="Calibri"/>
                <w:sz w:val="28"/>
                <w:szCs w:val="28"/>
                <w:lang w:eastAsia="en-US"/>
              </w:rPr>
            </w:pPr>
            <w:r w:rsidRPr="00A675AE">
              <w:rPr>
                <w:rFonts w:eastAsia="Calibri"/>
                <w:sz w:val="28"/>
                <w:szCs w:val="28"/>
                <w:lang w:eastAsia="en-US"/>
              </w:rPr>
              <w:t>2028 р. – 19205,8 тис. грн.;</w:t>
            </w:r>
          </w:p>
          <w:p w14:paraId="6BCAED02" w14:textId="77777777" w:rsidR="00876177" w:rsidRPr="00A675AE" w:rsidRDefault="00876177" w:rsidP="005E2611">
            <w:pPr>
              <w:rPr>
                <w:rFonts w:eastAsia="Calibri"/>
                <w:sz w:val="28"/>
                <w:szCs w:val="28"/>
                <w:lang w:eastAsia="en-US"/>
              </w:rPr>
            </w:pPr>
            <w:r w:rsidRPr="00A675AE">
              <w:rPr>
                <w:rFonts w:eastAsia="Calibri"/>
                <w:sz w:val="28"/>
                <w:szCs w:val="28"/>
                <w:lang w:eastAsia="en-US"/>
              </w:rPr>
              <w:t>2029 р. – 19205,8 тис. грн.;</w:t>
            </w:r>
          </w:p>
          <w:p w14:paraId="62F34BED" w14:textId="77777777" w:rsidR="00876177" w:rsidRPr="00A675AE" w:rsidRDefault="00876177" w:rsidP="005E2611">
            <w:pPr>
              <w:rPr>
                <w:rFonts w:eastAsia="Calibri"/>
                <w:sz w:val="28"/>
                <w:szCs w:val="28"/>
                <w:lang w:eastAsia="en-US"/>
              </w:rPr>
            </w:pPr>
            <w:r w:rsidRPr="00A675AE">
              <w:rPr>
                <w:rFonts w:eastAsia="Calibri"/>
                <w:sz w:val="28"/>
                <w:szCs w:val="28"/>
                <w:lang w:eastAsia="en-US"/>
              </w:rPr>
              <w:t xml:space="preserve">2030 р. – 19205,8 тис. грн. </w:t>
            </w:r>
          </w:p>
        </w:tc>
      </w:tr>
      <w:tr w:rsidR="00A675AE" w:rsidRPr="00A675AE" w14:paraId="6E68E7D0" w14:textId="77777777" w:rsidTr="005E2611">
        <w:tc>
          <w:tcPr>
            <w:tcW w:w="508" w:type="dxa"/>
          </w:tcPr>
          <w:p w14:paraId="7250C2AE" w14:textId="77777777" w:rsidR="00876177" w:rsidRPr="00A675AE" w:rsidRDefault="00876177" w:rsidP="005E2611">
            <w:pPr>
              <w:jc w:val="center"/>
              <w:rPr>
                <w:rFonts w:eastAsia="Calibri"/>
                <w:sz w:val="28"/>
                <w:szCs w:val="28"/>
                <w:lang w:eastAsia="en-US"/>
              </w:rPr>
            </w:pPr>
            <w:r w:rsidRPr="00A675AE">
              <w:rPr>
                <w:rFonts w:eastAsia="Calibri"/>
                <w:sz w:val="28"/>
                <w:szCs w:val="28"/>
                <w:lang w:eastAsia="en-US"/>
              </w:rPr>
              <w:t>10</w:t>
            </w:r>
          </w:p>
        </w:tc>
        <w:tc>
          <w:tcPr>
            <w:tcW w:w="3399" w:type="dxa"/>
          </w:tcPr>
          <w:p w14:paraId="1F4972E4" w14:textId="77777777" w:rsidR="00876177" w:rsidRPr="00A675AE" w:rsidRDefault="00876177" w:rsidP="005E2611">
            <w:pPr>
              <w:rPr>
                <w:rFonts w:eastAsia="Calibri"/>
                <w:sz w:val="28"/>
                <w:szCs w:val="28"/>
                <w:lang w:eastAsia="en-US"/>
              </w:rPr>
            </w:pPr>
            <w:r w:rsidRPr="00A675AE">
              <w:rPr>
                <w:rFonts w:eastAsia="Calibri"/>
                <w:sz w:val="28"/>
                <w:szCs w:val="28"/>
                <w:lang w:eastAsia="en-US"/>
              </w:rPr>
              <w:t>Основні джерела фінансування програми</w:t>
            </w:r>
          </w:p>
        </w:tc>
        <w:tc>
          <w:tcPr>
            <w:tcW w:w="5947" w:type="dxa"/>
          </w:tcPr>
          <w:p w14:paraId="5FC95B09" w14:textId="77777777" w:rsidR="00876177" w:rsidRPr="00A675AE" w:rsidRDefault="00876177" w:rsidP="005E2611">
            <w:pPr>
              <w:rPr>
                <w:rFonts w:eastAsia="Calibri"/>
                <w:sz w:val="28"/>
                <w:szCs w:val="28"/>
                <w:lang w:eastAsia="en-US"/>
              </w:rPr>
            </w:pPr>
            <w:r w:rsidRPr="00A675AE">
              <w:rPr>
                <w:rFonts w:eastAsia="Calibri"/>
                <w:sz w:val="28"/>
                <w:szCs w:val="28"/>
                <w:lang w:eastAsia="en-US"/>
              </w:rPr>
              <w:t>Бюджет Новоукраїнської міської територіальної громади, бюджети інших територіальних громад та інші джерела, не заборонені законодавством</w:t>
            </w:r>
          </w:p>
          <w:p w14:paraId="4AB649AD" w14:textId="77777777" w:rsidR="00876177" w:rsidRPr="00A675AE" w:rsidRDefault="00876177" w:rsidP="005E2611">
            <w:pPr>
              <w:rPr>
                <w:rFonts w:eastAsia="Calibri"/>
                <w:sz w:val="28"/>
                <w:szCs w:val="28"/>
                <w:lang w:eastAsia="en-US"/>
              </w:rPr>
            </w:pPr>
          </w:p>
          <w:p w14:paraId="4E3550C8" w14:textId="77777777" w:rsidR="00876177" w:rsidRPr="00A675AE" w:rsidRDefault="00876177" w:rsidP="005E2611">
            <w:pPr>
              <w:rPr>
                <w:rFonts w:eastAsia="Calibri"/>
                <w:sz w:val="28"/>
                <w:szCs w:val="28"/>
                <w:lang w:eastAsia="en-US"/>
              </w:rPr>
            </w:pPr>
          </w:p>
        </w:tc>
      </w:tr>
    </w:tbl>
    <w:p w14:paraId="49920AA0" w14:textId="77777777" w:rsidR="00876177" w:rsidRPr="00A675AE" w:rsidRDefault="00876177" w:rsidP="00876177">
      <w:pPr>
        <w:rPr>
          <w:b/>
          <w:sz w:val="28"/>
          <w:szCs w:val="28"/>
        </w:rPr>
      </w:pPr>
      <w:r w:rsidRPr="00A675AE">
        <w:rPr>
          <w:b/>
          <w:sz w:val="28"/>
          <w:szCs w:val="28"/>
        </w:rPr>
        <w:br w:type="page"/>
      </w:r>
    </w:p>
    <w:p w14:paraId="02AE83E8" w14:textId="77777777" w:rsidR="00876177" w:rsidRPr="00A675AE" w:rsidRDefault="00876177" w:rsidP="00876177">
      <w:pPr>
        <w:jc w:val="center"/>
        <w:rPr>
          <w:b/>
          <w:sz w:val="28"/>
          <w:szCs w:val="28"/>
        </w:rPr>
      </w:pPr>
      <w:r w:rsidRPr="00A675AE">
        <w:rPr>
          <w:b/>
          <w:sz w:val="28"/>
          <w:szCs w:val="28"/>
        </w:rPr>
        <w:lastRenderedPageBreak/>
        <w:t>І. ЗАГАЛЬНА ЧАСТИНА</w:t>
      </w:r>
    </w:p>
    <w:p w14:paraId="7C06FE58" w14:textId="77777777" w:rsidR="00876177" w:rsidRPr="00A675AE" w:rsidRDefault="00876177" w:rsidP="00876177">
      <w:pPr>
        <w:jc w:val="center"/>
        <w:rPr>
          <w:b/>
          <w:sz w:val="28"/>
          <w:szCs w:val="28"/>
        </w:rPr>
      </w:pPr>
    </w:p>
    <w:p w14:paraId="63C5DE24" w14:textId="6E9F62E4" w:rsidR="00876177" w:rsidRPr="00A675AE" w:rsidRDefault="00876177" w:rsidP="00876177">
      <w:pPr>
        <w:widowControl w:val="0"/>
        <w:spacing w:line="232" w:lineRule="auto"/>
        <w:ind w:firstLine="567"/>
        <w:jc w:val="both"/>
        <w:rPr>
          <w:sz w:val="28"/>
          <w:szCs w:val="28"/>
          <w:lang w:eastAsia="ru-RU"/>
        </w:rPr>
      </w:pPr>
      <w:r w:rsidRPr="00A675AE">
        <w:rPr>
          <w:bCs/>
          <w:sz w:val="28"/>
          <w:szCs w:val="28"/>
        </w:rPr>
        <w:t xml:space="preserve">Програма підтримки та розвитку галузі охорони здоров'я Новоукраїнської </w:t>
      </w:r>
      <w:r w:rsidRPr="00A675AE">
        <w:rPr>
          <w:sz w:val="28"/>
          <w:szCs w:val="28"/>
        </w:rPr>
        <w:t xml:space="preserve">міської територіальної </w:t>
      </w:r>
      <w:r w:rsidRPr="00A675AE">
        <w:rPr>
          <w:bCs/>
          <w:sz w:val="28"/>
          <w:szCs w:val="28"/>
        </w:rPr>
        <w:t>громади на 2026-2030 роки (далі – Програма) – це комплекс взаємопов’язаних завдань і заходів, спрямованих на поліпшення якості надання послуг у сфері охорони здоров’я на місцевому рівні, визначених державою, а також для досягнення</w:t>
      </w:r>
      <w:r w:rsidRPr="00A675AE">
        <w:rPr>
          <w:rFonts w:eastAsia="Calibri"/>
          <w:sz w:val="28"/>
          <w:szCs w:val="28"/>
          <w:lang w:eastAsia="en-US"/>
        </w:rPr>
        <w:t xml:space="preserve"> оперативної цілі С.4. "Забезпечення безбар’єрності та високої якості медичних послуг для мешканців громади" Стратегічної цілі С. "Створення свідомої та активної громади з високою якістю життя" Стратегії розвитку Новоукраїнської міської територіальної громади, затвердженої рішенням Новоукраїнської міської ради восьмого скликання від 15.04</w:t>
      </w:r>
      <w:r w:rsidRPr="00A675AE">
        <w:rPr>
          <w:bCs/>
          <w:sz w:val="28"/>
          <w:szCs w:val="28"/>
          <w:lang w:eastAsia="ru-RU"/>
        </w:rPr>
        <w:t>.2025 року № 1908.</w:t>
      </w:r>
    </w:p>
    <w:p w14:paraId="38E7F148" w14:textId="77777777" w:rsidR="00876177" w:rsidRPr="00A675AE" w:rsidRDefault="00876177" w:rsidP="00876177">
      <w:pPr>
        <w:widowControl w:val="0"/>
        <w:spacing w:line="232" w:lineRule="auto"/>
        <w:ind w:firstLine="567"/>
        <w:jc w:val="both"/>
        <w:rPr>
          <w:sz w:val="28"/>
          <w:szCs w:val="28"/>
        </w:rPr>
      </w:pPr>
      <w:bookmarkStart w:id="0" w:name="_Hlk203665776"/>
      <w:r w:rsidRPr="00A675AE">
        <w:rPr>
          <w:sz w:val="28"/>
          <w:szCs w:val="28"/>
        </w:rPr>
        <w:t>Програма</w:t>
      </w:r>
      <w:bookmarkEnd w:id="0"/>
      <w:r w:rsidRPr="00A675AE">
        <w:rPr>
          <w:sz w:val="28"/>
          <w:szCs w:val="28"/>
        </w:rPr>
        <w:t xml:space="preserve"> розроблена  відповідно до: </w:t>
      </w:r>
    </w:p>
    <w:p w14:paraId="352027B5" w14:textId="77777777" w:rsidR="00876177" w:rsidRPr="00A675AE" w:rsidRDefault="00876177" w:rsidP="00876177">
      <w:pPr>
        <w:widowControl w:val="0"/>
        <w:spacing w:line="232" w:lineRule="auto"/>
        <w:ind w:firstLine="567"/>
        <w:jc w:val="both"/>
        <w:rPr>
          <w:rFonts w:cs="Arial"/>
          <w:kern w:val="2"/>
          <w:sz w:val="28"/>
          <w:szCs w:val="20"/>
          <w:lang w:bidi="hi-IN"/>
        </w:rPr>
      </w:pPr>
      <w:r w:rsidRPr="00A675AE">
        <w:rPr>
          <w:sz w:val="28"/>
          <w:szCs w:val="28"/>
        </w:rPr>
        <w:t>1) ц</w:t>
      </w:r>
      <w:r w:rsidRPr="00A675AE">
        <w:rPr>
          <w:rFonts w:cs="Arial"/>
          <w:kern w:val="2"/>
          <w:sz w:val="28"/>
          <w:szCs w:val="20"/>
          <w:lang w:bidi="hi-IN"/>
        </w:rPr>
        <w:t>ілей сталого розвитку України на період до 2030 року (далі – ЦСР) (проголошених резолюцією Генеральної Асамблеї Організації Об’єднаних Націй від 25 вересня 2015 року № 70/1 та адаптованих з урахуванням специфіки розвитку України, викладених у Національній доповіді "Цілі сталого розвитку: Україна"), Указу Президента України  від 30 вересня 2019 року № 722/2019 "Про Цілі сталого розвитку України на період до 2030 року";</w:t>
      </w:r>
    </w:p>
    <w:p w14:paraId="2DA00859" w14:textId="2A8359F1" w:rsidR="00876177" w:rsidRPr="00A675AE" w:rsidRDefault="00876177" w:rsidP="00876177">
      <w:pPr>
        <w:widowControl w:val="0"/>
        <w:spacing w:line="232" w:lineRule="auto"/>
        <w:ind w:firstLine="567"/>
        <w:jc w:val="both"/>
        <w:rPr>
          <w:sz w:val="28"/>
          <w:szCs w:val="28"/>
        </w:rPr>
      </w:pPr>
      <w:r w:rsidRPr="00A675AE">
        <w:rPr>
          <w:sz w:val="28"/>
          <w:szCs w:val="28"/>
        </w:rPr>
        <w:t xml:space="preserve">2) Законів України "Про місцеве самоврядування в Україні", "Основи законодавства України про  охорону здоров’я", "Про державні фінансові гарантії медичного обслуговування населення", </w:t>
      </w:r>
      <w:r w:rsidRPr="00A675AE">
        <w:rPr>
          <w:sz w:val="28"/>
        </w:rPr>
        <w:t>"Про систему громадського здоров’я",</w:t>
      </w:r>
      <w:r w:rsidRPr="00A675AE">
        <w:rPr>
          <w:sz w:val="28"/>
          <w:szCs w:val="28"/>
        </w:rPr>
        <w:t xml:space="preserve"> </w:t>
      </w:r>
      <w:r w:rsidRPr="00A675AE">
        <w:rPr>
          <w:rFonts w:eastAsia="Calibri"/>
          <w:sz w:val="28"/>
          <w:szCs w:val="28"/>
          <w:lang w:eastAsia="en-US"/>
        </w:rPr>
        <w:t xml:space="preserve">Бюджетного кодексу України, Господарського кодексу України, Цивільного кодексу України, постанов Кабінету Міністрів України від 17.08.1998 року № 1301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захворювання", від 13.12.2009 року № 1303 "Про затвердження Порядку забезпечення осіб з інвалідністю, дітей з інвалідністю, інших окремих категорій населення медичними виробами та іншими засобами", </w:t>
      </w:r>
      <w:r w:rsidRPr="00A675AE">
        <w:rPr>
          <w:bCs/>
          <w:sz w:val="28"/>
          <w:szCs w:val="28"/>
        </w:rPr>
        <w:t>від 28.02.2023 року № 174  "Деякі питання організації спроможної мережі закладів охорони здоров’я"</w:t>
      </w:r>
      <w:r w:rsidRPr="00A675AE">
        <w:rPr>
          <w:rFonts w:eastAsia="Calibri"/>
          <w:sz w:val="28"/>
          <w:szCs w:val="28"/>
          <w:lang w:eastAsia="en-US"/>
        </w:rPr>
        <w:t xml:space="preserve">, </w:t>
      </w:r>
      <w:r w:rsidRPr="00A675AE">
        <w:rPr>
          <w:sz w:val="28"/>
          <w:szCs w:val="28"/>
        </w:rPr>
        <w:t xml:space="preserve">розпоряджень Кабінету Міністрів України від 30 листопада 2016 року 1013-р "Про схвалення Концепції реформи фінансування системи охорони здоров’я", </w:t>
      </w:r>
      <w:r w:rsidRPr="00A675AE">
        <w:rPr>
          <w:bCs/>
          <w:sz w:val="28"/>
          <w:szCs w:val="28"/>
          <w:lang w:eastAsia="ru-RU"/>
        </w:rPr>
        <w:t>від 17 січня 2025 року № 34-р</w:t>
      </w:r>
      <w:r w:rsidRPr="00A675AE">
        <w:rPr>
          <w:rFonts w:eastAsia="Calibri"/>
          <w:bCs/>
          <w:sz w:val="28"/>
          <w:szCs w:val="28"/>
          <w:lang w:eastAsia="en-US"/>
        </w:rPr>
        <w:t xml:space="preserve"> "Про схвалення Стратегії розвитку системи охорони здоров’я на період до 2030 року та затвердження операційного плану заходів з її реалізації у 2025</w:t>
      </w:r>
      <w:r w:rsidR="007F769F" w:rsidRPr="00A675AE">
        <w:rPr>
          <w:rFonts w:eastAsia="Calibri"/>
          <w:bCs/>
          <w:sz w:val="28"/>
          <w:szCs w:val="28"/>
          <w:lang w:eastAsia="en-US"/>
        </w:rPr>
        <w:t xml:space="preserve"> – </w:t>
      </w:r>
      <w:r w:rsidRPr="00A675AE">
        <w:rPr>
          <w:rFonts w:eastAsia="Calibri"/>
          <w:bCs/>
          <w:sz w:val="28"/>
          <w:szCs w:val="28"/>
          <w:lang w:eastAsia="en-US"/>
        </w:rPr>
        <w:t>2027</w:t>
      </w:r>
      <w:r w:rsidR="007F769F" w:rsidRPr="00A675AE">
        <w:rPr>
          <w:rFonts w:eastAsia="Calibri"/>
          <w:bCs/>
          <w:sz w:val="28"/>
          <w:szCs w:val="28"/>
          <w:lang w:eastAsia="en-US"/>
        </w:rPr>
        <w:t xml:space="preserve"> </w:t>
      </w:r>
      <w:r w:rsidRPr="00A675AE">
        <w:rPr>
          <w:rFonts w:eastAsia="Calibri"/>
          <w:bCs/>
          <w:sz w:val="28"/>
          <w:szCs w:val="28"/>
          <w:lang w:eastAsia="en-US"/>
        </w:rPr>
        <w:t xml:space="preserve"> роках",</w:t>
      </w:r>
      <w:r w:rsidRPr="00A675AE">
        <w:rPr>
          <w:rFonts w:eastAsia="Calibri"/>
          <w:sz w:val="28"/>
          <w:szCs w:val="28"/>
          <w:lang w:eastAsia="en-US"/>
        </w:rPr>
        <w:t xml:space="preserve"> наказів Міністерства охорони здоров’я України від 19.03.2018 року № 504 "Про затвердження Порядку надання первинної медичної допомоги", від 02.12.2024 року № 2003</w:t>
      </w:r>
      <w:bookmarkStart w:id="1" w:name="n4"/>
      <w:bookmarkEnd w:id="1"/>
      <w:r w:rsidRPr="00A675AE">
        <w:rPr>
          <w:rFonts w:eastAsia="Calibri"/>
          <w:sz w:val="28"/>
          <w:szCs w:val="28"/>
          <w:lang w:eastAsia="en-US"/>
        </w:rPr>
        <w:t xml:space="preserve"> "</w:t>
      </w:r>
      <w:r w:rsidRPr="00A675AE">
        <w:rPr>
          <w:bCs/>
          <w:sz w:val="28"/>
          <w:szCs w:val="28"/>
          <w:lang w:eastAsia="ru-RU"/>
        </w:rPr>
        <w:t>Про затвердження Порядків та періодичності проведення профілактичних медичних оглядів певних категорій дітей"</w:t>
      </w:r>
      <w:r w:rsidR="008F434A" w:rsidRPr="00A675AE">
        <w:rPr>
          <w:bCs/>
          <w:sz w:val="28"/>
          <w:szCs w:val="28"/>
          <w:lang w:eastAsia="ru-RU"/>
        </w:rPr>
        <w:t>, Стратегії розвитку Кіровоградської області 2021 – 2027 роки, затвердженої рішенням  Кіровоградської обласної ради 12 березня 2020 року № 743.</w:t>
      </w:r>
    </w:p>
    <w:p w14:paraId="434B8F70" w14:textId="77777777" w:rsidR="00876177" w:rsidRPr="00A675AE" w:rsidRDefault="00876177" w:rsidP="00876177">
      <w:pPr>
        <w:jc w:val="center"/>
        <w:rPr>
          <w:rFonts w:eastAsia="Calibri"/>
          <w:b/>
          <w:sz w:val="28"/>
          <w:szCs w:val="28"/>
          <w:u w:val="single"/>
          <w:lang w:eastAsia="en-US"/>
        </w:rPr>
      </w:pPr>
    </w:p>
    <w:p w14:paraId="44CA9620" w14:textId="77777777" w:rsidR="00876177" w:rsidRPr="00A675AE" w:rsidRDefault="00876177" w:rsidP="00876177">
      <w:pPr>
        <w:jc w:val="center"/>
        <w:rPr>
          <w:rFonts w:eastAsia="Calibri"/>
          <w:b/>
          <w:sz w:val="28"/>
          <w:szCs w:val="28"/>
          <w:lang w:eastAsia="en-US"/>
        </w:rPr>
      </w:pPr>
      <w:r w:rsidRPr="00A675AE">
        <w:rPr>
          <w:rFonts w:eastAsia="Calibri"/>
          <w:b/>
          <w:sz w:val="28"/>
          <w:szCs w:val="28"/>
          <w:lang w:eastAsia="en-US"/>
        </w:rPr>
        <w:t>ІІ. ВИЗНАЧЕННЯ ПРОБЛЕМИ, НА РОЗВ'ЯЗАННЯ ЯКОЇ СПРЯМОВАНА ПРОГРАМА</w:t>
      </w:r>
    </w:p>
    <w:p w14:paraId="2AEE2CAF" w14:textId="77777777" w:rsidR="00876177" w:rsidRPr="00A675AE" w:rsidRDefault="00876177" w:rsidP="00876177">
      <w:pPr>
        <w:jc w:val="center"/>
        <w:rPr>
          <w:rFonts w:eastAsia="Calibri"/>
          <w:b/>
          <w:sz w:val="28"/>
          <w:szCs w:val="28"/>
          <w:lang w:eastAsia="en-US"/>
        </w:rPr>
      </w:pPr>
    </w:p>
    <w:p w14:paraId="0E34EE00" w14:textId="1A3BCCC9" w:rsidR="00876177" w:rsidRPr="00A675AE" w:rsidRDefault="00876177" w:rsidP="00876177">
      <w:pPr>
        <w:ind w:firstLine="567"/>
        <w:jc w:val="both"/>
        <w:rPr>
          <w:rFonts w:eastAsia="Calibri"/>
          <w:sz w:val="28"/>
          <w:szCs w:val="28"/>
          <w:lang w:eastAsia="en-US"/>
        </w:rPr>
      </w:pPr>
      <w:r w:rsidRPr="00A675AE">
        <w:rPr>
          <w:rFonts w:eastAsia="Calibri"/>
          <w:sz w:val="28"/>
          <w:szCs w:val="28"/>
          <w:lang w:eastAsia="en-US"/>
        </w:rPr>
        <w:t xml:space="preserve">Актуальність розроблення Програми обумовлена необхідністю поліпшення якості надання та доступності медичної допомоги населенню </w:t>
      </w:r>
      <w:r w:rsidRPr="00A675AE">
        <w:rPr>
          <w:rFonts w:eastAsia="Calibri"/>
          <w:sz w:val="28"/>
          <w:szCs w:val="28"/>
          <w:lang w:eastAsia="en-US"/>
        </w:rPr>
        <w:lastRenderedPageBreak/>
        <w:t>Новоукраїнської міської територіальної громади, поліпшення матеріально-технічної бази та необхідністю створення сприятливих умов для здійснення модернізації системи охорони здоров'я громади</w:t>
      </w:r>
      <w:r w:rsidR="008F434A" w:rsidRPr="00A675AE">
        <w:rPr>
          <w:rFonts w:eastAsia="Calibri"/>
          <w:sz w:val="28"/>
          <w:szCs w:val="28"/>
          <w:lang w:eastAsia="en-US"/>
        </w:rPr>
        <w:t>, забезпечення доступності та безбар’єрності в отриманні  медичних послуг.</w:t>
      </w:r>
    </w:p>
    <w:p w14:paraId="3B65F927" w14:textId="57F2FDB1" w:rsidR="00225F35" w:rsidRPr="00A675AE" w:rsidRDefault="00225F35" w:rsidP="00876177">
      <w:pPr>
        <w:ind w:firstLine="567"/>
        <w:jc w:val="both"/>
        <w:rPr>
          <w:rFonts w:eastAsia="Calibri"/>
          <w:sz w:val="28"/>
          <w:szCs w:val="28"/>
          <w:lang w:eastAsia="en-US"/>
        </w:rPr>
      </w:pPr>
      <w:r w:rsidRPr="00A675AE">
        <w:rPr>
          <w:rFonts w:eastAsia="Calibri"/>
          <w:sz w:val="28"/>
          <w:szCs w:val="28"/>
          <w:lang w:eastAsia="en-US"/>
        </w:rPr>
        <w:t>Для розробки програми використан</w:t>
      </w:r>
      <w:r w:rsidR="00B054E5" w:rsidRPr="00A675AE">
        <w:rPr>
          <w:rFonts w:eastAsia="Calibri"/>
          <w:sz w:val="28"/>
          <w:szCs w:val="28"/>
          <w:lang w:eastAsia="en-US"/>
        </w:rPr>
        <w:t xml:space="preserve">о електронні дані Національної служби здоров’я України, </w:t>
      </w:r>
      <w:r w:rsidRPr="00A675AE">
        <w:rPr>
          <w:rFonts w:eastAsia="Calibri"/>
          <w:sz w:val="28"/>
          <w:szCs w:val="28"/>
          <w:lang w:eastAsia="en-US"/>
        </w:rPr>
        <w:t xml:space="preserve">статистичні </w:t>
      </w:r>
      <w:r w:rsidR="00B054E5" w:rsidRPr="00A675AE">
        <w:rPr>
          <w:rFonts w:eastAsia="Calibri"/>
          <w:sz w:val="28"/>
          <w:szCs w:val="28"/>
          <w:lang w:eastAsia="en-US"/>
        </w:rPr>
        <w:t>показники</w:t>
      </w:r>
      <w:r w:rsidRPr="00A675AE">
        <w:rPr>
          <w:rFonts w:eastAsia="Calibri"/>
          <w:sz w:val="28"/>
          <w:szCs w:val="28"/>
          <w:lang w:eastAsia="en-US"/>
        </w:rPr>
        <w:t xml:space="preserve"> комунальних закладів охорони здоров’я, результати проведених виконавчими органами міської ради опитувань, </w:t>
      </w:r>
      <w:r w:rsidR="00B054E5" w:rsidRPr="00A675AE">
        <w:rPr>
          <w:rFonts w:eastAsia="Calibri"/>
          <w:sz w:val="28"/>
          <w:szCs w:val="28"/>
          <w:lang w:eastAsia="en-US"/>
        </w:rPr>
        <w:t>громадських слухань , тощо.</w:t>
      </w:r>
    </w:p>
    <w:p w14:paraId="1F9B20DC" w14:textId="032BF2B2" w:rsidR="00876177" w:rsidRPr="00A675AE" w:rsidRDefault="00876177" w:rsidP="00876177">
      <w:pPr>
        <w:ind w:firstLine="567"/>
        <w:jc w:val="both"/>
        <w:rPr>
          <w:rFonts w:eastAsia="Calibri"/>
          <w:sz w:val="28"/>
          <w:szCs w:val="28"/>
          <w:lang w:eastAsia="en-US"/>
        </w:rPr>
      </w:pPr>
      <w:r w:rsidRPr="00A675AE">
        <w:rPr>
          <w:rFonts w:eastAsia="Calibri"/>
          <w:sz w:val="28"/>
          <w:szCs w:val="28"/>
          <w:lang w:eastAsia="en-US"/>
        </w:rPr>
        <w:t>Для надання кваліфікованої та якісної медичної допомоги мешканцям громади на первинному та спеціалізованому рівнях Новоукраїнською міською радою засновано КНП "Центр первинної медико – санітарної  допомоги Новоукраїнської міської ради"  та КНП "Новоукраїнська міська лікарня".</w:t>
      </w:r>
    </w:p>
    <w:p w14:paraId="1D486DDE" w14:textId="77777777" w:rsidR="00876177" w:rsidRPr="00A675AE" w:rsidRDefault="00876177" w:rsidP="00876177">
      <w:pPr>
        <w:ind w:firstLine="567"/>
        <w:jc w:val="both"/>
        <w:rPr>
          <w:rFonts w:eastAsia="Calibri"/>
          <w:sz w:val="28"/>
          <w:szCs w:val="28"/>
          <w:lang w:eastAsia="en-US"/>
        </w:rPr>
      </w:pPr>
      <w:r w:rsidRPr="00A675AE">
        <w:rPr>
          <w:rFonts w:eastAsia="Calibri"/>
          <w:sz w:val="28"/>
          <w:szCs w:val="28"/>
          <w:lang w:eastAsia="en-US"/>
        </w:rPr>
        <w:t>Первинна медична допомога надається КНП "Центр первинної медико – санітарної допомоги Новоукраїнської міської ради", амбулаторії якого обладнані відповідно до Табелю оснащення.  В сільських населених пунктах функціонують 5 фельдшерських пунктів. Крім цього, підприємство також надає послуги з медичного обслуговування мешканцям ще 3 громад Новоукраїнського району Кіровоградської області.</w:t>
      </w:r>
    </w:p>
    <w:p w14:paraId="300F4507" w14:textId="5D6EA61A" w:rsidR="007F769F" w:rsidRPr="00A675AE" w:rsidRDefault="00876177" w:rsidP="00876177">
      <w:pPr>
        <w:ind w:firstLine="567"/>
        <w:jc w:val="both"/>
        <w:rPr>
          <w:rFonts w:eastAsia="Calibri"/>
          <w:sz w:val="28"/>
          <w:szCs w:val="28"/>
          <w:lang w:eastAsia="en-US"/>
        </w:rPr>
      </w:pPr>
      <w:r w:rsidRPr="00A675AE">
        <w:rPr>
          <w:rFonts w:eastAsia="Calibri"/>
          <w:sz w:val="28"/>
          <w:szCs w:val="28"/>
          <w:lang w:eastAsia="en-US"/>
        </w:rPr>
        <w:t>Станом на 01 липня 2025 року в КНП "Центр первинної медико – санітарної допомоги" задекларовано 29532 осіб, з них 13514 чолові</w:t>
      </w:r>
      <w:r w:rsidR="007F769F" w:rsidRPr="00A675AE">
        <w:rPr>
          <w:rFonts w:eastAsia="Calibri"/>
          <w:sz w:val="28"/>
          <w:szCs w:val="28"/>
          <w:lang w:eastAsia="en-US"/>
        </w:rPr>
        <w:t>чої статі</w:t>
      </w:r>
      <w:r w:rsidRPr="00A675AE">
        <w:rPr>
          <w:rFonts w:eastAsia="Calibri"/>
          <w:sz w:val="28"/>
          <w:szCs w:val="28"/>
          <w:lang w:eastAsia="en-US"/>
        </w:rPr>
        <w:t xml:space="preserve"> (45.76%) та 16018 </w:t>
      </w:r>
      <w:r w:rsidR="007F769F" w:rsidRPr="00A675AE">
        <w:rPr>
          <w:rFonts w:eastAsia="Calibri"/>
          <w:sz w:val="28"/>
          <w:szCs w:val="28"/>
          <w:lang w:eastAsia="en-US"/>
        </w:rPr>
        <w:t xml:space="preserve">осіб або </w:t>
      </w:r>
      <w:r w:rsidRPr="00A675AE">
        <w:rPr>
          <w:rFonts w:eastAsia="Calibri"/>
          <w:sz w:val="28"/>
          <w:szCs w:val="28"/>
          <w:lang w:eastAsia="en-US"/>
        </w:rPr>
        <w:t>54.33%</w:t>
      </w:r>
      <w:r w:rsidR="007F769F" w:rsidRPr="00A675AE">
        <w:rPr>
          <w:rFonts w:eastAsia="Calibri"/>
          <w:sz w:val="28"/>
          <w:szCs w:val="28"/>
          <w:lang w:eastAsia="en-US"/>
        </w:rPr>
        <w:t xml:space="preserve"> – жіночої </w:t>
      </w:r>
      <w:r w:rsidRPr="00A675AE">
        <w:rPr>
          <w:rFonts w:eastAsia="Calibri"/>
          <w:sz w:val="28"/>
          <w:szCs w:val="28"/>
          <w:lang w:eastAsia="en-US"/>
        </w:rPr>
        <w:t>.</w:t>
      </w:r>
    </w:p>
    <w:p w14:paraId="18E253AB" w14:textId="56AC6E46" w:rsidR="00876177" w:rsidRPr="00A675AE" w:rsidRDefault="00876177" w:rsidP="00876177">
      <w:pPr>
        <w:ind w:firstLine="567"/>
        <w:jc w:val="both"/>
        <w:rPr>
          <w:rFonts w:eastAsia="Calibri"/>
          <w:sz w:val="28"/>
          <w:szCs w:val="28"/>
          <w:lang w:eastAsia="en-US"/>
        </w:rPr>
      </w:pPr>
      <w:r w:rsidRPr="00A675AE">
        <w:rPr>
          <w:rFonts w:eastAsia="Calibri"/>
          <w:sz w:val="28"/>
          <w:szCs w:val="28"/>
          <w:lang w:eastAsia="en-US"/>
        </w:rPr>
        <w:t>Розподіл за віковими групами:</w:t>
      </w:r>
    </w:p>
    <w:p w14:paraId="3DB081F1" w14:textId="77777777" w:rsidR="00876177" w:rsidRPr="00A675AE" w:rsidRDefault="00876177" w:rsidP="00876177">
      <w:pPr>
        <w:ind w:firstLine="567"/>
        <w:jc w:val="both"/>
        <w:rPr>
          <w:rFonts w:eastAsia="Calibri"/>
          <w:sz w:val="28"/>
          <w:szCs w:val="28"/>
          <w:lang w:eastAsia="en-US"/>
        </w:rPr>
      </w:pPr>
      <w:r w:rsidRPr="00A675AE">
        <w:rPr>
          <w:rFonts w:eastAsia="Calibri"/>
          <w:sz w:val="28"/>
          <w:szCs w:val="28"/>
          <w:lang w:eastAsia="en-US"/>
        </w:rPr>
        <w:t>0-17 років – 5969 осіб, з них 3043 хлопчиків (50.98%) та 2926 дівчат (49.01%);</w:t>
      </w:r>
    </w:p>
    <w:p w14:paraId="3775C495" w14:textId="0590A5FA" w:rsidR="00876177" w:rsidRPr="00A675AE" w:rsidRDefault="00876177" w:rsidP="00876177">
      <w:pPr>
        <w:ind w:firstLine="567"/>
        <w:jc w:val="both"/>
        <w:rPr>
          <w:rFonts w:eastAsia="Calibri"/>
          <w:sz w:val="28"/>
          <w:szCs w:val="28"/>
          <w:lang w:eastAsia="en-US"/>
        </w:rPr>
      </w:pPr>
      <w:r w:rsidRPr="00A675AE">
        <w:rPr>
          <w:rFonts w:eastAsia="Calibri"/>
          <w:sz w:val="28"/>
          <w:szCs w:val="28"/>
          <w:lang w:eastAsia="en-US"/>
        </w:rPr>
        <w:t>18 і старше – 23563 особи, з них 10471 чолові</w:t>
      </w:r>
      <w:r w:rsidR="007F769F" w:rsidRPr="00A675AE">
        <w:rPr>
          <w:rFonts w:eastAsia="Calibri"/>
          <w:sz w:val="28"/>
          <w:szCs w:val="28"/>
          <w:lang w:eastAsia="en-US"/>
        </w:rPr>
        <w:t>ків</w:t>
      </w:r>
      <w:r w:rsidRPr="00A675AE">
        <w:rPr>
          <w:rFonts w:eastAsia="Calibri"/>
          <w:sz w:val="28"/>
          <w:szCs w:val="28"/>
          <w:lang w:eastAsia="en-US"/>
        </w:rPr>
        <w:t xml:space="preserve"> ( 44.43%) та 13092 жін</w:t>
      </w:r>
      <w:r w:rsidR="007F769F" w:rsidRPr="00A675AE">
        <w:rPr>
          <w:rFonts w:eastAsia="Calibri"/>
          <w:sz w:val="28"/>
          <w:szCs w:val="28"/>
          <w:lang w:eastAsia="en-US"/>
        </w:rPr>
        <w:t>о</w:t>
      </w:r>
      <w:r w:rsidRPr="00A675AE">
        <w:rPr>
          <w:rFonts w:eastAsia="Calibri"/>
          <w:sz w:val="28"/>
          <w:szCs w:val="28"/>
          <w:lang w:eastAsia="en-US"/>
        </w:rPr>
        <w:t>к (55.56%).</w:t>
      </w:r>
    </w:p>
    <w:p w14:paraId="3C034D4A" w14:textId="77777777" w:rsidR="00876177" w:rsidRPr="00A675AE" w:rsidRDefault="00876177" w:rsidP="00876177">
      <w:pPr>
        <w:ind w:firstLine="567"/>
        <w:jc w:val="both"/>
        <w:rPr>
          <w:rFonts w:eastAsia="Calibri"/>
          <w:sz w:val="28"/>
          <w:szCs w:val="28"/>
          <w:lang w:eastAsia="en-US"/>
        </w:rPr>
      </w:pPr>
      <w:r w:rsidRPr="00A675AE">
        <w:rPr>
          <w:rFonts w:eastAsia="Calibri"/>
          <w:sz w:val="28"/>
          <w:szCs w:val="28"/>
          <w:lang w:eastAsia="en-US"/>
        </w:rPr>
        <w:t xml:space="preserve">Демографічна ситуація у Новоукраїнській громаді, як і в цілому в державі залишається напруженою. </w:t>
      </w:r>
    </w:p>
    <w:p w14:paraId="65B8DC75" w14:textId="09CDAF10" w:rsidR="00876177" w:rsidRPr="00A675AE" w:rsidRDefault="00876177" w:rsidP="00876177">
      <w:pPr>
        <w:ind w:firstLine="567"/>
        <w:jc w:val="both"/>
        <w:rPr>
          <w:rFonts w:eastAsia="Calibri"/>
          <w:sz w:val="28"/>
          <w:szCs w:val="28"/>
          <w:lang w:eastAsia="en-US"/>
        </w:rPr>
      </w:pPr>
      <w:r w:rsidRPr="00A675AE">
        <w:rPr>
          <w:rFonts w:eastAsia="Calibri"/>
          <w:sz w:val="28"/>
          <w:szCs w:val="28"/>
          <w:lang w:eastAsia="en-US"/>
        </w:rPr>
        <w:t>За І півріччя 2025 року народилось 51 дитина</w:t>
      </w:r>
      <w:r w:rsidR="007F769F" w:rsidRPr="00A675AE">
        <w:rPr>
          <w:rFonts w:eastAsia="Calibri"/>
          <w:sz w:val="28"/>
          <w:szCs w:val="28"/>
          <w:lang w:eastAsia="en-US"/>
        </w:rPr>
        <w:t xml:space="preserve">, </w:t>
      </w:r>
      <w:r w:rsidR="007F769F" w:rsidRPr="00A675AE">
        <w:rPr>
          <w:sz w:val="28"/>
          <w:szCs w:val="28"/>
          <w:shd w:val="clear" w:color="auto" w:fill="FFFFFF"/>
        </w:rPr>
        <w:t xml:space="preserve"> </w:t>
      </w:r>
      <w:r w:rsidR="007F769F" w:rsidRPr="00A675AE">
        <w:rPr>
          <w:rFonts w:eastAsia="Calibri"/>
          <w:sz w:val="28"/>
          <w:szCs w:val="28"/>
          <w:lang w:eastAsia="en-US"/>
        </w:rPr>
        <w:t>в тому числі 23 дівчинки (45%) та 28 хлопчиків (55%)</w:t>
      </w:r>
      <w:r w:rsidR="007F769F" w:rsidRPr="00A675AE">
        <w:rPr>
          <w:sz w:val="28"/>
          <w:szCs w:val="28"/>
          <w:shd w:val="clear" w:color="auto" w:fill="FFFFFF"/>
        </w:rPr>
        <w:t xml:space="preserve"> </w:t>
      </w:r>
      <w:r w:rsidRPr="00A675AE">
        <w:rPr>
          <w:rFonts w:eastAsia="Calibri"/>
          <w:sz w:val="28"/>
          <w:szCs w:val="28"/>
          <w:lang w:eastAsia="en-US"/>
        </w:rPr>
        <w:t>Проведена профілактична імунізація новонароджених дітей вакциною проти туберкульозу в пологову відділенні КНП "Новоукраїнська міська лікарня" та КНП "Центр первинної медико – санітарної допомоги" в кількості 48 дітей (94.11%).</w:t>
      </w:r>
    </w:p>
    <w:p w14:paraId="7FEE66C4" w14:textId="4CF26DEC" w:rsidR="00876177" w:rsidRPr="00A675AE" w:rsidRDefault="007F769F" w:rsidP="00876177">
      <w:pPr>
        <w:ind w:firstLine="567"/>
        <w:jc w:val="both"/>
        <w:rPr>
          <w:rFonts w:eastAsia="Calibri"/>
          <w:sz w:val="28"/>
          <w:szCs w:val="28"/>
          <w:lang w:eastAsia="en-US"/>
        </w:rPr>
      </w:pPr>
      <w:r w:rsidRPr="00A675AE">
        <w:rPr>
          <w:rFonts w:eastAsia="Calibri"/>
          <w:sz w:val="28"/>
          <w:szCs w:val="28"/>
          <w:lang w:eastAsia="en-US"/>
        </w:rPr>
        <w:t>У</w:t>
      </w:r>
      <w:r w:rsidR="00876177" w:rsidRPr="00A675AE">
        <w:rPr>
          <w:rFonts w:eastAsia="Calibri"/>
          <w:sz w:val="28"/>
          <w:szCs w:val="28"/>
          <w:lang w:eastAsia="en-US"/>
        </w:rPr>
        <w:t xml:space="preserve"> епідеміологічний сезон по захворюванню на респіраторні хвороби закладом КНП "Центр первинної медико – санітарної допомоги" та КНП "Новоукраїнська міська лікарня" проведена вакцинальна кампанія по щепленню проти грипу в кількості 293 особи, з них дітей – 78 дітей (26.62%).</w:t>
      </w:r>
    </w:p>
    <w:p w14:paraId="77E96D7A" w14:textId="77777777" w:rsidR="00876177" w:rsidRPr="00A675AE" w:rsidRDefault="00876177" w:rsidP="00876177">
      <w:pPr>
        <w:ind w:firstLine="567"/>
        <w:jc w:val="both"/>
        <w:rPr>
          <w:rFonts w:eastAsia="Calibri"/>
          <w:sz w:val="28"/>
          <w:szCs w:val="28"/>
          <w:lang w:eastAsia="en-US"/>
        </w:rPr>
      </w:pPr>
      <w:r w:rsidRPr="00A675AE">
        <w:rPr>
          <w:rFonts w:eastAsia="Calibri"/>
          <w:sz w:val="28"/>
          <w:szCs w:val="28"/>
          <w:lang w:eastAsia="en-US"/>
        </w:rPr>
        <w:t>Для профілактики захворювання на папіломовірус людини проведена імунізація дівчаток 12-13 років вакциною "Гардасил" за 2024-2025 роки в  кількості 29 осіб.</w:t>
      </w:r>
    </w:p>
    <w:p w14:paraId="5119E053" w14:textId="16EB6CA0" w:rsidR="00876177" w:rsidRPr="00A675AE" w:rsidRDefault="00876177" w:rsidP="00876177">
      <w:pPr>
        <w:ind w:firstLine="567"/>
        <w:jc w:val="both"/>
        <w:rPr>
          <w:rFonts w:eastAsia="Calibri"/>
          <w:sz w:val="28"/>
          <w:szCs w:val="28"/>
          <w:lang w:eastAsia="en-US"/>
        </w:rPr>
      </w:pPr>
      <w:r w:rsidRPr="00A675AE">
        <w:rPr>
          <w:rFonts w:eastAsia="Calibri"/>
          <w:sz w:val="28"/>
          <w:szCs w:val="28"/>
          <w:lang w:eastAsia="en-US"/>
        </w:rPr>
        <w:t>Для обстеження дітей на предмет ранньої діагностики туберкульозу проводиться туберкулінодіагностика. В</w:t>
      </w:r>
      <w:r w:rsidR="007F769F" w:rsidRPr="00A675AE">
        <w:rPr>
          <w:rFonts w:eastAsia="Calibri"/>
          <w:sz w:val="28"/>
          <w:szCs w:val="28"/>
          <w:lang w:eastAsia="en-US"/>
        </w:rPr>
        <w:t>У</w:t>
      </w:r>
      <w:r w:rsidRPr="00A675AE">
        <w:rPr>
          <w:rFonts w:eastAsia="Calibri"/>
          <w:sz w:val="28"/>
          <w:szCs w:val="28"/>
          <w:lang w:eastAsia="en-US"/>
        </w:rPr>
        <w:t xml:space="preserve"> 2025 році проведено проб з 2ТЕ-Манту дітям з груп ризику в кількості  112 </w:t>
      </w:r>
      <w:r w:rsidR="007F769F" w:rsidRPr="00A675AE">
        <w:rPr>
          <w:rFonts w:eastAsia="Calibri"/>
          <w:sz w:val="28"/>
          <w:szCs w:val="28"/>
          <w:lang w:eastAsia="en-US"/>
        </w:rPr>
        <w:t xml:space="preserve">осіб </w:t>
      </w:r>
      <w:r w:rsidRPr="00A675AE">
        <w:rPr>
          <w:rFonts w:eastAsia="Calibri"/>
          <w:sz w:val="28"/>
          <w:szCs w:val="28"/>
          <w:lang w:eastAsia="en-US"/>
        </w:rPr>
        <w:t xml:space="preserve">(з них позитивних </w:t>
      </w:r>
      <w:r w:rsidR="007F769F" w:rsidRPr="00A675AE">
        <w:rPr>
          <w:rFonts w:eastAsia="Calibri"/>
          <w:sz w:val="28"/>
          <w:szCs w:val="28"/>
          <w:lang w:eastAsia="en-US"/>
        </w:rPr>
        <w:t xml:space="preserve">– </w:t>
      </w:r>
      <w:r w:rsidRPr="00A675AE">
        <w:rPr>
          <w:rFonts w:eastAsia="Calibri"/>
          <w:sz w:val="28"/>
          <w:szCs w:val="28"/>
          <w:lang w:eastAsia="en-US"/>
        </w:rPr>
        <w:t>11</w:t>
      </w:r>
      <w:r w:rsidR="007F769F" w:rsidRPr="00A675AE">
        <w:rPr>
          <w:rFonts w:eastAsia="Calibri"/>
          <w:sz w:val="28"/>
          <w:szCs w:val="28"/>
          <w:lang w:eastAsia="en-US"/>
        </w:rPr>
        <w:t xml:space="preserve">  </w:t>
      </w:r>
      <w:r w:rsidRPr="00A675AE">
        <w:rPr>
          <w:rFonts w:eastAsia="Calibri"/>
          <w:sz w:val="28"/>
          <w:szCs w:val="28"/>
          <w:lang w:eastAsia="en-US"/>
        </w:rPr>
        <w:t>).</w:t>
      </w:r>
    </w:p>
    <w:p w14:paraId="7E1FE7BD" w14:textId="77777777" w:rsidR="006E5FA5" w:rsidRPr="00A675AE" w:rsidRDefault="00876177" w:rsidP="00876177">
      <w:pPr>
        <w:ind w:firstLine="567"/>
        <w:jc w:val="both"/>
        <w:rPr>
          <w:rFonts w:eastAsia="Calibri"/>
          <w:sz w:val="28"/>
          <w:szCs w:val="28"/>
          <w:lang w:eastAsia="en-US"/>
        </w:rPr>
      </w:pPr>
      <w:r w:rsidRPr="00A675AE">
        <w:rPr>
          <w:rFonts w:eastAsia="Calibri"/>
          <w:sz w:val="28"/>
          <w:szCs w:val="28"/>
          <w:lang w:eastAsia="en-US"/>
        </w:rPr>
        <w:t xml:space="preserve">У </w:t>
      </w:r>
      <w:r w:rsidR="006E5FA5" w:rsidRPr="00A675AE">
        <w:rPr>
          <w:rFonts w:eastAsia="Calibri"/>
          <w:sz w:val="28"/>
          <w:szCs w:val="28"/>
          <w:lang w:eastAsia="en-US"/>
        </w:rPr>
        <w:t xml:space="preserve">Новоукраїнській міській територіальній громаді </w:t>
      </w:r>
      <w:r w:rsidRPr="00A675AE">
        <w:rPr>
          <w:rFonts w:eastAsia="Calibri"/>
          <w:sz w:val="28"/>
          <w:szCs w:val="28"/>
          <w:lang w:eastAsia="en-US"/>
        </w:rPr>
        <w:t xml:space="preserve"> зареєстровано </w:t>
      </w:r>
      <w:r w:rsidR="006E5FA5" w:rsidRPr="00A675AE">
        <w:rPr>
          <w:rFonts w:eastAsia="Calibri"/>
          <w:sz w:val="28"/>
          <w:szCs w:val="28"/>
          <w:lang w:eastAsia="en-US"/>
        </w:rPr>
        <w:t xml:space="preserve">83 </w:t>
      </w:r>
      <w:r w:rsidRPr="00A675AE">
        <w:rPr>
          <w:rFonts w:eastAsia="Calibri"/>
          <w:sz w:val="28"/>
          <w:szCs w:val="28"/>
          <w:lang w:eastAsia="en-US"/>
        </w:rPr>
        <w:t>д</w:t>
      </w:r>
      <w:r w:rsidR="006E5FA5" w:rsidRPr="00A675AE">
        <w:rPr>
          <w:rFonts w:eastAsia="Calibri"/>
          <w:sz w:val="28"/>
          <w:szCs w:val="28"/>
          <w:lang w:eastAsia="en-US"/>
        </w:rPr>
        <w:t xml:space="preserve">итини </w:t>
      </w:r>
      <w:r w:rsidRPr="00A675AE">
        <w:rPr>
          <w:rFonts w:eastAsia="Calibri"/>
          <w:sz w:val="28"/>
          <w:szCs w:val="28"/>
          <w:lang w:eastAsia="en-US"/>
        </w:rPr>
        <w:t xml:space="preserve"> з інвалідністю</w:t>
      </w:r>
      <w:r w:rsidR="006E5FA5" w:rsidRPr="00A675AE">
        <w:rPr>
          <w:rFonts w:eastAsia="Calibri"/>
          <w:sz w:val="28"/>
          <w:szCs w:val="28"/>
          <w:lang w:eastAsia="en-US"/>
        </w:rPr>
        <w:t xml:space="preserve">, з них 52 </w:t>
      </w:r>
      <w:r w:rsidR="001812B1" w:rsidRPr="00A675AE">
        <w:rPr>
          <w:rFonts w:eastAsia="Calibri"/>
          <w:sz w:val="28"/>
          <w:szCs w:val="28"/>
          <w:lang w:eastAsia="en-US"/>
        </w:rPr>
        <w:t>хлопчик</w:t>
      </w:r>
      <w:r w:rsidR="006E5FA5" w:rsidRPr="00A675AE">
        <w:rPr>
          <w:rFonts w:eastAsia="Calibri"/>
          <w:sz w:val="28"/>
          <w:szCs w:val="28"/>
          <w:lang w:eastAsia="en-US"/>
        </w:rPr>
        <w:t xml:space="preserve">и та 31 дівчинка, </w:t>
      </w:r>
      <w:r w:rsidR="001812B1" w:rsidRPr="00A675AE">
        <w:rPr>
          <w:rFonts w:eastAsia="Calibri"/>
          <w:sz w:val="28"/>
          <w:szCs w:val="28"/>
          <w:lang w:eastAsia="en-US"/>
        </w:rPr>
        <w:t xml:space="preserve"> </w:t>
      </w:r>
      <w:r w:rsidR="006E5FA5" w:rsidRPr="00A675AE">
        <w:rPr>
          <w:rFonts w:eastAsia="Calibri"/>
          <w:sz w:val="28"/>
          <w:szCs w:val="28"/>
          <w:lang w:eastAsia="en-US"/>
        </w:rPr>
        <w:t>і</w:t>
      </w:r>
      <w:r w:rsidR="001812B1" w:rsidRPr="00A675AE">
        <w:rPr>
          <w:rFonts w:eastAsia="Calibri"/>
          <w:sz w:val="28"/>
          <w:szCs w:val="28"/>
          <w:lang w:eastAsia="en-US"/>
        </w:rPr>
        <w:t xml:space="preserve">з </w:t>
      </w:r>
      <w:r w:rsidR="006E5FA5" w:rsidRPr="00A675AE">
        <w:rPr>
          <w:rFonts w:eastAsia="Calibri"/>
          <w:sz w:val="28"/>
          <w:szCs w:val="28"/>
          <w:lang w:eastAsia="en-US"/>
        </w:rPr>
        <w:t xml:space="preserve">загальної кількості таких дітей хворіють на рідкісні та </w:t>
      </w:r>
      <w:proofErr w:type="spellStart"/>
      <w:r w:rsidR="006E5FA5" w:rsidRPr="00A675AE">
        <w:rPr>
          <w:rFonts w:eastAsia="Calibri"/>
          <w:sz w:val="28"/>
          <w:szCs w:val="28"/>
          <w:lang w:eastAsia="en-US"/>
        </w:rPr>
        <w:t>орфанні</w:t>
      </w:r>
      <w:proofErr w:type="spellEnd"/>
      <w:r w:rsidR="006E5FA5" w:rsidRPr="00A675AE">
        <w:rPr>
          <w:rFonts w:eastAsia="Calibri"/>
          <w:sz w:val="28"/>
          <w:szCs w:val="28"/>
          <w:lang w:eastAsia="en-US"/>
        </w:rPr>
        <w:t xml:space="preserve"> захворювання 7 дітей, (</w:t>
      </w:r>
      <w:r w:rsidR="001812B1" w:rsidRPr="00A675AE">
        <w:rPr>
          <w:rFonts w:eastAsia="Calibri"/>
          <w:sz w:val="28"/>
          <w:szCs w:val="28"/>
          <w:lang w:eastAsia="en-US"/>
        </w:rPr>
        <w:t xml:space="preserve"> </w:t>
      </w:r>
      <w:r w:rsidR="006E5FA5" w:rsidRPr="00A675AE">
        <w:rPr>
          <w:rFonts w:eastAsia="Calibri"/>
          <w:sz w:val="28"/>
          <w:szCs w:val="28"/>
          <w:lang w:eastAsia="en-US"/>
        </w:rPr>
        <w:t xml:space="preserve">4 </w:t>
      </w:r>
      <w:r w:rsidR="001812B1" w:rsidRPr="00A675AE">
        <w:rPr>
          <w:rFonts w:eastAsia="Calibri"/>
          <w:sz w:val="28"/>
          <w:szCs w:val="28"/>
          <w:lang w:eastAsia="en-US"/>
        </w:rPr>
        <w:t xml:space="preserve">хлопчики </w:t>
      </w:r>
      <w:r w:rsidR="006E5FA5" w:rsidRPr="00A675AE">
        <w:rPr>
          <w:rFonts w:eastAsia="Calibri"/>
          <w:sz w:val="28"/>
          <w:szCs w:val="28"/>
          <w:lang w:eastAsia="en-US"/>
        </w:rPr>
        <w:t>та 3 дівчинки).</w:t>
      </w:r>
    </w:p>
    <w:p w14:paraId="1B3CCEB5" w14:textId="3CBEC888" w:rsidR="00876177" w:rsidRPr="00A675AE" w:rsidRDefault="00876177" w:rsidP="00876177">
      <w:pPr>
        <w:ind w:firstLine="567"/>
        <w:jc w:val="both"/>
        <w:rPr>
          <w:rFonts w:eastAsia="Calibri"/>
          <w:sz w:val="28"/>
          <w:szCs w:val="28"/>
          <w:lang w:eastAsia="en-US"/>
        </w:rPr>
      </w:pPr>
      <w:r w:rsidRPr="00A675AE">
        <w:rPr>
          <w:rFonts w:eastAsia="Calibri"/>
          <w:sz w:val="28"/>
          <w:szCs w:val="28"/>
          <w:lang w:eastAsia="en-US"/>
        </w:rPr>
        <w:lastRenderedPageBreak/>
        <w:t xml:space="preserve">Для покращення обслуговування населення у 2025 році у селі Мар’янопіль збудовано нове приміщення фельдшерського пункту за сучасними технологіями з доступністю для людей з інвалідністю та маломобільних груп, забезпеченням комфортних умов для пацієнтів та отримувачів адміністративних послуг, персоналу медичного закладу та адміністративної установи. </w:t>
      </w:r>
    </w:p>
    <w:p w14:paraId="06D2B9DE" w14:textId="77777777" w:rsidR="00876177" w:rsidRPr="00A675AE" w:rsidRDefault="00876177" w:rsidP="00876177">
      <w:pPr>
        <w:ind w:firstLine="567"/>
        <w:jc w:val="both"/>
        <w:rPr>
          <w:rFonts w:eastAsia="Calibri"/>
          <w:sz w:val="28"/>
          <w:szCs w:val="28"/>
          <w:lang w:eastAsia="en-US"/>
        </w:rPr>
      </w:pPr>
      <w:r w:rsidRPr="00A675AE">
        <w:rPr>
          <w:rFonts w:eastAsia="Calibri"/>
          <w:sz w:val="28"/>
          <w:szCs w:val="28"/>
          <w:lang w:eastAsia="en-US"/>
        </w:rPr>
        <w:t>У новобудові наявні: кабінет прийому для пацієнтів та маніпуляційна кімната з необхідним медичним обладнанням, кімнати для прийому громадян для надання адміністративних та соціальних послуг, місце для очікування, туалет, побутова кімната.</w:t>
      </w:r>
    </w:p>
    <w:p w14:paraId="5D313165" w14:textId="77777777" w:rsidR="00876177" w:rsidRPr="00A675AE" w:rsidRDefault="00876177" w:rsidP="00876177">
      <w:pPr>
        <w:ind w:firstLine="567"/>
        <w:jc w:val="both"/>
        <w:rPr>
          <w:rFonts w:eastAsia="Calibri"/>
          <w:sz w:val="28"/>
          <w:szCs w:val="28"/>
          <w:lang w:eastAsia="en-US"/>
        </w:rPr>
      </w:pPr>
      <w:r w:rsidRPr="00A675AE">
        <w:rPr>
          <w:rFonts w:eastAsia="Calibri"/>
          <w:sz w:val="28"/>
          <w:szCs w:val="28"/>
          <w:lang w:eastAsia="en-US"/>
        </w:rPr>
        <w:t>Приміщення облаштовано опаленням, кондиціонуванням, автономним водопостачанням (побудовано свердловину).</w:t>
      </w:r>
    </w:p>
    <w:p w14:paraId="4340CEED" w14:textId="77777777" w:rsidR="00876177" w:rsidRPr="00A675AE" w:rsidRDefault="00876177" w:rsidP="00876177">
      <w:pPr>
        <w:ind w:firstLine="567"/>
        <w:jc w:val="both"/>
        <w:rPr>
          <w:rFonts w:eastAsia="Calibri"/>
          <w:sz w:val="28"/>
          <w:szCs w:val="28"/>
          <w:lang w:eastAsia="en-US"/>
        </w:rPr>
      </w:pPr>
      <w:r w:rsidRPr="00A675AE">
        <w:rPr>
          <w:rFonts w:eastAsia="Calibri"/>
          <w:sz w:val="28"/>
          <w:szCs w:val="28"/>
          <w:lang w:eastAsia="en-US"/>
        </w:rPr>
        <w:t xml:space="preserve">Наразі в громаді проживають 514 дітей віком від 0 до 4 років. З 2023 року завдяки підтримці ЮНІСЕФ в громаді запроваджено універсально-прогресивну модель домашніх візитів, яка дозволила покращити доступність та якість медико-соціальних послуг для родин із такими дітьми, </w:t>
      </w:r>
      <w:r w:rsidRPr="00A675AE">
        <w:t xml:space="preserve"> </w:t>
      </w:r>
      <w:r w:rsidRPr="00A675AE">
        <w:rPr>
          <w:rFonts w:eastAsia="Calibri"/>
          <w:sz w:val="28"/>
          <w:szCs w:val="28"/>
          <w:lang w:eastAsia="en-US"/>
        </w:rPr>
        <w:t>а також забезпечити найбільш вразливим дітям та їх сім'ям необхідну підтримку та догляд.</w:t>
      </w:r>
    </w:p>
    <w:p w14:paraId="284F2EC5" w14:textId="03FE251C" w:rsidR="00876177" w:rsidRPr="00A675AE" w:rsidRDefault="00876177" w:rsidP="00876177">
      <w:pPr>
        <w:ind w:firstLine="567"/>
        <w:jc w:val="both"/>
        <w:rPr>
          <w:rFonts w:eastAsia="Calibri"/>
          <w:sz w:val="28"/>
          <w:szCs w:val="28"/>
          <w:lang w:eastAsia="en-US"/>
        </w:rPr>
      </w:pPr>
      <w:r w:rsidRPr="00A675AE">
        <w:rPr>
          <w:rFonts w:eastAsia="Calibri"/>
          <w:sz w:val="28"/>
          <w:szCs w:val="28"/>
          <w:lang w:eastAsia="en-US"/>
        </w:rPr>
        <w:t xml:space="preserve">Медичні працівники, </w:t>
      </w:r>
      <w:r w:rsidR="00B054E5" w:rsidRPr="00A675AE">
        <w:rPr>
          <w:rFonts w:eastAsia="Calibri"/>
          <w:sz w:val="28"/>
          <w:szCs w:val="28"/>
          <w:lang w:eastAsia="en-US"/>
        </w:rPr>
        <w:t>а саме 1</w:t>
      </w:r>
      <w:r w:rsidRPr="00A675AE">
        <w:rPr>
          <w:rFonts w:eastAsia="Calibri"/>
          <w:sz w:val="28"/>
          <w:szCs w:val="28"/>
          <w:lang w:eastAsia="en-US"/>
        </w:rPr>
        <w:t xml:space="preserve"> </w:t>
      </w:r>
      <w:r w:rsidR="00B054E5" w:rsidRPr="00A675AE">
        <w:rPr>
          <w:rFonts w:eastAsia="Calibri"/>
          <w:sz w:val="28"/>
          <w:szCs w:val="28"/>
          <w:lang w:eastAsia="en-US"/>
        </w:rPr>
        <w:t xml:space="preserve">педіатр та 3 </w:t>
      </w:r>
      <w:r w:rsidRPr="00A675AE">
        <w:rPr>
          <w:rFonts w:eastAsia="Calibri"/>
          <w:sz w:val="28"/>
          <w:szCs w:val="28"/>
          <w:lang w:eastAsia="en-US"/>
        </w:rPr>
        <w:t xml:space="preserve">медичних </w:t>
      </w:r>
      <w:r w:rsidR="00B054E5" w:rsidRPr="00A675AE">
        <w:rPr>
          <w:rFonts w:eastAsia="Calibri"/>
          <w:sz w:val="28"/>
          <w:szCs w:val="28"/>
          <w:lang w:eastAsia="en-US"/>
        </w:rPr>
        <w:t>сестри</w:t>
      </w:r>
      <w:r w:rsidRPr="00A675AE">
        <w:rPr>
          <w:rFonts w:eastAsia="Calibri"/>
          <w:sz w:val="28"/>
          <w:szCs w:val="28"/>
          <w:lang w:eastAsia="en-US"/>
        </w:rPr>
        <w:t>, пройшли навчання з впровадження універсально-прогресивної моделі домашніх візитів до дітей від народження. Медичні сестри надають пакет послуг, спрямованих на розвиток дитини та підтримку її опікунів. Надаючи індивідуальну підтримку та створюючи дружні стосунки, команда медичних працівників працює над  підвищенням функціональності сім'ї, зменшенням факторів ризику та сприяє позитивним результатам для здоров'я та розвитку дітей у ранньому віці.</w:t>
      </w:r>
    </w:p>
    <w:p w14:paraId="00C1F8C9" w14:textId="77777777" w:rsidR="00876177" w:rsidRPr="00A675AE" w:rsidRDefault="00876177" w:rsidP="00876177">
      <w:pPr>
        <w:ind w:firstLine="567"/>
        <w:jc w:val="both"/>
        <w:rPr>
          <w:rFonts w:eastAsia="Calibri"/>
          <w:sz w:val="28"/>
          <w:szCs w:val="28"/>
          <w:lang w:eastAsia="en-US"/>
        </w:rPr>
      </w:pPr>
      <w:r w:rsidRPr="00A675AE">
        <w:rPr>
          <w:rFonts w:eastAsia="Calibri"/>
          <w:sz w:val="28"/>
          <w:szCs w:val="28"/>
          <w:lang w:eastAsia="en-US"/>
        </w:rPr>
        <w:t>Таку послугу у 2024 році отримало 12 родин, у 2025 році її продовжують отримувати 11 малюків.</w:t>
      </w:r>
    </w:p>
    <w:p w14:paraId="2C71F9DB" w14:textId="696C8BCE" w:rsidR="00876177" w:rsidRPr="00A675AE" w:rsidRDefault="00876177" w:rsidP="00876177">
      <w:pPr>
        <w:ind w:firstLine="567"/>
        <w:jc w:val="both"/>
        <w:rPr>
          <w:rFonts w:eastAsia="Calibri"/>
          <w:sz w:val="28"/>
          <w:szCs w:val="28"/>
          <w:lang w:eastAsia="en-US"/>
        </w:rPr>
      </w:pPr>
      <w:r w:rsidRPr="00A675AE">
        <w:rPr>
          <w:rFonts w:eastAsia="Calibri"/>
          <w:sz w:val="28"/>
          <w:szCs w:val="28"/>
          <w:lang w:eastAsia="en-US"/>
        </w:rPr>
        <w:t>На спеціалізованому рівні медичні послуги надаються КНП "Новоукраїнська міська лікарня". У 2023 році КНП "Новоукраїнська міська лікарня" увійшло до складу спроможної мережі закладів охорони здоров’я України як кластерний заклад охорони здоров’я</w:t>
      </w:r>
      <w:r w:rsidR="00C92D32" w:rsidRPr="00A675AE">
        <w:rPr>
          <w:rFonts w:eastAsia="Calibri"/>
          <w:sz w:val="28"/>
          <w:szCs w:val="28"/>
          <w:lang w:eastAsia="en-US"/>
        </w:rPr>
        <w:t>, до зони обслуговування якого входять 13 громад Новоукраїнського району Кіровоградської області.</w:t>
      </w:r>
    </w:p>
    <w:p w14:paraId="2B8B214D" w14:textId="19E881CB" w:rsidR="00876177" w:rsidRPr="00A675AE" w:rsidRDefault="00876177" w:rsidP="00876177">
      <w:pPr>
        <w:ind w:firstLine="567"/>
        <w:jc w:val="both"/>
        <w:rPr>
          <w:rFonts w:eastAsia="Calibri"/>
          <w:sz w:val="28"/>
          <w:szCs w:val="28"/>
          <w:lang w:eastAsia="en-US"/>
        </w:rPr>
      </w:pPr>
      <w:r w:rsidRPr="00A675AE">
        <w:rPr>
          <w:rFonts w:eastAsia="Calibri"/>
          <w:sz w:val="28"/>
          <w:szCs w:val="28"/>
          <w:lang w:eastAsia="en-US"/>
        </w:rPr>
        <w:t>У КНП "Новоукраїнська міська лікарня" пацієнти отримують спеціалізовану амбулаторну та стаціонарну медичну допомогу у 15 відділеннях лікарні. Амбулаторна допомога забезпечується амбулаторно-поліклінічною службою, пропускна потужність якої 212 відвідувань за зміну. Для надання стаціонарної медичної допомоги функціонує 185 лікарняних ліжок.</w:t>
      </w:r>
    </w:p>
    <w:p w14:paraId="138944AE" w14:textId="77777777" w:rsidR="00876177" w:rsidRPr="00A675AE" w:rsidRDefault="00876177" w:rsidP="00876177">
      <w:pPr>
        <w:ind w:firstLine="567"/>
        <w:jc w:val="both"/>
        <w:rPr>
          <w:rFonts w:eastAsia="Calibri"/>
          <w:sz w:val="28"/>
          <w:szCs w:val="28"/>
          <w:lang w:eastAsia="en-US"/>
        </w:rPr>
      </w:pPr>
      <w:r w:rsidRPr="00A675AE">
        <w:rPr>
          <w:rFonts w:eastAsia="Calibri"/>
          <w:sz w:val="28"/>
          <w:szCs w:val="28"/>
          <w:lang w:eastAsia="en-US"/>
        </w:rPr>
        <w:t>У 2024 році було проліковано стаціонарно 10973 особи, та звернулось за амбулаторною допомогою 77456 осіб.</w:t>
      </w:r>
    </w:p>
    <w:p w14:paraId="141C7DCD" w14:textId="77777777" w:rsidR="00876177" w:rsidRPr="00A675AE" w:rsidRDefault="00876177" w:rsidP="00876177">
      <w:pPr>
        <w:ind w:firstLine="567"/>
        <w:jc w:val="both"/>
        <w:rPr>
          <w:rFonts w:eastAsia="Calibri"/>
          <w:sz w:val="28"/>
          <w:szCs w:val="28"/>
          <w:lang w:eastAsia="en-US"/>
        </w:rPr>
      </w:pPr>
      <w:r w:rsidRPr="00A675AE">
        <w:rPr>
          <w:rFonts w:eastAsia="Calibri"/>
          <w:sz w:val="28"/>
          <w:szCs w:val="28"/>
          <w:lang w:eastAsia="en-US"/>
        </w:rPr>
        <w:t xml:space="preserve">У 1 півріччі 2025 року проліковано стаціонарно 5792 осіб, та звернулось за амбулаторною допомогою 33954 особи. </w:t>
      </w:r>
    </w:p>
    <w:p w14:paraId="2412CE3F" w14:textId="5B3DB080" w:rsidR="00876177" w:rsidRPr="00A675AE" w:rsidRDefault="00876177" w:rsidP="00876177">
      <w:pPr>
        <w:ind w:firstLine="567"/>
        <w:jc w:val="both"/>
        <w:rPr>
          <w:rFonts w:eastAsia="Calibri"/>
          <w:sz w:val="28"/>
          <w:szCs w:val="28"/>
          <w:lang w:eastAsia="en-US"/>
        </w:rPr>
      </w:pPr>
      <w:r w:rsidRPr="00A675AE">
        <w:rPr>
          <w:rFonts w:eastAsia="Calibri"/>
          <w:sz w:val="28"/>
          <w:szCs w:val="28"/>
          <w:lang w:eastAsia="en-US"/>
        </w:rPr>
        <w:t>На даний час у Новоукраїнській міській територіальній громаді у рамках Програми з відновлення України, за фінансування Європейського інвестиційного банку</w:t>
      </w:r>
      <w:r w:rsidR="00C92D32" w:rsidRPr="00A675AE">
        <w:rPr>
          <w:rFonts w:eastAsia="Calibri"/>
          <w:sz w:val="28"/>
          <w:szCs w:val="28"/>
          <w:lang w:eastAsia="en-US"/>
        </w:rPr>
        <w:t>,</w:t>
      </w:r>
      <w:r w:rsidRPr="00A675AE">
        <w:rPr>
          <w:rFonts w:eastAsia="Calibri"/>
          <w:sz w:val="28"/>
          <w:szCs w:val="28"/>
          <w:lang w:eastAsia="en-US"/>
        </w:rPr>
        <w:t xml:space="preserve"> реалізується проєкт "Реконструкція будівель, споруд, комунікацій та облаштування прилеглої території комунального некомерційного підприємства </w:t>
      </w:r>
      <w:r w:rsidR="00C92D32" w:rsidRPr="00A675AE">
        <w:rPr>
          <w:rFonts w:eastAsia="Calibri"/>
          <w:sz w:val="28"/>
          <w:szCs w:val="28"/>
          <w:lang w:eastAsia="en-US"/>
        </w:rPr>
        <w:t>"</w:t>
      </w:r>
      <w:r w:rsidRPr="00A675AE">
        <w:rPr>
          <w:rFonts w:eastAsia="Calibri"/>
          <w:sz w:val="28"/>
          <w:szCs w:val="28"/>
          <w:lang w:eastAsia="en-US"/>
        </w:rPr>
        <w:t>Новоукраїнська центральна районна лікарня</w:t>
      </w:r>
      <w:r w:rsidR="00C92D32" w:rsidRPr="00A675AE">
        <w:rPr>
          <w:rFonts w:eastAsia="Calibri"/>
          <w:sz w:val="28"/>
          <w:szCs w:val="28"/>
          <w:lang w:eastAsia="en-US"/>
        </w:rPr>
        <w:t>"</w:t>
      </w:r>
      <w:r w:rsidRPr="00A675AE">
        <w:rPr>
          <w:rFonts w:eastAsia="Calibri"/>
          <w:sz w:val="28"/>
          <w:szCs w:val="28"/>
          <w:lang w:eastAsia="en-US"/>
        </w:rPr>
        <w:t xml:space="preserve"> Новоукраїнської районної ради (адреса 27100, Кіровоградська область, м. Новоукраїнка, провулок Лікарняний, 1). Коригування". </w:t>
      </w:r>
      <w:r w:rsidR="00C92D32" w:rsidRPr="00A675AE">
        <w:rPr>
          <w:rFonts w:eastAsia="Calibri"/>
          <w:sz w:val="28"/>
          <w:szCs w:val="28"/>
          <w:lang w:eastAsia="en-US"/>
        </w:rPr>
        <w:t>У</w:t>
      </w:r>
      <w:r w:rsidRPr="00A675AE">
        <w:rPr>
          <w:rFonts w:eastAsia="Calibri"/>
          <w:sz w:val="28"/>
          <w:szCs w:val="28"/>
          <w:lang w:eastAsia="en-US"/>
        </w:rPr>
        <w:t xml:space="preserve"> ході реалізації </w:t>
      </w:r>
      <w:r w:rsidRPr="00A675AE">
        <w:rPr>
          <w:rFonts w:eastAsia="Calibri"/>
          <w:sz w:val="28"/>
          <w:szCs w:val="28"/>
          <w:lang w:eastAsia="en-US"/>
        </w:rPr>
        <w:lastRenderedPageBreak/>
        <w:t>проєкту планується реконструкція поліклінічного та приймального відділень, їх облаштування, заміна покрівель та комунікацій, утеплення приміщень та благоустрій прилеглої території. Будівельні роботи розпочато у жовтні 2024 року.</w:t>
      </w:r>
    </w:p>
    <w:p w14:paraId="007EFB87" w14:textId="2229AE7D" w:rsidR="00876177" w:rsidRPr="00A675AE" w:rsidRDefault="00876177" w:rsidP="00A675AE">
      <w:pPr>
        <w:ind w:firstLine="567"/>
        <w:jc w:val="both"/>
        <w:rPr>
          <w:sz w:val="28"/>
          <w:szCs w:val="28"/>
        </w:rPr>
      </w:pPr>
      <w:r w:rsidRPr="00A675AE">
        <w:rPr>
          <w:rFonts w:eastAsia="Calibri"/>
          <w:sz w:val="28"/>
          <w:szCs w:val="28"/>
          <w:lang w:eastAsia="en-US"/>
        </w:rPr>
        <w:t xml:space="preserve">Повномасштабне вторгнення російської федерації в Україну поставило ряд нових завдань перед закладами охорони здоров’я, де в пріоритеті стають послуги з лікування вогнепальних поранень та рваних травм, опіків, реабілітація, послуги з психічного здоров’я. На сьогодні є надзвичайно актуальним створення відділення медичної реабілітації на базі КНП "Новоукраїнська міська лікарня". Відкриття такого відділення у лікарні є необхідною умовою функціонування кластерного закладу охорони здоров'я, де буде надаватися стаціонарна та амбулаторна реабілітаційна допомога для військовослужбовців, внутрішньо переміщених осіб, цивільному населенню, особам з інвалідністю та дітям з інвалідністю, пацієнтам з різноманітними захворюваннями, травмами або фізичними обмеженнями, особливо, які отримують допомогу при гострому порушенні мозкового кругообігу, післятравматичну реабілітацію. Це значно підвищить шанс для порятунку українських Захисників та Захисниць, дітей, мирного населення та всіх, чиє здоров’я і життя забирає війна, дасть можливість оперативно отримувати висококваліфіковану медичну реабілітацію в Україні, застосовуючи сучасні досягнення науки і техніки. Наразі у лікарні за власні кошти підприємства реалізується проєкт </w:t>
      </w:r>
      <w:r w:rsidRPr="00A675AE">
        <w:rPr>
          <w:sz w:val="28"/>
          <w:szCs w:val="28"/>
        </w:rPr>
        <w:t xml:space="preserve">"Капітальний ремонт частини приміщень першого поверху лікарні для створення відділення реабілітації за адресою Пров. Лікарняний, 1, </w:t>
      </w:r>
      <w:proofErr w:type="spellStart"/>
      <w:r w:rsidRPr="00A675AE">
        <w:rPr>
          <w:sz w:val="28"/>
          <w:szCs w:val="28"/>
        </w:rPr>
        <w:t>м.Новоукраїнка</w:t>
      </w:r>
      <w:proofErr w:type="spellEnd"/>
      <w:r w:rsidRPr="00A675AE">
        <w:rPr>
          <w:sz w:val="28"/>
          <w:szCs w:val="28"/>
        </w:rPr>
        <w:t xml:space="preserve"> Кіровоградської  області", завершення якого очікується до кінця</w:t>
      </w:r>
      <w:r w:rsidR="00A675AE">
        <w:rPr>
          <w:sz w:val="28"/>
          <w:szCs w:val="28"/>
        </w:rPr>
        <w:t xml:space="preserve"> 2025</w:t>
      </w:r>
      <w:r w:rsidRPr="00A675AE">
        <w:rPr>
          <w:sz w:val="28"/>
          <w:szCs w:val="28"/>
        </w:rPr>
        <w:t xml:space="preserve"> року.</w:t>
      </w:r>
    </w:p>
    <w:p w14:paraId="22842174" w14:textId="77777777" w:rsidR="00876177" w:rsidRPr="00A675AE" w:rsidRDefault="00876177" w:rsidP="00876177">
      <w:pPr>
        <w:ind w:firstLine="567"/>
        <w:jc w:val="both"/>
        <w:rPr>
          <w:rFonts w:eastAsia="Calibri"/>
          <w:sz w:val="28"/>
          <w:szCs w:val="28"/>
          <w:lang w:eastAsia="en-US"/>
        </w:rPr>
      </w:pPr>
      <w:r w:rsidRPr="00A675AE">
        <w:rPr>
          <w:rFonts w:eastAsia="Calibri"/>
          <w:sz w:val="28"/>
          <w:szCs w:val="28"/>
          <w:lang w:eastAsia="en-US"/>
        </w:rPr>
        <w:t>З метою забезпечення ефективної роботи діяльності КНП на законодавчому рівні розмежовані та диференційовані повноваження органів державної влади та органів місцевого самоврядування. У рамках проведеної медичної реформи НСЗУ, як замовник медичних послуг та лікарських засобів за програмою медичних гарантій, здійснює оплату медичних послуг відповідним суб’єктам господарювання на підставі укладених договорів. Організація матеріально-технічного та фінансового забезпечення КНП належить до повноважень органів місцевого самоврядування.</w:t>
      </w:r>
    </w:p>
    <w:p w14:paraId="42043233" w14:textId="77777777" w:rsidR="00876177" w:rsidRPr="00A675AE" w:rsidRDefault="00876177" w:rsidP="00876177">
      <w:pPr>
        <w:ind w:firstLine="567"/>
        <w:jc w:val="both"/>
        <w:rPr>
          <w:rFonts w:eastAsia="Calibri"/>
          <w:sz w:val="28"/>
          <w:szCs w:val="28"/>
          <w:lang w:eastAsia="en-US"/>
        </w:rPr>
      </w:pPr>
      <w:r w:rsidRPr="00A675AE">
        <w:rPr>
          <w:rFonts w:eastAsia="Calibri"/>
          <w:sz w:val="28"/>
          <w:szCs w:val="28"/>
          <w:lang w:eastAsia="en-US"/>
        </w:rPr>
        <w:t xml:space="preserve">У сучасних умовах реформування медичної галузі для забезпечення виконання КНП охорони здоров’я статутних завдань та підвищення результативності й ефективності задоволення потреб населення у певних видах медичної допомоги загалом, необхідно передбачати залучення додаткового фінансування, яке сприятиме досягненню фінансової стійкості, забезпеченню повних і своєчасних розрахунків за надані послуги та оновленню матеріально-технічної бази. Для КНП необхідні кошти для придбання обладнання,  інвентаря, меблів, медикаментів та перев’язувальних матеріалів, оплати послуг, у тому числі комунальних, тощо. </w:t>
      </w:r>
    </w:p>
    <w:p w14:paraId="3606AE10" w14:textId="77777777" w:rsidR="00876177" w:rsidRPr="00A675AE" w:rsidRDefault="00876177" w:rsidP="00876177">
      <w:pPr>
        <w:ind w:firstLine="567"/>
        <w:jc w:val="both"/>
        <w:rPr>
          <w:rFonts w:eastAsia="Calibri"/>
          <w:sz w:val="28"/>
          <w:szCs w:val="28"/>
          <w:lang w:eastAsia="en-US"/>
        </w:rPr>
      </w:pPr>
      <w:r w:rsidRPr="00A675AE">
        <w:rPr>
          <w:rFonts w:eastAsia="Calibri"/>
          <w:sz w:val="28"/>
          <w:szCs w:val="28"/>
          <w:lang w:eastAsia="en-US"/>
        </w:rPr>
        <w:t xml:space="preserve">У зв’язку із загостренням проблем зі збереження здоров’я населення, зниження рівня добробуту громади через повномасштабне вторгнення російської федерації в Україну зростає необхідність фінансової підтримки окремих груп населення та за певними категоріями захворювань шляхом відшкодування вартості лікарських засобів і виробів медичного призначення, </w:t>
      </w:r>
      <w:r w:rsidRPr="00A675AE">
        <w:rPr>
          <w:rFonts w:eastAsia="Calibri"/>
          <w:sz w:val="28"/>
          <w:szCs w:val="28"/>
          <w:lang w:eastAsia="en-US"/>
        </w:rPr>
        <w:lastRenderedPageBreak/>
        <w:t xml:space="preserve">вартість яких не відшкодовується за договорами про реімбурсацію, укладеними відповідно до законодавства, або  фінансуються з державного чи обласного бюджетів. </w:t>
      </w:r>
    </w:p>
    <w:p w14:paraId="395065FE" w14:textId="77777777" w:rsidR="00876177" w:rsidRPr="00A675AE" w:rsidRDefault="00876177" w:rsidP="00876177">
      <w:pPr>
        <w:ind w:firstLine="567"/>
        <w:jc w:val="both"/>
        <w:rPr>
          <w:rFonts w:eastAsia="Calibri"/>
          <w:sz w:val="28"/>
          <w:szCs w:val="28"/>
          <w:lang w:eastAsia="en-US"/>
        </w:rPr>
      </w:pPr>
      <w:r w:rsidRPr="00A675AE">
        <w:rPr>
          <w:rFonts w:eastAsia="Calibri"/>
          <w:sz w:val="28"/>
          <w:szCs w:val="28"/>
          <w:lang w:eastAsia="en-US"/>
        </w:rPr>
        <w:t>Одним із найскладнішим і найважливішим викликом для населення та сфери охорони здоров’я є постійне зростання рівня онкозахворювань, труднощі, пов’язані із діагностикою на ранній стадії, високою вартістю і складністю лікування. А тому фінансової підтримки потребує населення громади на відшкодування вартості ліків у разі амбулаторного лікування.</w:t>
      </w:r>
    </w:p>
    <w:p w14:paraId="5C65945E" w14:textId="77777777" w:rsidR="00876177" w:rsidRPr="00A675AE" w:rsidRDefault="00876177" w:rsidP="00876177">
      <w:pPr>
        <w:ind w:firstLine="567"/>
        <w:jc w:val="both"/>
        <w:rPr>
          <w:rFonts w:eastAsia="Calibri"/>
          <w:sz w:val="28"/>
          <w:szCs w:val="28"/>
          <w:lang w:eastAsia="en-US"/>
        </w:rPr>
      </w:pPr>
      <w:r w:rsidRPr="00A675AE">
        <w:rPr>
          <w:rFonts w:eastAsia="Calibri"/>
          <w:sz w:val="28"/>
          <w:szCs w:val="28"/>
          <w:lang w:eastAsia="en-US"/>
        </w:rPr>
        <w:t>Потребує об’єднання спільних зусиль, спрямованих на виявлення, профілактику, діагностику, лікування та моніторинг заходів з протидії туберкульозу для досягнення статусу "Громада, вільна від туберкульозу".</w:t>
      </w:r>
    </w:p>
    <w:p w14:paraId="3FF9C4D9" w14:textId="77777777" w:rsidR="00876177" w:rsidRPr="00A675AE" w:rsidRDefault="00876177" w:rsidP="00876177">
      <w:pPr>
        <w:ind w:firstLine="567"/>
        <w:jc w:val="both"/>
        <w:rPr>
          <w:rFonts w:eastAsia="Calibri"/>
          <w:sz w:val="28"/>
          <w:szCs w:val="28"/>
          <w:lang w:eastAsia="en-US"/>
        </w:rPr>
      </w:pPr>
      <w:r w:rsidRPr="00A675AE">
        <w:rPr>
          <w:rFonts w:eastAsia="Calibri"/>
          <w:sz w:val="28"/>
          <w:szCs w:val="28"/>
          <w:lang w:eastAsia="en-US"/>
        </w:rPr>
        <w:t>Спостерігаються відмінності у доступі до медичних послуг залежно від місця проживання, низький рівень профілактичних оглядів дітей та недостатня обізнаність батьків щодо здоров’я дітей та правильного догляду.</w:t>
      </w:r>
    </w:p>
    <w:p w14:paraId="6C01857B" w14:textId="77777777" w:rsidR="00876177" w:rsidRPr="00A675AE" w:rsidRDefault="00876177" w:rsidP="00876177">
      <w:pPr>
        <w:ind w:firstLine="567"/>
        <w:jc w:val="both"/>
        <w:rPr>
          <w:rFonts w:eastAsia="Calibri"/>
          <w:sz w:val="28"/>
          <w:szCs w:val="28"/>
          <w:lang w:eastAsia="en-US"/>
        </w:rPr>
      </w:pPr>
      <w:r w:rsidRPr="00A675AE">
        <w:rPr>
          <w:rFonts w:eastAsia="Calibri"/>
          <w:sz w:val="28"/>
          <w:szCs w:val="28"/>
          <w:lang w:eastAsia="en-US"/>
        </w:rPr>
        <w:t>Зважаючи на позитивні результати прогресивної моделі домашніх візитів, для рівного доступу дітей, незалежно від статі, віку та місця проживання, до медичних послуг,  забезпечення кращого догляду для родин з дітьми вдома та підтримки сімей кваліфікованими медичними сестрами, дана послуга потребує поширення на усіх дітей віком до 4 років.</w:t>
      </w:r>
    </w:p>
    <w:p w14:paraId="116AB8EC" w14:textId="77777777" w:rsidR="00876177" w:rsidRPr="00A675AE" w:rsidRDefault="00876177" w:rsidP="00876177">
      <w:pPr>
        <w:ind w:firstLine="567"/>
        <w:jc w:val="both"/>
        <w:rPr>
          <w:rFonts w:eastAsia="Calibri"/>
          <w:sz w:val="28"/>
          <w:szCs w:val="28"/>
          <w:lang w:eastAsia="en-US"/>
        </w:rPr>
      </w:pPr>
      <w:r w:rsidRPr="00A675AE">
        <w:rPr>
          <w:rFonts w:eastAsia="Calibri"/>
          <w:sz w:val="28"/>
          <w:szCs w:val="28"/>
          <w:lang w:eastAsia="en-US"/>
        </w:rPr>
        <w:t>Програма спрямована на проблему фінансового характеру – дефіцит коштів на оплату енергоносіїв, придбання ліків, оплату праці працівникам, кошти для модернізації та зміцнення матеріально-технічної бази, закупівлі діагностичного обладнання та на поточні витрати.</w:t>
      </w:r>
      <w:r w:rsidRPr="00A675AE">
        <w:t xml:space="preserve"> </w:t>
      </w:r>
    </w:p>
    <w:p w14:paraId="4644E550" w14:textId="77777777" w:rsidR="00876177" w:rsidRPr="00A675AE" w:rsidRDefault="00876177" w:rsidP="00876177">
      <w:pPr>
        <w:ind w:firstLine="567"/>
        <w:jc w:val="both"/>
        <w:rPr>
          <w:rFonts w:eastAsia="Calibri"/>
          <w:sz w:val="28"/>
          <w:szCs w:val="28"/>
          <w:lang w:eastAsia="en-US"/>
        </w:rPr>
      </w:pPr>
      <w:r w:rsidRPr="00A675AE">
        <w:rPr>
          <w:rFonts w:eastAsia="Calibri"/>
          <w:sz w:val="28"/>
          <w:szCs w:val="28"/>
          <w:lang w:eastAsia="en-US"/>
        </w:rPr>
        <w:t>Прийняття Програми створює правові засади для запровадження фінансування заходів за рахунок міського бюджету, що виходять понад обсяг послуг, що фінансуються з Державного бюджету України та надання фінансової підтримки комунальних некомерційних підприємств охорони здоров’я, засновником/співзасновником яких є Новоукраїнська міська рада.</w:t>
      </w:r>
    </w:p>
    <w:p w14:paraId="5C1E1503" w14:textId="77777777" w:rsidR="00876177" w:rsidRPr="00A675AE" w:rsidRDefault="00876177" w:rsidP="00876177">
      <w:pPr>
        <w:ind w:firstLine="709"/>
        <w:jc w:val="both"/>
        <w:rPr>
          <w:rFonts w:eastAsia="Calibri"/>
          <w:sz w:val="28"/>
          <w:szCs w:val="28"/>
          <w:lang w:eastAsia="en-US"/>
        </w:rPr>
      </w:pPr>
    </w:p>
    <w:p w14:paraId="091903F6" w14:textId="77777777" w:rsidR="00876177" w:rsidRPr="00A675AE" w:rsidRDefault="00876177" w:rsidP="00876177">
      <w:pPr>
        <w:jc w:val="center"/>
        <w:rPr>
          <w:rFonts w:eastAsia="Calibri"/>
          <w:b/>
          <w:sz w:val="28"/>
          <w:szCs w:val="28"/>
          <w:lang w:eastAsia="en-US"/>
        </w:rPr>
      </w:pPr>
      <w:r w:rsidRPr="00A675AE">
        <w:rPr>
          <w:rFonts w:eastAsia="Calibri"/>
          <w:b/>
          <w:sz w:val="28"/>
          <w:szCs w:val="28"/>
          <w:lang w:eastAsia="en-US"/>
        </w:rPr>
        <w:t>ІІІ. ВИЗНАЧЕННЯ МЕТИ ПРОГРАМИ</w:t>
      </w:r>
    </w:p>
    <w:p w14:paraId="1FB9AF1D" w14:textId="77777777" w:rsidR="00876177" w:rsidRPr="00A675AE" w:rsidRDefault="00876177" w:rsidP="00876177">
      <w:pPr>
        <w:jc w:val="center"/>
        <w:rPr>
          <w:rFonts w:eastAsia="Calibri"/>
          <w:b/>
          <w:sz w:val="28"/>
          <w:szCs w:val="28"/>
          <w:lang w:eastAsia="en-US"/>
        </w:rPr>
      </w:pPr>
    </w:p>
    <w:p w14:paraId="317FAE99" w14:textId="3A0EFE93" w:rsidR="00876177" w:rsidRPr="00A675AE" w:rsidRDefault="00876177" w:rsidP="00876177">
      <w:pPr>
        <w:ind w:firstLine="567"/>
        <w:jc w:val="both"/>
        <w:rPr>
          <w:rFonts w:eastAsia="Calibri"/>
          <w:b/>
          <w:sz w:val="28"/>
          <w:szCs w:val="28"/>
          <w:lang w:eastAsia="en-US"/>
        </w:rPr>
      </w:pPr>
      <w:r w:rsidRPr="00A675AE">
        <w:rPr>
          <w:rFonts w:eastAsia="Calibri"/>
          <w:sz w:val="28"/>
          <w:szCs w:val="28"/>
          <w:lang w:eastAsia="en-US"/>
        </w:rPr>
        <w:t xml:space="preserve">Метою Програми є створення умов для ефективного та доступного для всіх громадян медичного обслуговування, надання населенню якісної, ефективної, своєчасної та доступної медичної допомоги шляхом надання лікувальних, діагностичних, профілактичних та реабілітаційних послуг як передумови підвищення показників якості та тривалості життя незалежно від їхнього </w:t>
      </w:r>
      <w:r w:rsidRPr="00A675AE">
        <w:rPr>
          <w:rFonts w:eastAsia="Calibri"/>
          <w:bCs/>
          <w:sz w:val="28"/>
          <w:szCs w:val="28"/>
          <w:lang w:eastAsia="en-US"/>
        </w:rPr>
        <w:t>віку, статі, соціального</w:t>
      </w:r>
      <w:r w:rsidRPr="00A675AE">
        <w:rPr>
          <w:rFonts w:eastAsia="Calibri"/>
          <w:sz w:val="28"/>
          <w:szCs w:val="28"/>
          <w:lang w:eastAsia="en-US"/>
        </w:rPr>
        <w:t xml:space="preserve"> статусу, </w:t>
      </w:r>
      <w:r w:rsidR="00C92D32" w:rsidRPr="00A675AE">
        <w:rPr>
          <w:rFonts w:eastAsia="Calibri"/>
          <w:sz w:val="28"/>
          <w:szCs w:val="28"/>
          <w:lang w:eastAsia="en-US"/>
        </w:rPr>
        <w:t xml:space="preserve">місця проживання, </w:t>
      </w:r>
      <w:r w:rsidRPr="00A675AE">
        <w:rPr>
          <w:rFonts w:eastAsia="Calibri"/>
          <w:sz w:val="28"/>
          <w:szCs w:val="28"/>
          <w:lang w:eastAsia="en-US"/>
        </w:rPr>
        <w:t>профілактика та забезпечення раннього виявлення захворювань, підвищення рівня ефективності використання ресурсів, формування мотивації до здорового способу життя населення та покращення демографічної ситуації, забезпечення рівних прав чоловіків і жінок при отриманні медичних послуг</w:t>
      </w:r>
      <w:r w:rsidRPr="00A675AE">
        <w:rPr>
          <w:rFonts w:ascii="Calibri" w:eastAsia="Calibri" w:hAnsi="Calibri"/>
          <w:sz w:val="22"/>
          <w:szCs w:val="22"/>
          <w:lang w:eastAsia="en-US"/>
        </w:rPr>
        <w:t>.</w:t>
      </w:r>
    </w:p>
    <w:p w14:paraId="0A59ECDE" w14:textId="77777777" w:rsidR="00876177" w:rsidRPr="00A675AE" w:rsidRDefault="00876177" w:rsidP="00876177">
      <w:pPr>
        <w:ind w:firstLine="709"/>
        <w:jc w:val="both"/>
        <w:rPr>
          <w:rFonts w:eastAsia="Calibri"/>
          <w:sz w:val="28"/>
          <w:szCs w:val="28"/>
          <w:lang w:eastAsia="en-US"/>
        </w:rPr>
      </w:pPr>
    </w:p>
    <w:p w14:paraId="36E0A67D" w14:textId="77777777" w:rsidR="00876177" w:rsidRPr="00A675AE" w:rsidRDefault="00876177" w:rsidP="00876177">
      <w:pPr>
        <w:jc w:val="center"/>
        <w:rPr>
          <w:b/>
          <w:sz w:val="28"/>
          <w:szCs w:val="28"/>
        </w:rPr>
      </w:pPr>
      <w:r w:rsidRPr="00A675AE">
        <w:rPr>
          <w:b/>
          <w:sz w:val="28"/>
          <w:szCs w:val="28"/>
        </w:rPr>
        <w:t>ІV. ОБ</w:t>
      </w:r>
      <w:r w:rsidRPr="00A675AE">
        <w:rPr>
          <w:b/>
          <w:sz w:val="28"/>
          <w:szCs w:val="28"/>
          <w:shd w:val="clear" w:color="auto" w:fill="FFFFFF"/>
        </w:rPr>
        <w:t>Ґ</w:t>
      </w:r>
      <w:r w:rsidRPr="00A675AE">
        <w:rPr>
          <w:b/>
          <w:sz w:val="28"/>
          <w:szCs w:val="28"/>
        </w:rPr>
        <w:t xml:space="preserve">РУНТУВАННЯ ШЛЯХІВ І ЗАСОБІВ РОЗВ'ЯЗАННЯ ПРОБЛЕМИ, ОБСЯГІВ ТА ДЖЕРЕЛ ФІНАНСУВАННЯ, </w:t>
      </w:r>
    </w:p>
    <w:p w14:paraId="635FD8D5" w14:textId="77777777" w:rsidR="00876177" w:rsidRPr="00A675AE" w:rsidRDefault="00876177" w:rsidP="00876177">
      <w:pPr>
        <w:jc w:val="center"/>
        <w:rPr>
          <w:b/>
          <w:sz w:val="28"/>
          <w:szCs w:val="28"/>
        </w:rPr>
      </w:pPr>
      <w:r w:rsidRPr="00A675AE">
        <w:rPr>
          <w:b/>
          <w:sz w:val="28"/>
          <w:szCs w:val="28"/>
        </w:rPr>
        <w:t>СТРОКИ ТА ЕТАПИ ВИКОНАННЯ ПРОГРАМИ</w:t>
      </w:r>
    </w:p>
    <w:p w14:paraId="6F0E51E5" w14:textId="77777777" w:rsidR="00876177" w:rsidRPr="00A675AE" w:rsidRDefault="00876177" w:rsidP="00876177">
      <w:pPr>
        <w:jc w:val="center"/>
        <w:rPr>
          <w:b/>
          <w:sz w:val="28"/>
          <w:szCs w:val="28"/>
        </w:rPr>
      </w:pPr>
    </w:p>
    <w:p w14:paraId="1368BB53" w14:textId="77777777" w:rsidR="00876177" w:rsidRPr="00A675AE" w:rsidRDefault="00876177" w:rsidP="00876177">
      <w:pPr>
        <w:ind w:firstLine="567"/>
        <w:jc w:val="both"/>
        <w:rPr>
          <w:sz w:val="28"/>
          <w:szCs w:val="28"/>
        </w:rPr>
      </w:pPr>
      <w:r w:rsidRPr="00A675AE">
        <w:rPr>
          <w:sz w:val="28"/>
          <w:szCs w:val="28"/>
        </w:rPr>
        <w:lastRenderedPageBreak/>
        <w:t>1. Забезпечення розвитку та підтримки комунальних закладів системи охорони здоров’я Новоукраїнської міської територіальної громади буде здійснюватися шляхом:</w:t>
      </w:r>
    </w:p>
    <w:p w14:paraId="33E71FD1" w14:textId="77777777" w:rsidR="00876177" w:rsidRPr="00A675AE" w:rsidRDefault="00876177" w:rsidP="00876177">
      <w:pPr>
        <w:ind w:firstLine="567"/>
        <w:jc w:val="both"/>
        <w:rPr>
          <w:sz w:val="28"/>
          <w:szCs w:val="28"/>
        </w:rPr>
      </w:pPr>
      <w:r w:rsidRPr="00A675AE">
        <w:rPr>
          <w:sz w:val="28"/>
          <w:szCs w:val="28"/>
        </w:rPr>
        <w:t>1) формування усвідомленого та відповідального ставлення населення до власного здоров'я та особистої безпеки;</w:t>
      </w:r>
    </w:p>
    <w:p w14:paraId="44BC6566" w14:textId="77777777" w:rsidR="00876177" w:rsidRPr="00A675AE" w:rsidRDefault="00876177" w:rsidP="00876177">
      <w:pPr>
        <w:ind w:firstLine="567"/>
        <w:jc w:val="both"/>
        <w:rPr>
          <w:sz w:val="28"/>
          <w:szCs w:val="28"/>
        </w:rPr>
      </w:pPr>
      <w:r w:rsidRPr="00A675AE">
        <w:rPr>
          <w:sz w:val="28"/>
          <w:szCs w:val="28"/>
        </w:rPr>
        <w:t>2) оптимізації організації та механізму фінансування системи надання медичної допомоги, спрямованої на розв'язання реальних потреб населення;</w:t>
      </w:r>
    </w:p>
    <w:p w14:paraId="0A8AD70B" w14:textId="77777777" w:rsidR="00876177" w:rsidRPr="00A675AE" w:rsidRDefault="00876177" w:rsidP="00876177">
      <w:pPr>
        <w:ind w:firstLine="567"/>
        <w:jc w:val="both"/>
        <w:rPr>
          <w:sz w:val="28"/>
          <w:szCs w:val="28"/>
        </w:rPr>
      </w:pPr>
      <w:r w:rsidRPr="00A675AE">
        <w:rPr>
          <w:sz w:val="28"/>
          <w:szCs w:val="28"/>
        </w:rPr>
        <w:t>3) забезпечення доступу населення до спеціалізованої медичної допомоги;</w:t>
      </w:r>
    </w:p>
    <w:p w14:paraId="0B68846F" w14:textId="77777777" w:rsidR="00876177" w:rsidRPr="00A675AE" w:rsidRDefault="00876177" w:rsidP="00876177">
      <w:pPr>
        <w:ind w:firstLine="567"/>
        <w:jc w:val="both"/>
        <w:rPr>
          <w:sz w:val="28"/>
          <w:szCs w:val="28"/>
        </w:rPr>
      </w:pPr>
      <w:r w:rsidRPr="00A675AE">
        <w:rPr>
          <w:sz w:val="28"/>
          <w:szCs w:val="28"/>
        </w:rPr>
        <w:t>4) забезпечення рівного доступу дітей, незалежно від статі, віку та місця проживання, до медичних послуг (запровадження "домашніх візитів" до сімей з дітьми (0-4 років), в тому числі і  у віддалених населених пунктах;</w:t>
      </w:r>
    </w:p>
    <w:p w14:paraId="43AD5C15" w14:textId="77777777" w:rsidR="00876177" w:rsidRPr="00A675AE" w:rsidRDefault="00876177" w:rsidP="00876177">
      <w:pPr>
        <w:ind w:firstLine="567"/>
        <w:jc w:val="both"/>
        <w:rPr>
          <w:sz w:val="28"/>
          <w:szCs w:val="28"/>
        </w:rPr>
      </w:pPr>
      <w:r w:rsidRPr="00A675AE">
        <w:rPr>
          <w:sz w:val="28"/>
          <w:szCs w:val="28"/>
        </w:rPr>
        <w:t>5) надання медичним закладам фінансової підтримки з міського бюджету;</w:t>
      </w:r>
    </w:p>
    <w:p w14:paraId="6CB26F96" w14:textId="77777777" w:rsidR="00876177" w:rsidRPr="00A675AE" w:rsidRDefault="00876177" w:rsidP="00876177">
      <w:pPr>
        <w:ind w:firstLine="567"/>
        <w:jc w:val="both"/>
        <w:rPr>
          <w:sz w:val="28"/>
          <w:szCs w:val="28"/>
        </w:rPr>
      </w:pPr>
      <w:r w:rsidRPr="00A675AE">
        <w:rPr>
          <w:sz w:val="28"/>
          <w:szCs w:val="28"/>
        </w:rPr>
        <w:t>6) забезпечення використання комунальними некомерційними підприємствами та закладами виділених коштів за цільовим призначенням.</w:t>
      </w:r>
    </w:p>
    <w:p w14:paraId="146FC528" w14:textId="77777777" w:rsidR="00876177" w:rsidRPr="00330E96" w:rsidRDefault="00876177" w:rsidP="00876177">
      <w:pPr>
        <w:ind w:firstLine="567"/>
        <w:jc w:val="both"/>
        <w:rPr>
          <w:rFonts w:eastAsia="Calibri"/>
          <w:sz w:val="28"/>
          <w:szCs w:val="28"/>
          <w:lang w:eastAsia="en-US"/>
        </w:rPr>
      </w:pPr>
      <w:bookmarkStart w:id="2" w:name="_Hlk205169824"/>
      <w:r w:rsidRPr="00330E96">
        <w:rPr>
          <w:sz w:val="28"/>
          <w:szCs w:val="28"/>
        </w:rPr>
        <w:t xml:space="preserve">2. Реалізація Програми здійснюватиметься </w:t>
      </w:r>
      <w:r w:rsidRPr="00330E96">
        <w:rPr>
          <w:rFonts w:eastAsia="Calibri"/>
          <w:sz w:val="28"/>
          <w:szCs w:val="28"/>
          <w:lang w:eastAsia="en-US"/>
        </w:rPr>
        <w:t>за рахунок коштів бюджету Новоукраїнської міської територіальної громади в межах видатків, передбачених у зазначеному бюджеті, а також бюджетів інших територіальних громад та інших джерел, не заборонених законодавством.</w:t>
      </w:r>
    </w:p>
    <w:p w14:paraId="1EEB4628" w14:textId="77777777" w:rsidR="00876177" w:rsidRPr="00330E96" w:rsidRDefault="00876177" w:rsidP="00876177">
      <w:pPr>
        <w:ind w:firstLine="567"/>
        <w:jc w:val="both"/>
        <w:rPr>
          <w:rFonts w:eastAsia="Calibri"/>
          <w:sz w:val="28"/>
          <w:szCs w:val="28"/>
          <w:lang w:eastAsia="en-US"/>
        </w:rPr>
      </w:pPr>
      <w:r w:rsidRPr="00330E96">
        <w:rPr>
          <w:rFonts w:eastAsia="Calibri"/>
          <w:sz w:val="28"/>
          <w:szCs w:val="28"/>
          <w:lang w:eastAsia="en-US"/>
        </w:rPr>
        <w:t>3. Обсяг бюджетних коштів визначається виходячи із фінансової можливості бюджету громади.</w:t>
      </w:r>
    </w:p>
    <w:p w14:paraId="42EF2FF8" w14:textId="77777777" w:rsidR="00876177" w:rsidRPr="00330E96" w:rsidRDefault="00876177" w:rsidP="00876177">
      <w:pPr>
        <w:ind w:firstLine="709"/>
        <w:jc w:val="both"/>
        <w:rPr>
          <w:rFonts w:eastAsia="Calibri"/>
          <w:sz w:val="28"/>
          <w:szCs w:val="28"/>
          <w:lang w:eastAsia="en-US"/>
        </w:rPr>
      </w:pPr>
      <w:r w:rsidRPr="00330E96">
        <w:rPr>
          <w:rFonts w:eastAsia="Calibri"/>
          <w:sz w:val="28"/>
          <w:szCs w:val="28"/>
          <w:lang w:eastAsia="en-US"/>
        </w:rPr>
        <w:t>Виконання Програми у повному обсязі можливе лише за умови стабільного і повного фінансування її складових.</w:t>
      </w:r>
    </w:p>
    <w:p w14:paraId="6D1002D9" w14:textId="77777777" w:rsidR="00876177" w:rsidRPr="00330E96" w:rsidRDefault="00876177" w:rsidP="00876177">
      <w:pPr>
        <w:ind w:firstLine="142"/>
        <w:jc w:val="center"/>
        <w:rPr>
          <w:sz w:val="28"/>
          <w:szCs w:val="28"/>
        </w:rPr>
      </w:pPr>
      <w:r w:rsidRPr="00330E96">
        <w:rPr>
          <w:sz w:val="28"/>
          <w:szCs w:val="28"/>
        </w:rPr>
        <w:t>4.  Реалізація міської Програми здійснюється протягом 2026-2030 років.</w:t>
      </w:r>
    </w:p>
    <w:p w14:paraId="1A4A4328" w14:textId="77777777" w:rsidR="00876177" w:rsidRPr="00A675AE" w:rsidRDefault="00876177" w:rsidP="00876177">
      <w:pPr>
        <w:ind w:firstLine="567"/>
        <w:jc w:val="both"/>
        <w:rPr>
          <w:rFonts w:eastAsia="Calibri"/>
          <w:sz w:val="28"/>
          <w:szCs w:val="28"/>
          <w:lang w:eastAsia="en-US"/>
        </w:rPr>
      </w:pPr>
      <w:r w:rsidRPr="00330E96">
        <w:rPr>
          <w:sz w:val="28"/>
          <w:szCs w:val="28"/>
        </w:rPr>
        <w:t>5. Ресурсне забезпечення Програми наведено у додатку 1.</w:t>
      </w:r>
      <w:r w:rsidRPr="00A675AE">
        <w:rPr>
          <w:sz w:val="28"/>
          <w:szCs w:val="28"/>
        </w:rPr>
        <w:t xml:space="preserve"> </w:t>
      </w:r>
    </w:p>
    <w:p w14:paraId="2DFF26FB" w14:textId="77777777" w:rsidR="00876177" w:rsidRPr="00A675AE" w:rsidRDefault="00876177" w:rsidP="00876177">
      <w:pPr>
        <w:jc w:val="center"/>
        <w:rPr>
          <w:rFonts w:eastAsia="Calibri"/>
          <w:b/>
          <w:sz w:val="28"/>
          <w:szCs w:val="28"/>
          <w:lang w:eastAsia="en-US"/>
        </w:rPr>
      </w:pPr>
    </w:p>
    <w:bookmarkEnd w:id="2"/>
    <w:p w14:paraId="30872FAB" w14:textId="77777777" w:rsidR="00876177" w:rsidRPr="00A675AE" w:rsidRDefault="00876177" w:rsidP="00876177">
      <w:pPr>
        <w:jc w:val="center"/>
        <w:rPr>
          <w:rFonts w:eastAsia="Calibri"/>
          <w:b/>
          <w:sz w:val="28"/>
          <w:szCs w:val="28"/>
          <w:lang w:eastAsia="en-US"/>
        </w:rPr>
      </w:pPr>
      <w:r w:rsidRPr="00A675AE">
        <w:rPr>
          <w:rFonts w:eastAsia="Calibri"/>
          <w:b/>
          <w:sz w:val="28"/>
          <w:szCs w:val="28"/>
          <w:lang w:eastAsia="en-US"/>
        </w:rPr>
        <w:t>V. ПЕРЕЛІК ЗАВДАНЬ І ЗАХОДІВ ПРОГРАМИ</w:t>
      </w:r>
    </w:p>
    <w:p w14:paraId="4D3C8DB5" w14:textId="77777777" w:rsidR="00876177" w:rsidRPr="00A675AE" w:rsidRDefault="00876177" w:rsidP="00876177">
      <w:pPr>
        <w:jc w:val="center"/>
        <w:rPr>
          <w:rFonts w:eastAsia="Calibri"/>
          <w:b/>
          <w:sz w:val="28"/>
          <w:szCs w:val="28"/>
          <w:lang w:eastAsia="en-US"/>
        </w:rPr>
      </w:pPr>
    </w:p>
    <w:p w14:paraId="271549BF" w14:textId="77777777" w:rsidR="00876177" w:rsidRPr="00A675AE" w:rsidRDefault="00876177" w:rsidP="00876177">
      <w:pPr>
        <w:ind w:firstLine="567"/>
        <w:jc w:val="both"/>
        <w:rPr>
          <w:rFonts w:eastAsia="Calibri"/>
          <w:sz w:val="28"/>
          <w:szCs w:val="28"/>
          <w:lang w:eastAsia="en-US"/>
        </w:rPr>
      </w:pPr>
      <w:r w:rsidRPr="00A675AE">
        <w:rPr>
          <w:rFonts w:eastAsia="Calibri"/>
          <w:sz w:val="28"/>
          <w:szCs w:val="28"/>
          <w:lang w:eastAsia="en-US"/>
        </w:rPr>
        <w:t xml:space="preserve">1. Основними пріоритетними завданнями Програми є: </w:t>
      </w:r>
    </w:p>
    <w:p w14:paraId="76BAFAED" w14:textId="77777777" w:rsidR="00876177" w:rsidRPr="00A675AE" w:rsidRDefault="00876177" w:rsidP="00876177">
      <w:pPr>
        <w:ind w:firstLine="567"/>
        <w:contextualSpacing/>
        <w:jc w:val="both"/>
        <w:rPr>
          <w:sz w:val="28"/>
          <w:szCs w:val="28"/>
        </w:rPr>
      </w:pPr>
      <w:r w:rsidRPr="00A675AE">
        <w:rPr>
          <w:sz w:val="28"/>
          <w:szCs w:val="28"/>
        </w:rPr>
        <w:t>1)  належне функціонування комунальних закладів охорони здоров'я;</w:t>
      </w:r>
    </w:p>
    <w:p w14:paraId="7E394E6E" w14:textId="77777777" w:rsidR="00876177" w:rsidRPr="00A675AE" w:rsidRDefault="00876177" w:rsidP="00876177">
      <w:pPr>
        <w:ind w:firstLine="567"/>
        <w:contextualSpacing/>
        <w:jc w:val="both"/>
        <w:rPr>
          <w:sz w:val="28"/>
          <w:szCs w:val="28"/>
        </w:rPr>
      </w:pPr>
      <w:r w:rsidRPr="00A675AE">
        <w:rPr>
          <w:sz w:val="28"/>
          <w:szCs w:val="28"/>
        </w:rPr>
        <w:t>2) </w:t>
      </w:r>
      <w:r w:rsidRPr="00A675AE">
        <w:rPr>
          <w:rFonts w:eastAsia="Calibri"/>
          <w:sz w:val="28"/>
          <w:szCs w:val="28"/>
          <w:lang w:eastAsia="en-US"/>
        </w:rPr>
        <w:t>забезпечення</w:t>
      </w:r>
      <w:r w:rsidRPr="00A675AE">
        <w:rPr>
          <w:sz w:val="28"/>
          <w:szCs w:val="28"/>
        </w:rPr>
        <w:t xml:space="preserve"> закладів охорони здоров’я засобами протипожежної та техногенної безпеки;</w:t>
      </w:r>
    </w:p>
    <w:p w14:paraId="7782C75F" w14:textId="77777777" w:rsidR="00876177" w:rsidRPr="00A675AE" w:rsidRDefault="00876177" w:rsidP="00876177">
      <w:pPr>
        <w:ind w:firstLine="567"/>
        <w:contextualSpacing/>
        <w:jc w:val="both"/>
        <w:rPr>
          <w:sz w:val="28"/>
          <w:szCs w:val="28"/>
        </w:rPr>
      </w:pPr>
      <w:r w:rsidRPr="00A675AE">
        <w:rPr>
          <w:sz w:val="28"/>
          <w:szCs w:val="28"/>
        </w:rPr>
        <w:t>3) </w:t>
      </w:r>
      <w:r w:rsidRPr="00A675AE">
        <w:rPr>
          <w:spacing w:val="-2"/>
          <w:sz w:val="28"/>
          <w:szCs w:val="28"/>
        </w:rPr>
        <w:t xml:space="preserve">розвиток системи громадського здоров'я, профілактика </w:t>
      </w:r>
      <w:r w:rsidRPr="00A675AE">
        <w:rPr>
          <w:sz w:val="28"/>
          <w:szCs w:val="28"/>
        </w:rPr>
        <w:t>хвороб</w:t>
      </w:r>
      <w:r w:rsidRPr="00A675AE">
        <w:rPr>
          <w:spacing w:val="-12"/>
          <w:sz w:val="28"/>
          <w:szCs w:val="28"/>
        </w:rPr>
        <w:t xml:space="preserve"> </w:t>
      </w:r>
      <w:r w:rsidRPr="00A675AE">
        <w:rPr>
          <w:sz w:val="28"/>
          <w:szCs w:val="28"/>
        </w:rPr>
        <w:t>та</w:t>
      </w:r>
      <w:r w:rsidRPr="00A675AE">
        <w:rPr>
          <w:spacing w:val="-11"/>
          <w:sz w:val="28"/>
          <w:szCs w:val="28"/>
        </w:rPr>
        <w:t xml:space="preserve"> </w:t>
      </w:r>
      <w:r w:rsidRPr="00A675AE">
        <w:rPr>
          <w:sz w:val="28"/>
          <w:szCs w:val="28"/>
        </w:rPr>
        <w:t>раннє їх виявлення;</w:t>
      </w:r>
    </w:p>
    <w:p w14:paraId="6F2779A0" w14:textId="77777777" w:rsidR="00876177" w:rsidRPr="00A675AE" w:rsidRDefault="00876177" w:rsidP="00876177">
      <w:pPr>
        <w:ind w:firstLine="567"/>
        <w:contextualSpacing/>
        <w:jc w:val="both"/>
        <w:rPr>
          <w:rFonts w:ascii="Calibri" w:hAnsi="Calibri"/>
          <w:sz w:val="18"/>
          <w:szCs w:val="22"/>
        </w:rPr>
      </w:pPr>
      <w:r w:rsidRPr="00A675AE">
        <w:rPr>
          <w:sz w:val="28"/>
          <w:szCs w:val="28"/>
        </w:rPr>
        <w:t> 4)</w:t>
      </w:r>
      <w:r w:rsidRPr="00A675AE">
        <w:rPr>
          <w:spacing w:val="-2"/>
          <w:sz w:val="28"/>
          <w:szCs w:val="28"/>
        </w:rPr>
        <w:t xml:space="preserve"> </w:t>
      </w:r>
      <w:r w:rsidRPr="00A675AE">
        <w:rPr>
          <w:sz w:val="28"/>
          <w:szCs w:val="28"/>
        </w:rPr>
        <w:t>оновлення матеріально-технічної бази комунальних закладів,  створення безбар’єрного середовища;</w:t>
      </w:r>
    </w:p>
    <w:p w14:paraId="5871E18A" w14:textId="77777777" w:rsidR="00876177" w:rsidRPr="00A675AE" w:rsidRDefault="00876177" w:rsidP="00876177">
      <w:pPr>
        <w:ind w:firstLine="567"/>
        <w:contextualSpacing/>
        <w:jc w:val="both"/>
        <w:rPr>
          <w:sz w:val="28"/>
          <w:szCs w:val="28"/>
        </w:rPr>
      </w:pPr>
      <w:r w:rsidRPr="00A675AE">
        <w:rPr>
          <w:sz w:val="28"/>
          <w:szCs w:val="28"/>
        </w:rPr>
        <w:t>5) актуалізація гендерної чутливості та неупередженого ставлення до всіх пацієнтів;</w:t>
      </w:r>
    </w:p>
    <w:p w14:paraId="23E6530F" w14:textId="77777777" w:rsidR="00876177" w:rsidRPr="00A675AE" w:rsidRDefault="00876177" w:rsidP="00876177">
      <w:pPr>
        <w:ind w:firstLine="567"/>
        <w:contextualSpacing/>
        <w:jc w:val="both"/>
        <w:rPr>
          <w:sz w:val="28"/>
          <w:szCs w:val="28"/>
        </w:rPr>
      </w:pPr>
      <w:r w:rsidRPr="00A675AE">
        <w:rPr>
          <w:sz w:val="28"/>
          <w:szCs w:val="28"/>
        </w:rPr>
        <w:t> 6) забезпечення рівного доступу дітей, незалежно від статі, віку та місця проживання, до медичних послуг.</w:t>
      </w:r>
    </w:p>
    <w:p w14:paraId="560D3DD1" w14:textId="77777777" w:rsidR="00876177" w:rsidRPr="00A675AE" w:rsidRDefault="00876177" w:rsidP="00876177">
      <w:pPr>
        <w:tabs>
          <w:tab w:val="left" w:pos="1020"/>
        </w:tabs>
        <w:ind w:firstLine="709"/>
        <w:jc w:val="both"/>
        <w:rPr>
          <w:sz w:val="28"/>
          <w:szCs w:val="22"/>
          <w:lang w:eastAsia="en-US"/>
        </w:rPr>
      </w:pPr>
      <w:r w:rsidRPr="00A675AE">
        <w:rPr>
          <w:sz w:val="28"/>
          <w:szCs w:val="28"/>
        </w:rPr>
        <w:t xml:space="preserve">2. </w:t>
      </w:r>
      <w:r w:rsidRPr="00A675AE">
        <w:rPr>
          <w:sz w:val="28"/>
          <w:szCs w:val="22"/>
          <w:lang w:eastAsia="en-US"/>
        </w:rPr>
        <w:t>Перелік завдань, заходів Програми та результативні показники наведені у додатку 2 до Програми.</w:t>
      </w:r>
    </w:p>
    <w:p w14:paraId="55094CD2" w14:textId="77777777" w:rsidR="00876177" w:rsidRPr="00A675AE" w:rsidRDefault="00876177" w:rsidP="00876177">
      <w:pPr>
        <w:tabs>
          <w:tab w:val="left" w:pos="1020"/>
        </w:tabs>
        <w:ind w:firstLine="709"/>
        <w:jc w:val="both"/>
        <w:rPr>
          <w:sz w:val="28"/>
          <w:szCs w:val="22"/>
          <w:lang w:eastAsia="en-US"/>
        </w:rPr>
      </w:pPr>
    </w:p>
    <w:p w14:paraId="60D50295" w14:textId="77777777" w:rsidR="00876177" w:rsidRPr="00A675AE" w:rsidRDefault="00876177" w:rsidP="00876177">
      <w:pPr>
        <w:tabs>
          <w:tab w:val="left" w:pos="1020"/>
        </w:tabs>
        <w:ind w:firstLine="709"/>
        <w:jc w:val="center"/>
        <w:rPr>
          <w:b/>
          <w:sz w:val="28"/>
          <w:szCs w:val="28"/>
        </w:rPr>
      </w:pPr>
      <w:r w:rsidRPr="00A675AE">
        <w:rPr>
          <w:b/>
          <w:sz w:val="28"/>
          <w:szCs w:val="28"/>
        </w:rPr>
        <w:t xml:space="preserve">VІ. </w:t>
      </w:r>
      <w:bookmarkStart w:id="3" w:name="_Hlk205169948"/>
      <w:r w:rsidRPr="00A675AE">
        <w:rPr>
          <w:b/>
          <w:sz w:val="28"/>
          <w:szCs w:val="28"/>
        </w:rPr>
        <w:t>ОЧІКУВАНІ РЕЗУЛЬТАТИ ВИКОНАННЯ ПРОГРАМИ</w:t>
      </w:r>
      <w:bookmarkEnd w:id="3"/>
    </w:p>
    <w:p w14:paraId="66D0F65A" w14:textId="77777777" w:rsidR="00876177" w:rsidRPr="00A675AE" w:rsidRDefault="00876177" w:rsidP="00876177">
      <w:pPr>
        <w:tabs>
          <w:tab w:val="left" w:pos="1020"/>
        </w:tabs>
        <w:ind w:firstLine="709"/>
        <w:jc w:val="center"/>
        <w:rPr>
          <w:sz w:val="28"/>
          <w:szCs w:val="22"/>
          <w:lang w:eastAsia="en-US"/>
        </w:rPr>
      </w:pPr>
    </w:p>
    <w:p w14:paraId="7987CDEF" w14:textId="77777777" w:rsidR="00876177" w:rsidRPr="00A675AE" w:rsidRDefault="00876177" w:rsidP="00876177">
      <w:pPr>
        <w:tabs>
          <w:tab w:val="left" w:pos="1020"/>
        </w:tabs>
        <w:ind w:firstLine="567"/>
        <w:jc w:val="both"/>
        <w:rPr>
          <w:sz w:val="28"/>
          <w:szCs w:val="22"/>
          <w:lang w:eastAsia="en-US"/>
        </w:rPr>
      </w:pPr>
      <w:r w:rsidRPr="00A675AE">
        <w:rPr>
          <w:sz w:val="28"/>
          <w:szCs w:val="28"/>
        </w:rPr>
        <w:t>1. Виконання Програми до 2030 року дасть змогу:</w:t>
      </w:r>
    </w:p>
    <w:p w14:paraId="69F43199" w14:textId="77777777" w:rsidR="00876177" w:rsidRPr="00A675AE" w:rsidRDefault="00876177" w:rsidP="00876177">
      <w:pPr>
        <w:ind w:firstLine="567"/>
        <w:contextualSpacing/>
        <w:jc w:val="both"/>
        <w:rPr>
          <w:sz w:val="28"/>
          <w:szCs w:val="28"/>
        </w:rPr>
      </w:pPr>
      <w:r w:rsidRPr="00A675AE">
        <w:rPr>
          <w:rFonts w:eastAsia="Calibri"/>
          <w:sz w:val="28"/>
          <w:szCs w:val="28"/>
          <w:lang w:eastAsia="en-US"/>
        </w:rPr>
        <w:t>1) створити систему медичної допомоги, зосередженої на пацієнтові;</w:t>
      </w:r>
    </w:p>
    <w:p w14:paraId="581FAA73" w14:textId="77777777" w:rsidR="00876177" w:rsidRPr="00A675AE" w:rsidRDefault="00876177" w:rsidP="00876177">
      <w:pPr>
        <w:ind w:firstLine="567"/>
        <w:jc w:val="both"/>
        <w:rPr>
          <w:rFonts w:eastAsia="Calibri"/>
          <w:sz w:val="28"/>
          <w:szCs w:val="28"/>
          <w:lang w:eastAsia="en-US"/>
        </w:rPr>
      </w:pPr>
      <w:r w:rsidRPr="00A675AE">
        <w:rPr>
          <w:sz w:val="28"/>
          <w:szCs w:val="28"/>
        </w:rPr>
        <w:lastRenderedPageBreak/>
        <w:t>2) </w:t>
      </w:r>
      <w:r w:rsidRPr="00A675AE">
        <w:rPr>
          <w:rFonts w:eastAsia="Calibri"/>
          <w:sz w:val="28"/>
          <w:szCs w:val="28"/>
          <w:lang w:eastAsia="en-US"/>
        </w:rPr>
        <w:t>підвищити якість надання медичної допомоги жителям громади на первинному та вторинному рівнях;</w:t>
      </w:r>
    </w:p>
    <w:p w14:paraId="51DADEE2" w14:textId="77777777" w:rsidR="00876177" w:rsidRPr="00A675AE" w:rsidRDefault="00876177" w:rsidP="00876177">
      <w:pPr>
        <w:ind w:firstLine="567"/>
        <w:jc w:val="both"/>
        <w:rPr>
          <w:sz w:val="28"/>
          <w:szCs w:val="28"/>
        </w:rPr>
      </w:pPr>
      <w:r w:rsidRPr="00A675AE">
        <w:rPr>
          <w:sz w:val="28"/>
          <w:szCs w:val="28"/>
        </w:rPr>
        <w:t>3) </w:t>
      </w:r>
      <w:r w:rsidRPr="00A675AE">
        <w:rPr>
          <w:rFonts w:eastAsia="Calibri"/>
          <w:sz w:val="28"/>
          <w:szCs w:val="28"/>
          <w:lang w:eastAsia="en-US"/>
        </w:rPr>
        <w:t>покращити ранню діагностику захворювань серцево-судинної системи, онкологічної патології, інших захворювань, що, у свою чергу, знизить показники смертності та інвалідності серед жителів громади і району;</w:t>
      </w:r>
      <w:r w:rsidRPr="00A675AE">
        <w:rPr>
          <w:sz w:val="28"/>
          <w:szCs w:val="28"/>
        </w:rPr>
        <w:t xml:space="preserve"> </w:t>
      </w:r>
    </w:p>
    <w:p w14:paraId="54A56D86" w14:textId="77777777" w:rsidR="00876177" w:rsidRPr="00A675AE" w:rsidRDefault="00876177" w:rsidP="00876177">
      <w:pPr>
        <w:ind w:firstLine="567"/>
        <w:contextualSpacing/>
        <w:jc w:val="both"/>
        <w:rPr>
          <w:sz w:val="28"/>
          <w:szCs w:val="28"/>
        </w:rPr>
      </w:pPr>
      <w:r w:rsidRPr="00A675AE">
        <w:rPr>
          <w:sz w:val="28"/>
          <w:szCs w:val="28"/>
        </w:rPr>
        <w:t>4) забезпечити пільгові категорії населення безкоштовними ліками;</w:t>
      </w:r>
    </w:p>
    <w:p w14:paraId="69679D52" w14:textId="77777777" w:rsidR="00876177" w:rsidRPr="00A675AE" w:rsidRDefault="00876177" w:rsidP="00876177">
      <w:pPr>
        <w:ind w:firstLine="567"/>
        <w:contextualSpacing/>
        <w:jc w:val="both"/>
        <w:rPr>
          <w:sz w:val="28"/>
          <w:szCs w:val="28"/>
        </w:rPr>
      </w:pPr>
      <w:r w:rsidRPr="00A675AE">
        <w:rPr>
          <w:sz w:val="28"/>
          <w:szCs w:val="28"/>
        </w:rPr>
        <w:t>5) охопити профілактичними оглядами пацієнтів із хронічними захворюваннями внутрішніх органів, а також дітей із груп підвищеного ризику захворювання на туберкульоз;</w:t>
      </w:r>
    </w:p>
    <w:p w14:paraId="470B455B" w14:textId="77777777" w:rsidR="00876177" w:rsidRPr="00A675AE" w:rsidRDefault="00876177" w:rsidP="00876177">
      <w:pPr>
        <w:ind w:firstLine="567"/>
        <w:contextualSpacing/>
        <w:jc w:val="both"/>
        <w:rPr>
          <w:sz w:val="28"/>
          <w:szCs w:val="28"/>
        </w:rPr>
      </w:pPr>
      <w:r w:rsidRPr="00A675AE">
        <w:rPr>
          <w:sz w:val="28"/>
          <w:szCs w:val="28"/>
        </w:rPr>
        <w:t>6) дооснастити заклади охорони здоров'я, які перебувають в управлінні комунальної власності Новоукраїнської міської територіальної громади необхідним медичним обладнанням та апаратурою;</w:t>
      </w:r>
    </w:p>
    <w:p w14:paraId="1670837C" w14:textId="77777777" w:rsidR="00876177" w:rsidRPr="00A675AE" w:rsidRDefault="00876177" w:rsidP="00876177">
      <w:pPr>
        <w:ind w:firstLine="567"/>
        <w:contextualSpacing/>
        <w:jc w:val="both"/>
        <w:rPr>
          <w:sz w:val="28"/>
          <w:szCs w:val="28"/>
        </w:rPr>
      </w:pPr>
      <w:r w:rsidRPr="00A675AE">
        <w:rPr>
          <w:sz w:val="28"/>
          <w:szCs w:val="28"/>
        </w:rPr>
        <w:t>7) забезпечити раннє виявлення захворювань, зменшення рівнів інвалідності та смертності населення;</w:t>
      </w:r>
    </w:p>
    <w:p w14:paraId="7570F433" w14:textId="77777777" w:rsidR="00876177" w:rsidRPr="00A675AE" w:rsidRDefault="00876177" w:rsidP="00876177">
      <w:pPr>
        <w:ind w:firstLine="567"/>
        <w:jc w:val="both"/>
        <w:rPr>
          <w:rFonts w:eastAsia="Calibri"/>
          <w:sz w:val="28"/>
          <w:szCs w:val="28"/>
          <w:lang w:eastAsia="en-US"/>
        </w:rPr>
      </w:pPr>
      <w:r w:rsidRPr="00A675AE">
        <w:rPr>
          <w:rFonts w:eastAsia="Calibri"/>
          <w:sz w:val="28"/>
          <w:szCs w:val="28"/>
          <w:lang w:eastAsia="en-US"/>
        </w:rPr>
        <w:t>8) зменшити навантаження на систему охорони здоров'я;</w:t>
      </w:r>
    </w:p>
    <w:p w14:paraId="095545A9" w14:textId="77777777" w:rsidR="00876177" w:rsidRPr="00A675AE" w:rsidRDefault="00876177" w:rsidP="00876177">
      <w:pPr>
        <w:ind w:firstLine="567"/>
        <w:jc w:val="both"/>
        <w:rPr>
          <w:rFonts w:eastAsia="Calibri"/>
          <w:sz w:val="28"/>
          <w:szCs w:val="28"/>
          <w:lang w:eastAsia="en-US"/>
        </w:rPr>
      </w:pPr>
      <w:r w:rsidRPr="00A675AE">
        <w:rPr>
          <w:rFonts w:eastAsia="Calibri"/>
          <w:sz w:val="28"/>
          <w:szCs w:val="28"/>
          <w:lang w:eastAsia="en-US"/>
        </w:rPr>
        <w:t>9) зменшити витрат в майбутньому на лікування та спеціалізовану допомогу;</w:t>
      </w:r>
    </w:p>
    <w:p w14:paraId="275E250F" w14:textId="77777777" w:rsidR="00876177" w:rsidRPr="00A675AE" w:rsidRDefault="00876177" w:rsidP="00876177">
      <w:pPr>
        <w:ind w:firstLine="567"/>
        <w:jc w:val="both"/>
        <w:rPr>
          <w:rFonts w:eastAsia="Calibri"/>
          <w:sz w:val="28"/>
          <w:szCs w:val="28"/>
          <w:lang w:eastAsia="en-US"/>
        </w:rPr>
      </w:pPr>
      <w:r w:rsidRPr="00A675AE">
        <w:rPr>
          <w:rFonts w:eastAsia="Calibri"/>
          <w:sz w:val="28"/>
          <w:szCs w:val="28"/>
          <w:lang w:eastAsia="en-US"/>
        </w:rPr>
        <w:t>10) забезпечити проведення профілактики соціальних ризиків;</w:t>
      </w:r>
    </w:p>
    <w:p w14:paraId="61C080EC" w14:textId="77777777" w:rsidR="00876177" w:rsidRPr="00A675AE" w:rsidRDefault="00876177" w:rsidP="00876177">
      <w:pPr>
        <w:ind w:firstLine="567"/>
        <w:contextualSpacing/>
        <w:jc w:val="both"/>
        <w:rPr>
          <w:sz w:val="28"/>
          <w:szCs w:val="28"/>
        </w:rPr>
      </w:pPr>
      <w:r w:rsidRPr="00A675AE">
        <w:rPr>
          <w:sz w:val="28"/>
          <w:szCs w:val="28"/>
        </w:rPr>
        <w:t>11) створити безпечні та комфортні умови для надання медичної допомоги, перебування персоналу та пацієнтів в медичних закладах;</w:t>
      </w:r>
    </w:p>
    <w:p w14:paraId="311EBAB9" w14:textId="77777777" w:rsidR="00876177" w:rsidRPr="00A675AE" w:rsidRDefault="00876177" w:rsidP="00876177">
      <w:pPr>
        <w:ind w:firstLine="567"/>
        <w:jc w:val="both"/>
        <w:rPr>
          <w:rFonts w:eastAsia="Calibri"/>
          <w:sz w:val="28"/>
          <w:szCs w:val="28"/>
          <w:lang w:eastAsia="en-US"/>
        </w:rPr>
      </w:pPr>
      <w:r w:rsidRPr="00A675AE">
        <w:rPr>
          <w:rFonts w:eastAsia="Calibri"/>
          <w:sz w:val="28"/>
          <w:szCs w:val="28"/>
          <w:lang w:eastAsia="en-US"/>
        </w:rPr>
        <w:t>12) збільшити питому вагу медичних послуг вторинному рівні, що забезпечить зменшення потреби у дорогих видах медичної допомоги на третинному рівні;</w:t>
      </w:r>
    </w:p>
    <w:p w14:paraId="02EE0EA6" w14:textId="77777777" w:rsidR="00876177" w:rsidRPr="00A675AE" w:rsidRDefault="00876177" w:rsidP="00876177">
      <w:pPr>
        <w:ind w:firstLine="567"/>
        <w:jc w:val="both"/>
        <w:rPr>
          <w:rFonts w:eastAsia="Calibri"/>
          <w:sz w:val="28"/>
          <w:szCs w:val="28"/>
          <w:lang w:eastAsia="en-US"/>
        </w:rPr>
      </w:pPr>
      <w:r w:rsidRPr="00A675AE">
        <w:rPr>
          <w:rFonts w:eastAsia="Calibri"/>
          <w:sz w:val="28"/>
          <w:szCs w:val="28"/>
          <w:lang w:eastAsia="en-US"/>
        </w:rPr>
        <w:t xml:space="preserve">13) фінансово забезпечити процес реалізації в сфері охорони здоров'я Новоукраїнської міської територіальної громади заходів Національної стратегії із створення безбар'єрного простору в Україні на період до 2030 року;  </w:t>
      </w:r>
    </w:p>
    <w:p w14:paraId="01B495B4" w14:textId="77777777" w:rsidR="00876177" w:rsidRPr="00A675AE" w:rsidRDefault="00876177" w:rsidP="00876177">
      <w:pPr>
        <w:ind w:firstLine="567"/>
        <w:jc w:val="both"/>
        <w:rPr>
          <w:rFonts w:eastAsia="Calibri"/>
          <w:sz w:val="28"/>
          <w:szCs w:val="28"/>
          <w:lang w:eastAsia="en-US"/>
        </w:rPr>
      </w:pPr>
      <w:r w:rsidRPr="00A675AE">
        <w:rPr>
          <w:rFonts w:eastAsia="Calibri"/>
          <w:sz w:val="28"/>
          <w:szCs w:val="28"/>
          <w:lang w:eastAsia="en-US"/>
        </w:rPr>
        <w:t>14) забезпечити рівний доступ дітей, незалежно від статі, віку та місця проживання, до медичних послуг;</w:t>
      </w:r>
    </w:p>
    <w:p w14:paraId="07DFD1FE" w14:textId="77777777" w:rsidR="00876177" w:rsidRPr="00A675AE" w:rsidRDefault="00876177" w:rsidP="00876177">
      <w:pPr>
        <w:ind w:firstLine="567"/>
        <w:jc w:val="both"/>
        <w:rPr>
          <w:rFonts w:eastAsia="Calibri"/>
          <w:sz w:val="28"/>
          <w:szCs w:val="28"/>
          <w:lang w:eastAsia="en-US"/>
        </w:rPr>
      </w:pPr>
      <w:r w:rsidRPr="00A675AE">
        <w:rPr>
          <w:rFonts w:eastAsia="Calibri"/>
          <w:sz w:val="28"/>
          <w:szCs w:val="28"/>
          <w:lang w:eastAsia="en-US"/>
        </w:rPr>
        <w:t>15) збільшити рівень профілактичних оглядів та щеплень серед дітей різних вікових груп (0–4, 5–9, 10–14, 15–17 років);</w:t>
      </w:r>
    </w:p>
    <w:p w14:paraId="3087BF35" w14:textId="77777777" w:rsidR="00876177" w:rsidRPr="00A675AE" w:rsidRDefault="00876177" w:rsidP="00876177">
      <w:pPr>
        <w:ind w:firstLine="567"/>
        <w:jc w:val="both"/>
        <w:rPr>
          <w:rFonts w:eastAsia="Calibri"/>
          <w:sz w:val="28"/>
          <w:szCs w:val="28"/>
          <w:lang w:eastAsia="en-US"/>
        </w:rPr>
      </w:pPr>
      <w:r w:rsidRPr="00A675AE">
        <w:rPr>
          <w:rFonts w:eastAsia="Calibri"/>
          <w:sz w:val="28"/>
          <w:szCs w:val="28"/>
          <w:lang w:eastAsia="en-US"/>
        </w:rPr>
        <w:t>16) підвищити інформованість  батьків щодо здоров’я, розвитку та догляду за дітьми з урахуванням їхнього віку та потреб;</w:t>
      </w:r>
    </w:p>
    <w:p w14:paraId="62BF2079" w14:textId="77777777" w:rsidR="00876177" w:rsidRPr="00A675AE" w:rsidRDefault="00876177" w:rsidP="00876177">
      <w:pPr>
        <w:ind w:firstLine="567"/>
        <w:jc w:val="both"/>
        <w:rPr>
          <w:rFonts w:eastAsia="Calibri"/>
          <w:sz w:val="28"/>
          <w:szCs w:val="28"/>
          <w:lang w:eastAsia="en-US"/>
        </w:rPr>
      </w:pPr>
      <w:r w:rsidRPr="00A675AE">
        <w:rPr>
          <w:rFonts w:eastAsia="Calibri"/>
          <w:sz w:val="28"/>
          <w:szCs w:val="28"/>
          <w:lang w:eastAsia="en-US"/>
        </w:rPr>
        <w:t xml:space="preserve">17) наблизити медичні послуги  до сімей з дітьми (0–4 роки) у віддалених населених пунктах; </w:t>
      </w:r>
    </w:p>
    <w:p w14:paraId="594DAFE0" w14:textId="77777777" w:rsidR="00876177" w:rsidRPr="00A675AE" w:rsidRDefault="00876177" w:rsidP="00876177">
      <w:pPr>
        <w:ind w:firstLine="567"/>
        <w:jc w:val="both"/>
        <w:rPr>
          <w:rFonts w:eastAsia="Calibri"/>
          <w:sz w:val="28"/>
          <w:szCs w:val="28"/>
          <w:lang w:eastAsia="en-US"/>
        </w:rPr>
      </w:pPr>
      <w:r w:rsidRPr="00A675AE">
        <w:rPr>
          <w:rFonts w:eastAsia="Calibri"/>
          <w:sz w:val="28"/>
          <w:szCs w:val="28"/>
          <w:lang w:eastAsia="en-US"/>
        </w:rPr>
        <w:t>18) сприяти розвитку інтегрованих послуг у громаді (поєднання медичних, соціальних та освітніх компонентів) для забезпечення комплексної підтримки дітей та сімей;</w:t>
      </w:r>
    </w:p>
    <w:p w14:paraId="14611020" w14:textId="77777777" w:rsidR="00876177" w:rsidRPr="00A675AE" w:rsidRDefault="00876177" w:rsidP="00876177">
      <w:pPr>
        <w:ind w:firstLine="567"/>
        <w:jc w:val="both"/>
        <w:rPr>
          <w:sz w:val="28"/>
          <w:szCs w:val="28"/>
        </w:rPr>
      </w:pPr>
      <w:r w:rsidRPr="00A675AE">
        <w:rPr>
          <w:rFonts w:eastAsia="Calibri"/>
          <w:sz w:val="28"/>
          <w:szCs w:val="28"/>
          <w:lang w:eastAsia="en-US"/>
        </w:rPr>
        <w:t>19) підвищити привабливість громади для молодих сімей, як місця для життя, народження дітей у громаді.</w:t>
      </w:r>
    </w:p>
    <w:p w14:paraId="6AB456BE" w14:textId="77777777" w:rsidR="00876177" w:rsidRPr="00A675AE" w:rsidRDefault="00876177" w:rsidP="00876177">
      <w:pPr>
        <w:jc w:val="center"/>
        <w:rPr>
          <w:b/>
          <w:sz w:val="28"/>
          <w:szCs w:val="28"/>
        </w:rPr>
      </w:pPr>
    </w:p>
    <w:p w14:paraId="23709CEE" w14:textId="77777777" w:rsidR="00876177" w:rsidRPr="00A675AE" w:rsidRDefault="00876177" w:rsidP="00876177">
      <w:pPr>
        <w:jc w:val="center"/>
        <w:rPr>
          <w:b/>
          <w:sz w:val="28"/>
          <w:szCs w:val="28"/>
        </w:rPr>
      </w:pPr>
      <w:r w:rsidRPr="00A675AE">
        <w:rPr>
          <w:b/>
          <w:sz w:val="28"/>
          <w:szCs w:val="28"/>
        </w:rPr>
        <w:t xml:space="preserve">VІІ. КООРДИНАЦІЯ ТА КОНТРОЛЬ ЗА ХОДОМ </w:t>
      </w:r>
    </w:p>
    <w:p w14:paraId="32410B23" w14:textId="77777777" w:rsidR="00876177" w:rsidRPr="00A675AE" w:rsidRDefault="00876177" w:rsidP="00876177">
      <w:pPr>
        <w:jc w:val="center"/>
        <w:rPr>
          <w:b/>
          <w:sz w:val="28"/>
          <w:szCs w:val="28"/>
        </w:rPr>
      </w:pPr>
      <w:r w:rsidRPr="00A675AE">
        <w:rPr>
          <w:b/>
          <w:sz w:val="28"/>
          <w:szCs w:val="28"/>
        </w:rPr>
        <w:t>ВИКОНАННЯ ПРОГРАМИ</w:t>
      </w:r>
    </w:p>
    <w:p w14:paraId="04550BCB" w14:textId="77777777" w:rsidR="00876177" w:rsidRPr="00A675AE" w:rsidRDefault="00876177" w:rsidP="00876177">
      <w:pPr>
        <w:jc w:val="center"/>
        <w:rPr>
          <w:sz w:val="28"/>
          <w:szCs w:val="28"/>
        </w:rPr>
      </w:pPr>
    </w:p>
    <w:p w14:paraId="4DB22890" w14:textId="77777777" w:rsidR="00876177" w:rsidRPr="00A675AE" w:rsidRDefault="00876177" w:rsidP="00876177">
      <w:pPr>
        <w:ind w:firstLine="709"/>
        <w:jc w:val="both"/>
        <w:rPr>
          <w:rFonts w:eastAsia="Calibri"/>
          <w:sz w:val="28"/>
          <w:szCs w:val="28"/>
          <w:lang w:eastAsia="en-US"/>
        </w:rPr>
      </w:pPr>
      <w:r w:rsidRPr="00A675AE">
        <w:rPr>
          <w:sz w:val="28"/>
          <w:szCs w:val="28"/>
        </w:rPr>
        <w:t> </w:t>
      </w:r>
      <w:r w:rsidRPr="00A675AE">
        <w:rPr>
          <w:rFonts w:eastAsia="Calibri"/>
          <w:sz w:val="28"/>
          <w:szCs w:val="28"/>
          <w:lang w:eastAsia="en-US"/>
        </w:rPr>
        <w:t>Координацію та контроль за ходом виконання Програми здійснює управління соціального захисту та охорони здоров’я Новоукраїнської міської ради (далі – управління).</w:t>
      </w:r>
    </w:p>
    <w:p w14:paraId="46CAF088" w14:textId="77777777" w:rsidR="00876177" w:rsidRPr="00A675AE" w:rsidRDefault="00876177" w:rsidP="00876177">
      <w:pPr>
        <w:ind w:firstLine="709"/>
        <w:jc w:val="both"/>
        <w:rPr>
          <w:rFonts w:eastAsia="Calibri"/>
          <w:sz w:val="28"/>
          <w:szCs w:val="28"/>
          <w:lang w:eastAsia="en-US"/>
        </w:rPr>
      </w:pPr>
      <w:r w:rsidRPr="00A675AE">
        <w:rPr>
          <w:rFonts w:eastAsia="Calibri"/>
          <w:sz w:val="28"/>
          <w:szCs w:val="28"/>
          <w:lang w:eastAsia="en-US"/>
        </w:rPr>
        <w:lastRenderedPageBreak/>
        <w:t>Про виконання заходів Програми учасники (співвиконавці) Програми інформують управління щороку до 15 січня.</w:t>
      </w:r>
    </w:p>
    <w:p w14:paraId="727A7189" w14:textId="77777777" w:rsidR="00876177" w:rsidRPr="00A675AE" w:rsidRDefault="00876177" w:rsidP="00876177">
      <w:pPr>
        <w:ind w:firstLine="709"/>
        <w:jc w:val="both"/>
        <w:rPr>
          <w:rFonts w:eastAsia="Calibri"/>
          <w:sz w:val="28"/>
          <w:szCs w:val="28"/>
          <w:lang w:eastAsia="en-US"/>
        </w:rPr>
      </w:pPr>
      <w:r w:rsidRPr="00A675AE">
        <w:rPr>
          <w:rFonts w:eastAsia="Calibri"/>
          <w:sz w:val="28"/>
          <w:szCs w:val="28"/>
          <w:lang w:eastAsia="en-US"/>
        </w:rPr>
        <w:t>Щороку, до закінчення дії Програми,  управління інформує міську раду до 01 березня року, наступного за звітним.</w:t>
      </w:r>
    </w:p>
    <w:p w14:paraId="5E6296B2" w14:textId="77777777" w:rsidR="00876177" w:rsidRPr="00A675AE" w:rsidRDefault="00876177" w:rsidP="00876177">
      <w:pPr>
        <w:ind w:firstLine="708"/>
        <w:jc w:val="center"/>
        <w:rPr>
          <w:b/>
          <w:sz w:val="28"/>
          <w:szCs w:val="28"/>
        </w:rPr>
      </w:pPr>
    </w:p>
    <w:p w14:paraId="073C034F" w14:textId="77777777" w:rsidR="00876177" w:rsidRPr="00A675AE" w:rsidRDefault="00876177" w:rsidP="00876177">
      <w:pPr>
        <w:ind w:firstLine="708"/>
        <w:jc w:val="center"/>
        <w:rPr>
          <w:b/>
          <w:sz w:val="28"/>
          <w:szCs w:val="28"/>
        </w:rPr>
      </w:pPr>
      <w:r w:rsidRPr="00A675AE">
        <w:rPr>
          <w:b/>
          <w:sz w:val="28"/>
          <w:szCs w:val="28"/>
        </w:rPr>
        <w:t>VІІІ. ПРИКІНЦЕВІ ПОЛОЖЕННЯ</w:t>
      </w:r>
    </w:p>
    <w:p w14:paraId="24579C9B" w14:textId="77777777" w:rsidR="00876177" w:rsidRPr="00A675AE" w:rsidRDefault="00876177" w:rsidP="00876177">
      <w:pPr>
        <w:ind w:firstLine="708"/>
        <w:jc w:val="center"/>
        <w:rPr>
          <w:rFonts w:eastAsia="Calibri"/>
          <w:b/>
          <w:sz w:val="28"/>
          <w:szCs w:val="28"/>
          <w:lang w:eastAsia="en-US"/>
        </w:rPr>
      </w:pPr>
    </w:p>
    <w:p w14:paraId="501FB4E8" w14:textId="77777777" w:rsidR="00876177" w:rsidRPr="00A675AE" w:rsidRDefault="00876177" w:rsidP="00876177">
      <w:pPr>
        <w:ind w:firstLine="709"/>
        <w:jc w:val="both"/>
        <w:rPr>
          <w:rFonts w:eastAsia="Calibri"/>
          <w:sz w:val="28"/>
          <w:szCs w:val="28"/>
          <w:lang w:eastAsia="en-US"/>
        </w:rPr>
      </w:pPr>
      <w:r w:rsidRPr="00A675AE">
        <w:rPr>
          <w:rFonts w:eastAsia="Calibri"/>
          <w:sz w:val="28"/>
          <w:szCs w:val="28"/>
          <w:lang w:eastAsia="en-US"/>
        </w:rPr>
        <w:t>Програма визначає мету, завдання і шляхи розвитку первинного та вторинного рівнів надання медичної допомоги населенню громади на 2026-2030 роки, враховуючи стратегічні завдання та прогнозовані обсяги фінансового забезпечення.</w:t>
      </w:r>
    </w:p>
    <w:p w14:paraId="6B6C16E0" w14:textId="77777777" w:rsidR="00876177" w:rsidRPr="00A675AE" w:rsidRDefault="00876177" w:rsidP="00876177">
      <w:pPr>
        <w:ind w:firstLine="709"/>
        <w:jc w:val="both"/>
        <w:rPr>
          <w:rFonts w:eastAsia="Calibri"/>
          <w:sz w:val="28"/>
          <w:szCs w:val="28"/>
          <w:lang w:eastAsia="en-US"/>
        </w:rPr>
      </w:pPr>
      <w:r w:rsidRPr="00A675AE">
        <w:rPr>
          <w:rFonts w:eastAsia="Calibri"/>
          <w:sz w:val="28"/>
          <w:szCs w:val="28"/>
          <w:lang w:eastAsia="en-US"/>
        </w:rPr>
        <w:t xml:space="preserve">Програма має відкритий характер і може доповнюватись (змінюватись) в установленому чинним законодавством порядку. </w:t>
      </w:r>
    </w:p>
    <w:p w14:paraId="2CB66D1D" w14:textId="77777777" w:rsidR="00876177" w:rsidRPr="00A675AE" w:rsidRDefault="00876177" w:rsidP="00876177">
      <w:pPr>
        <w:ind w:firstLine="709"/>
        <w:jc w:val="both"/>
        <w:rPr>
          <w:rFonts w:eastAsia="Calibri"/>
          <w:sz w:val="28"/>
          <w:szCs w:val="28"/>
          <w:lang w:eastAsia="en-US"/>
        </w:rPr>
      </w:pPr>
      <w:r w:rsidRPr="00A675AE">
        <w:rPr>
          <w:rFonts w:eastAsia="Calibri"/>
          <w:sz w:val="28"/>
          <w:szCs w:val="28"/>
          <w:lang w:eastAsia="en-US"/>
        </w:rPr>
        <w:t>У разі потреби внесення до Програми змін (доповнень), комунальні заклади охорони здоров’я або інші ініціатори подають до управління відповідні звернення з економічно обґрунтованими розрахунками.</w:t>
      </w:r>
    </w:p>
    <w:p w14:paraId="6D84AE00" w14:textId="77777777" w:rsidR="00876177" w:rsidRPr="00A675AE" w:rsidRDefault="00876177" w:rsidP="00876177">
      <w:pPr>
        <w:jc w:val="both"/>
        <w:rPr>
          <w:rFonts w:eastAsia="Calibri"/>
          <w:sz w:val="28"/>
          <w:szCs w:val="28"/>
          <w:lang w:eastAsia="en-US"/>
        </w:rPr>
      </w:pPr>
    </w:p>
    <w:p w14:paraId="1614263F" w14:textId="77777777" w:rsidR="00876177" w:rsidRPr="00A675AE" w:rsidRDefault="00876177" w:rsidP="00876177">
      <w:pPr>
        <w:jc w:val="both"/>
        <w:rPr>
          <w:rFonts w:eastAsia="Calibri"/>
          <w:sz w:val="28"/>
          <w:szCs w:val="28"/>
          <w:lang w:eastAsia="en-US"/>
        </w:rPr>
      </w:pPr>
    </w:p>
    <w:p w14:paraId="1E0BF643" w14:textId="77777777" w:rsidR="00876177" w:rsidRPr="00A675AE" w:rsidRDefault="00876177" w:rsidP="00876177">
      <w:pPr>
        <w:jc w:val="both"/>
        <w:rPr>
          <w:rFonts w:eastAsia="Calibri"/>
          <w:sz w:val="28"/>
          <w:szCs w:val="28"/>
          <w:lang w:eastAsia="en-US"/>
        </w:rPr>
      </w:pPr>
    </w:p>
    <w:p w14:paraId="1C0F5D08" w14:textId="77777777" w:rsidR="007A04A3" w:rsidRPr="00A675AE" w:rsidRDefault="007A04A3" w:rsidP="007A04A3">
      <w:pPr>
        <w:rPr>
          <w:b/>
          <w:bCs/>
          <w:sz w:val="28"/>
        </w:rPr>
      </w:pPr>
      <w:r w:rsidRPr="00A675AE">
        <w:rPr>
          <w:b/>
          <w:bCs/>
          <w:sz w:val="28"/>
        </w:rPr>
        <w:t xml:space="preserve">Начальник управління </w:t>
      </w:r>
    </w:p>
    <w:p w14:paraId="1470C1D1" w14:textId="77777777" w:rsidR="007A04A3" w:rsidRPr="00A675AE" w:rsidRDefault="007A04A3" w:rsidP="007A04A3">
      <w:pPr>
        <w:rPr>
          <w:b/>
          <w:bCs/>
          <w:sz w:val="28"/>
        </w:rPr>
      </w:pPr>
      <w:r w:rsidRPr="00A675AE">
        <w:rPr>
          <w:b/>
          <w:bCs/>
          <w:sz w:val="28"/>
        </w:rPr>
        <w:t xml:space="preserve">захисту та охорони здоров’я </w:t>
      </w:r>
    </w:p>
    <w:p w14:paraId="44C83476" w14:textId="77777777" w:rsidR="007A04A3" w:rsidRPr="00A675AE" w:rsidRDefault="007A04A3" w:rsidP="007A04A3">
      <w:pPr>
        <w:rPr>
          <w:b/>
          <w:bCs/>
          <w:sz w:val="28"/>
        </w:rPr>
      </w:pPr>
      <w:r w:rsidRPr="00A675AE">
        <w:rPr>
          <w:b/>
          <w:bCs/>
          <w:sz w:val="28"/>
        </w:rPr>
        <w:t xml:space="preserve">Новоукраїнської міської ради </w:t>
      </w:r>
      <w:r w:rsidRPr="00A675AE">
        <w:rPr>
          <w:b/>
          <w:bCs/>
          <w:sz w:val="28"/>
        </w:rPr>
        <w:tab/>
      </w:r>
      <w:r w:rsidRPr="00A675AE">
        <w:rPr>
          <w:b/>
          <w:bCs/>
          <w:sz w:val="28"/>
        </w:rPr>
        <w:tab/>
      </w:r>
      <w:r w:rsidRPr="00A675AE">
        <w:rPr>
          <w:b/>
          <w:bCs/>
          <w:sz w:val="28"/>
        </w:rPr>
        <w:tab/>
      </w:r>
      <w:r w:rsidRPr="00A675AE">
        <w:rPr>
          <w:b/>
          <w:bCs/>
          <w:sz w:val="28"/>
        </w:rPr>
        <w:tab/>
        <w:t>Тетяна ОЛЕФІРЕНКО</w:t>
      </w:r>
    </w:p>
    <w:p w14:paraId="49D50335" w14:textId="77777777" w:rsidR="00876177" w:rsidRPr="00A675AE" w:rsidRDefault="00876177" w:rsidP="00876177">
      <w:pPr>
        <w:rPr>
          <w:sz w:val="28"/>
        </w:rPr>
      </w:pPr>
      <w:bookmarkStart w:id="4" w:name="_GoBack"/>
      <w:bookmarkEnd w:id="4"/>
    </w:p>
    <w:p w14:paraId="0BE8E9F7" w14:textId="77777777" w:rsidR="00876177" w:rsidRPr="00A675AE" w:rsidRDefault="00876177" w:rsidP="00876177">
      <w:pPr>
        <w:rPr>
          <w:sz w:val="28"/>
        </w:rPr>
      </w:pPr>
    </w:p>
    <w:p w14:paraId="016456D1" w14:textId="77777777" w:rsidR="00876177" w:rsidRPr="00A675AE" w:rsidRDefault="00876177" w:rsidP="00876177">
      <w:pPr>
        <w:rPr>
          <w:sz w:val="28"/>
        </w:rPr>
      </w:pPr>
    </w:p>
    <w:p w14:paraId="0163383E" w14:textId="77777777" w:rsidR="00876177" w:rsidRPr="00A675AE" w:rsidRDefault="00876177" w:rsidP="00876177">
      <w:pPr>
        <w:rPr>
          <w:sz w:val="28"/>
        </w:rPr>
      </w:pPr>
    </w:p>
    <w:p w14:paraId="56714B5C" w14:textId="77777777" w:rsidR="00876177" w:rsidRPr="00A675AE" w:rsidRDefault="00876177" w:rsidP="00876177">
      <w:pPr>
        <w:rPr>
          <w:sz w:val="28"/>
        </w:rPr>
      </w:pPr>
    </w:p>
    <w:p w14:paraId="5364ED89" w14:textId="77777777" w:rsidR="00876177" w:rsidRPr="00A675AE" w:rsidRDefault="00876177" w:rsidP="00876177">
      <w:pPr>
        <w:rPr>
          <w:sz w:val="28"/>
        </w:rPr>
      </w:pPr>
      <w:r w:rsidRPr="00A675AE">
        <w:rPr>
          <w:sz w:val="28"/>
        </w:rPr>
        <w:br w:type="page"/>
      </w:r>
    </w:p>
    <w:p w14:paraId="61F97B95" w14:textId="77777777" w:rsidR="00876177" w:rsidRPr="00A675AE" w:rsidRDefault="00876177" w:rsidP="00876177">
      <w:pPr>
        <w:ind w:left="5670"/>
        <w:rPr>
          <w:sz w:val="28"/>
        </w:rPr>
      </w:pPr>
      <w:r w:rsidRPr="00A675AE">
        <w:rPr>
          <w:sz w:val="28"/>
        </w:rPr>
        <w:lastRenderedPageBreak/>
        <w:t xml:space="preserve">Додаток 1  </w:t>
      </w:r>
    </w:p>
    <w:p w14:paraId="24275ECC" w14:textId="3B8069E6" w:rsidR="000F1750" w:rsidRDefault="00876177" w:rsidP="000F1750">
      <w:pPr>
        <w:tabs>
          <w:tab w:val="left" w:pos="5670"/>
        </w:tabs>
        <w:ind w:left="5670"/>
        <w:rPr>
          <w:sz w:val="28"/>
        </w:rPr>
      </w:pPr>
      <w:r w:rsidRPr="00A675AE">
        <w:rPr>
          <w:sz w:val="28"/>
        </w:rPr>
        <w:t xml:space="preserve">до </w:t>
      </w:r>
      <w:r w:rsidR="00C55EFC">
        <w:rPr>
          <w:sz w:val="28"/>
        </w:rPr>
        <w:t xml:space="preserve">проєкту </w:t>
      </w:r>
      <w:r w:rsidRPr="00A675AE">
        <w:rPr>
          <w:sz w:val="28"/>
        </w:rPr>
        <w:t xml:space="preserve">Програми, </w:t>
      </w:r>
      <w:r w:rsidR="000F1750">
        <w:rPr>
          <w:sz w:val="28"/>
        </w:rPr>
        <w:t xml:space="preserve">схваленої рішенням виконавчого комітету Новоукраїнської міської ради </w:t>
      </w:r>
    </w:p>
    <w:p w14:paraId="156C8FDA" w14:textId="58E58200" w:rsidR="000F1750" w:rsidRDefault="007A04A3" w:rsidP="000F1750">
      <w:pPr>
        <w:tabs>
          <w:tab w:val="left" w:pos="5670"/>
        </w:tabs>
        <w:ind w:left="5670"/>
        <w:rPr>
          <w:sz w:val="28"/>
        </w:rPr>
      </w:pPr>
      <w:r>
        <w:rPr>
          <w:sz w:val="28"/>
        </w:rPr>
        <w:t>05</w:t>
      </w:r>
      <w:r w:rsidR="000F1750">
        <w:rPr>
          <w:sz w:val="28"/>
        </w:rPr>
        <w:t xml:space="preserve"> серпня 2025 року №</w:t>
      </w:r>
      <w:r>
        <w:rPr>
          <w:sz w:val="28"/>
        </w:rPr>
        <w:t xml:space="preserve"> 171</w:t>
      </w:r>
    </w:p>
    <w:p w14:paraId="15011BDB" w14:textId="00D76C93" w:rsidR="00876177" w:rsidRPr="00A675AE" w:rsidRDefault="00876177" w:rsidP="000F1750">
      <w:pPr>
        <w:ind w:left="5670"/>
        <w:rPr>
          <w:sz w:val="28"/>
        </w:rPr>
      </w:pPr>
      <w:r w:rsidRPr="00A675AE">
        <w:rPr>
          <w:sz w:val="28"/>
        </w:rPr>
        <w:t xml:space="preserve"> </w:t>
      </w:r>
    </w:p>
    <w:p w14:paraId="66966D35" w14:textId="77777777" w:rsidR="00876177" w:rsidRPr="00A675AE" w:rsidRDefault="00876177" w:rsidP="00876177">
      <w:pPr>
        <w:ind w:hanging="142"/>
        <w:jc w:val="center"/>
        <w:rPr>
          <w:b/>
          <w:sz w:val="28"/>
        </w:rPr>
      </w:pPr>
      <w:r w:rsidRPr="00A675AE">
        <w:rPr>
          <w:b/>
          <w:sz w:val="28"/>
        </w:rPr>
        <w:t xml:space="preserve">Ресурсне забезпечення </w:t>
      </w:r>
    </w:p>
    <w:p w14:paraId="33E8837D" w14:textId="77777777" w:rsidR="00876177" w:rsidRPr="00A675AE" w:rsidRDefault="00876177" w:rsidP="00876177">
      <w:pPr>
        <w:ind w:hanging="142"/>
        <w:jc w:val="center"/>
        <w:rPr>
          <w:b/>
          <w:sz w:val="28"/>
        </w:rPr>
      </w:pPr>
      <w:r w:rsidRPr="00A675AE">
        <w:rPr>
          <w:b/>
          <w:sz w:val="28"/>
        </w:rPr>
        <w:t>Програми</w:t>
      </w:r>
      <w:r w:rsidRPr="00A675AE">
        <w:rPr>
          <w:b/>
          <w:sz w:val="28"/>
          <w:szCs w:val="28"/>
        </w:rPr>
        <w:t xml:space="preserve"> підтримки та розвитку галузі охорони здоров'я Новоукраїнської громади на 2026-2030 роки</w:t>
      </w:r>
    </w:p>
    <w:p w14:paraId="7A092833" w14:textId="77777777" w:rsidR="00876177" w:rsidRPr="00A675AE" w:rsidRDefault="00876177" w:rsidP="00876177">
      <w:pPr>
        <w:ind w:firstLine="5670"/>
        <w:rPr>
          <w:sz w:val="28"/>
        </w:rPr>
      </w:pPr>
    </w:p>
    <w:tbl>
      <w:tblPr>
        <w:tblW w:w="514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6"/>
        <w:gridCol w:w="1305"/>
        <w:gridCol w:w="1306"/>
        <w:gridCol w:w="1161"/>
        <w:gridCol w:w="1161"/>
        <w:gridCol w:w="1161"/>
        <w:gridCol w:w="1305"/>
      </w:tblGrid>
      <w:tr w:rsidR="00A675AE" w:rsidRPr="00A675AE" w14:paraId="29942DE7" w14:textId="77777777" w:rsidTr="00BB0B64">
        <w:trPr>
          <w:trHeight w:val="695"/>
        </w:trPr>
        <w:tc>
          <w:tcPr>
            <w:tcW w:w="2684" w:type="dxa"/>
            <w:tcBorders>
              <w:top w:val="single" w:sz="4" w:space="0" w:color="auto"/>
              <w:left w:val="single" w:sz="4" w:space="0" w:color="auto"/>
              <w:bottom w:val="single" w:sz="4" w:space="0" w:color="auto"/>
              <w:right w:val="single" w:sz="4" w:space="0" w:color="auto"/>
            </w:tcBorders>
          </w:tcPr>
          <w:p w14:paraId="4C582BE8" w14:textId="77777777" w:rsidR="00876177" w:rsidRPr="00A675AE" w:rsidRDefault="00876177" w:rsidP="005E2611">
            <w:pPr>
              <w:jc w:val="center"/>
              <w:rPr>
                <w:sz w:val="28"/>
              </w:rPr>
            </w:pPr>
            <w:r w:rsidRPr="00A675AE">
              <w:rPr>
                <w:sz w:val="28"/>
              </w:rPr>
              <w:t>Строки реалізації програми</w:t>
            </w:r>
          </w:p>
        </w:tc>
        <w:tc>
          <w:tcPr>
            <w:tcW w:w="7228" w:type="dxa"/>
            <w:gridSpan w:val="6"/>
            <w:tcBorders>
              <w:top w:val="single" w:sz="4" w:space="0" w:color="auto"/>
              <w:left w:val="single" w:sz="4" w:space="0" w:color="auto"/>
              <w:bottom w:val="single" w:sz="4" w:space="0" w:color="auto"/>
              <w:right w:val="single" w:sz="4" w:space="0" w:color="auto"/>
            </w:tcBorders>
            <w:vAlign w:val="center"/>
          </w:tcPr>
          <w:p w14:paraId="6D993507" w14:textId="0044F6B3" w:rsidR="00876177" w:rsidRPr="00A675AE" w:rsidRDefault="00876177" w:rsidP="00BB0B64">
            <w:pPr>
              <w:jc w:val="center"/>
              <w:rPr>
                <w:sz w:val="28"/>
              </w:rPr>
            </w:pPr>
            <w:r w:rsidRPr="00A675AE">
              <w:rPr>
                <w:sz w:val="28"/>
              </w:rPr>
              <w:t>2026</w:t>
            </w:r>
            <w:r w:rsidR="00BB0B64" w:rsidRPr="00A675AE">
              <w:rPr>
                <w:sz w:val="28"/>
              </w:rPr>
              <w:t xml:space="preserve"> –</w:t>
            </w:r>
            <w:r w:rsidRPr="00A675AE">
              <w:rPr>
                <w:sz w:val="28"/>
              </w:rPr>
              <w:t xml:space="preserve"> 2030</w:t>
            </w:r>
            <w:r w:rsidR="00BB0B64" w:rsidRPr="00A675AE">
              <w:rPr>
                <w:sz w:val="28"/>
              </w:rPr>
              <w:t xml:space="preserve"> </w:t>
            </w:r>
            <w:r w:rsidRPr="00A675AE">
              <w:rPr>
                <w:sz w:val="28"/>
              </w:rPr>
              <w:t xml:space="preserve"> роки</w:t>
            </w:r>
          </w:p>
        </w:tc>
      </w:tr>
      <w:tr w:rsidR="00A675AE" w:rsidRPr="00A675AE" w14:paraId="42A2B537" w14:textId="77777777" w:rsidTr="00C006C6">
        <w:trPr>
          <w:trHeight w:val="633"/>
        </w:trPr>
        <w:tc>
          <w:tcPr>
            <w:tcW w:w="2684" w:type="dxa"/>
            <w:vMerge w:val="restart"/>
            <w:tcBorders>
              <w:top w:val="single" w:sz="4" w:space="0" w:color="auto"/>
              <w:left w:val="single" w:sz="4" w:space="0" w:color="auto"/>
              <w:bottom w:val="single" w:sz="4" w:space="0" w:color="auto"/>
              <w:right w:val="single" w:sz="4" w:space="0" w:color="auto"/>
            </w:tcBorders>
            <w:hideMark/>
          </w:tcPr>
          <w:p w14:paraId="34B1C12C" w14:textId="77777777" w:rsidR="00876177" w:rsidRPr="00A675AE" w:rsidRDefault="00876177" w:rsidP="005E2611">
            <w:pPr>
              <w:rPr>
                <w:sz w:val="28"/>
              </w:rPr>
            </w:pPr>
            <w:r w:rsidRPr="00A675AE">
              <w:rPr>
                <w:sz w:val="28"/>
              </w:rPr>
              <w:t>Обсяги фінансових ресурсів, необхідних для реалізації Програми</w:t>
            </w:r>
          </w:p>
        </w:tc>
        <w:tc>
          <w:tcPr>
            <w:tcW w:w="1275" w:type="dxa"/>
            <w:vMerge w:val="restart"/>
            <w:tcBorders>
              <w:top w:val="single" w:sz="4" w:space="0" w:color="auto"/>
              <w:left w:val="single" w:sz="4" w:space="0" w:color="auto"/>
              <w:right w:val="single" w:sz="4" w:space="0" w:color="auto"/>
            </w:tcBorders>
          </w:tcPr>
          <w:p w14:paraId="224C8F0D" w14:textId="77777777" w:rsidR="00876177" w:rsidRPr="00A675AE" w:rsidRDefault="00876177" w:rsidP="005E2611">
            <w:pPr>
              <w:rPr>
                <w:sz w:val="28"/>
              </w:rPr>
            </w:pPr>
            <w:r w:rsidRPr="00A675AE">
              <w:rPr>
                <w:sz w:val="28"/>
              </w:rPr>
              <w:t>Всього, тис.грн.</w:t>
            </w:r>
          </w:p>
        </w:tc>
        <w:tc>
          <w:tcPr>
            <w:tcW w:w="5953" w:type="dxa"/>
            <w:gridSpan w:val="5"/>
            <w:tcBorders>
              <w:top w:val="single" w:sz="4" w:space="0" w:color="auto"/>
              <w:left w:val="single" w:sz="4" w:space="0" w:color="auto"/>
              <w:bottom w:val="single" w:sz="4" w:space="0" w:color="auto"/>
              <w:right w:val="single" w:sz="4" w:space="0" w:color="auto"/>
            </w:tcBorders>
            <w:hideMark/>
          </w:tcPr>
          <w:p w14:paraId="6E18A5EF" w14:textId="77777777" w:rsidR="00876177" w:rsidRPr="00A675AE" w:rsidRDefault="00876177" w:rsidP="005E2611">
            <w:pPr>
              <w:jc w:val="center"/>
              <w:rPr>
                <w:sz w:val="28"/>
              </w:rPr>
            </w:pPr>
            <w:r w:rsidRPr="00A675AE">
              <w:rPr>
                <w:sz w:val="28"/>
              </w:rPr>
              <w:t>у тому числі за роками виконання:</w:t>
            </w:r>
          </w:p>
        </w:tc>
      </w:tr>
      <w:tr w:rsidR="00A675AE" w:rsidRPr="00A675AE" w14:paraId="57C0F3FC" w14:textId="77777777" w:rsidTr="00BB0B64">
        <w:trPr>
          <w:trHeight w:val="845"/>
        </w:trPr>
        <w:tc>
          <w:tcPr>
            <w:tcW w:w="2684" w:type="dxa"/>
            <w:vMerge/>
            <w:tcBorders>
              <w:top w:val="single" w:sz="4" w:space="0" w:color="auto"/>
              <w:left w:val="single" w:sz="4" w:space="0" w:color="auto"/>
              <w:bottom w:val="single" w:sz="4" w:space="0" w:color="auto"/>
              <w:right w:val="single" w:sz="4" w:space="0" w:color="auto"/>
            </w:tcBorders>
            <w:vAlign w:val="center"/>
            <w:hideMark/>
          </w:tcPr>
          <w:p w14:paraId="770ECE54" w14:textId="77777777" w:rsidR="00876177" w:rsidRPr="00A675AE" w:rsidRDefault="00876177" w:rsidP="005E2611">
            <w:pPr>
              <w:ind w:firstLine="5670"/>
              <w:rPr>
                <w:sz w:val="28"/>
              </w:rPr>
            </w:pPr>
          </w:p>
        </w:tc>
        <w:tc>
          <w:tcPr>
            <w:tcW w:w="1275" w:type="dxa"/>
            <w:vMerge/>
            <w:tcBorders>
              <w:left w:val="single" w:sz="4" w:space="0" w:color="auto"/>
              <w:bottom w:val="single" w:sz="4" w:space="0" w:color="auto"/>
              <w:right w:val="single" w:sz="4" w:space="0" w:color="auto"/>
            </w:tcBorders>
          </w:tcPr>
          <w:p w14:paraId="0E0E5412" w14:textId="77777777" w:rsidR="00876177" w:rsidRPr="00A675AE" w:rsidRDefault="00876177" w:rsidP="005E2611">
            <w:pPr>
              <w:ind w:firstLine="5670"/>
              <w:rPr>
                <w:sz w:val="28"/>
              </w:rPr>
            </w:pPr>
          </w:p>
        </w:tc>
        <w:tc>
          <w:tcPr>
            <w:tcW w:w="1276" w:type="dxa"/>
            <w:tcBorders>
              <w:top w:val="single" w:sz="4" w:space="0" w:color="auto"/>
              <w:left w:val="single" w:sz="4" w:space="0" w:color="auto"/>
              <w:right w:val="single" w:sz="4" w:space="0" w:color="auto"/>
            </w:tcBorders>
          </w:tcPr>
          <w:p w14:paraId="56BBEB36" w14:textId="77777777" w:rsidR="00876177" w:rsidRPr="00A675AE" w:rsidRDefault="00876177" w:rsidP="005E2611">
            <w:pPr>
              <w:ind w:firstLine="5670"/>
              <w:jc w:val="center"/>
              <w:rPr>
                <w:sz w:val="28"/>
              </w:rPr>
            </w:pPr>
            <w:r w:rsidRPr="00A675AE">
              <w:rPr>
                <w:sz w:val="28"/>
              </w:rPr>
              <w:t>22026</w:t>
            </w:r>
          </w:p>
        </w:tc>
        <w:tc>
          <w:tcPr>
            <w:tcW w:w="1134" w:type="dxa"/>
            <w:tcBorders>
              <w:top w:val="single" w:sz="4" w:space="0" w:color="auto"/>
              <w:left w:val="single" w:sz="4" w:space="0" w:color="auto"/>
              <w:right w:val="single" w:sz="4" w:space="0" w:color="auto"/>
            </w:tcBorders>
          </w:tcPr>
          <w:p w14:paraId="023B6B0F" w14:textId="77777777" w:rsidR="00876177" w:rsidRPr="00A675AE" w:rsidRDefault="00876177" w:rsidP="005E2611">
            <w:pPr>
              <w:ind w:firstLine="5670"/>
              <w:jc w:val="center"/>
              <w:rPr>
                <w:sz w:val="28"/>
              </w:rPr>
            </w:pPr>
            <w:r w:rsidRPr="00A675AE">
              <w:rPr>
                <w:sz w:val="28"/>
              </w:rPr>
              <w:t>2</w:t>
            </w:r>
          </w:p>
          <w:p w14:paraId="3C86DC44" w14:textId="77777777" w:rsidR="00876177" w:rsidRPr="00A675AE" w:rsidRDefault="00876177" w:rsidP="005E2611">
            <w:pPr>
              <w:jc w:val="center"/>
              <w:rPr>
                <w:sz w:val="28"/>
              </w:rPr>
            </w:pPr>
            <w:r w:rsidRPr="00A675AE">
              <w:rPr>
                <w:sz w:val="28"/>
              </w:rPr>
              <w:t>2027</w:t>
            </w:r>
          </w:p>
        </w:tc>
        <w:tc>
          <w:tcPr>
            <w:tcW w:w="1134" w:type="dxa"/>
            <w:tcBorders>
              <w:top w:val="single" w:sz="4" w:space="0" w:color="auto"/>
              <w:left w:val="single" w:sz="4" w:space="0" w:color="auto"/>
              <w:bottom w:val="single" w:sz="4" w:space="0" w:color="auto"/>
              <w:right w:val="single" w:sz="4" w:space="0" w:color="auto"/>
            </w:tcBorders>
          </w:tcPr>
          <w:p w14:paraId="1CBCF0ED" w14:textId="77777777" w:rsidR="00876177" w:rsidRPr="00A675AE" w:rsidRDefault="00876177" w:rsidP="005E2611">
            <w:pPr>
              <w:ind w:firstLine="5670"/>
              <w:jc w:val="center"/>
              <w:rPr>
                <w:sz w:val="28"/>
              </w:rPr>
            </w:pPr>
          </w:p>
          <w:p w14:paraId="177384E0" w14:textId="77777777" w:rsidR="00876177" w:rsidRPr="00A675AE" w:rsidRDefault="00876177" w:rsidP="005E2611">
            <w:pPr>
              <w:jc w:val="center"/>
              <w:rPr>
                <w:sz w:val="28"/>
              </w:rPr>
            </w:pPr>
            <w:r w:rsidRPr="00A675AE">
              <w:rPr>
                <w:sz w:val="28"/>
              </w:rPr>
              <w:t>2028</w:t>
            </w:r>
          </w:p>
        </w:tc>
        <w:tc>
          <w:tcPr>
            <w:tcW w:w="1134" w:type="dxa"/>
            <w:tcBorders>
              <w:top w:val="single" w:sz="4" w:space="0" w:color="auto"/>
              <w:left w:val="single" w:sz="4" w:space="0" w:color="auto"/>
              <w:bottom w:val="single" w:sz="4" w:space="0" w:color="auto"/>
              <w:right w:val="single" w:sz="4" w:space="0" w:color="auto"/>
            </w:tcBorders>
          </w:tcPr>
          <w:p w14:paraId="45BD3182" w14:textId="77777777" w:rsidR="00876177" w:rsidRPr="00A675AE" w:rsidRDefault="00876177" w:rsidP="005E2611">
            <w:pPr>
              <w:ind w:firstLine="5670"/>
              <w:jc w:val="center"/>
              <w:rPr>
                <w:sz w:val="28"/>
              </w:rPr>
            </w:pPr>
          </w:p>
          <w:p w14:paraId="0621218C" w14:textId="77777777" w:rsidR="00876177" w:rsidRPr="00A675AE" w:rsidRDefault="00876177" w:rsidP="005E2611">
            <w:pPr>
              <w:jc w:val="center"/>
              <w:rPr>
                <w:sz w:val="28"/>
              </w:rPr>
            </w:pPr>
            <w:r w:rsidRPr="00A675AE">
              <w:rPr>
                <w:sz w:val="28"/>
              </w:rPr>
              <w:t>2029</w:t>
            </w:r>
          </w:p>
        </w:tc>
        <w:tc>
          <w:tcPr>
            <w:tcW w:w="1275" w:type="dxa"/>
            <w:tcBorders>
              <w:left w:val="single" w:sz="4" w:space="0" w:color="auto"/>
              <w:bottom w:val="single" w:sz="4" w:space="0" w:color="auto"/>
              <w:right w:val="single" w:sz="4" w:space="0" w:color="auto"/>
            </w:tcBorders>
          </w:tcPr>
          <w:p w14:paraId="401098C1" w14:textId="77777777" w:rsidR="00876177" w:rsidRPr="00A675AE" w:rsidRDefault="00876177" w:rsidP="005E2611">
            <w:pPr>
              <w:ind w:firstLine="5670"/>
              <w:jc w:val="center"/>
              <w:rPr>
                <w:sz w:val="28"/>
              </w:rPr>
            </w:pPr>
            <w:r w:rsidRPr="00A675AE">
              <w:rPr>
                <w:sz w:val="28"/>
              </w:rPr>
              <w:t>22030</w:t>
            </w:r>
          </w:p>
        </w:tc>
      </w:tr>
      <w:tr w:rsidR="00A675AE" w:rsidRPr="00A675AE" w14:paraId="2240F7D8" w14:textId="77777777" w:rsidTr="00C006C6">
        <w:trPr>
          <w:trHeight w:val="357"/>
        </w:trPr>
        <w:tc>
          <w:tcPr>
            <w:tcW w:w="2684" w:type="dxa"/>
            <w:tcBorders>
              <w:top w:val="single" w:sz="4" w:space="0" w:color="auto"/>
              <w:left w:val="single" w:sz="4" w:space="0" w:color="auto"/>
              <w:bottom w:val="single" w:sz="4" w:space="0" w:color="auto"/>
              <w:right w:val="single" w:sz="4" w:space="0" w:color="auto"/>
            </w:tcBorders>
          </w:tcPr>
          <w:p w14:paraId="205CFC84" w14:textId="77777777" w:rsidR="00876177" w:rsidRPr="00A675AE" w:rsidRDefault="00876177" w:rsidP="005E2611">
            <w:pPr>
              <w:rPr>
                <w:sz w:val="28"/>
              </w:rPr>
            </w:pPr>
            <w:r w:rsidRPr="00A675AE">
              <w:rPr>
                <w:sz w:val="28"/>
              </w:rPr>
              <w:t>Всього:</w:t>
            </w:r>
          </w:p>
        </w:tc>
        <w:tc>
          <w:tcPr>
            <w:tcW w:w="1275" w:type="dxa"/>
            <w:tcBorders>
              <w:top w:val="single" w:sz="4" w:space="0" w:color="auto"/>
              <w:left w:val="single" w:sz="4" w:space="0" w:color="auto"/>
              <w:bottom w:val="single" w:sz="4" w:space="0" w:color="auto"/>
              <w:right w:val="single" w:sz="4" w:space="0" w:color="auto"/>
            </w:tcBorders>
          </w:tcPr>
          <w:p w14:paraId="2A5011FF" w14:textId="77777777" w:rsidR="00876177" w:rsidRPr="00A675AE" w:rsidRDefault="00876177" w:rsidP="005E2611">
            <w:pPr>
              <w:jc w:val="center"/>
              <w:rPr>
                <w:b/>
                <w:bCs/>
              </w:rPr>
            </w:pPr>
            <w:r w:rsidRPr="00A675AE">
              <w:rPr>
                <w:b/>
                <w:bCs/>
              </w:rPr>
              <w:t>97261,9</w:t>
            </w:r>
          </w:p>
        </w:tc>
        <w:tc>
          <w:tcPr>
            <w:tcW w:w="1276" w:type="dxa"/>
            <w:tcBorders>
              <w:left w:val="single" w:sz="4" w:space="0" w:color="auto"/>
              <w:right w:val="single" w:sz="4" w:space="0" w:color="auto"/>
            </w:tcBorders>
          </w:tcPr>
          <w:p w14:paraId="5CCF2665" w14:textId="77777777" w:rsidR="00876177" w:rsidRPr="00A675AE" w:rsidRDefault="00876177" w:rsidP="005E2611">
            <w:pPr>
              <w:rPr>
                <w:b/>
                <w:bCs/>
              </w:rPr>
            </w:pPr>
            <w:r w:rsidRPr="00A675AE">
              <w:rPr>
                <w:b/>
                <w:bCs/>
              </w:rPr>
              <w:t>20438,7</w:t>
            </w:r>
          </w:p>
        </w:tc>
        <w:tc>
          <w:tcPr>
            <w:tcW w:w="1134" w:type="dxa"/>
            <w:tcBorders>
              <w:left w:val="single" w:sz="4" w:space="0" w:color="auto"/>
              <w:right w:val="single" w:sz="4" w:space="0" w:color="auto"/>
            </w:tcBorders>
          </w:tcPr>
          <w:p w14:paraId="1200EAD4" w14:textId="77777777" w:rsidR="00876177" w:rsidRPr="00A675AE" w:rsidRDefault="00876177" w:rsidP="005E2611">
            <w:pPr>
              <w:rPr>
                <w:sz w:val="28"/>
              </w:rPr>
            </w:pPr>
            <w:r w:rsidRPr="00A675AE">
              <w:rPr>
                <w:b/>
                <w:bCs/>
              </w:rPr>
              <w:t>19205,8</w:t>
            </w:r>
          </w:p>
        </w:tc>
        <w:tc>
          <w:tcPr>
            <w:tcW w:w="1134" w:type="dxa"/>
            <w:tcBorders>
              <w:top w:val="single" w:sz="4" w:space="0" w:color="auto"/>
              <w:left w:val="single" w:sz="4" w:space="0" w:color="auto"/>
              <w:bottom w:val="single" w:sz="4" w:space="0" w:color="auto"/>
              <w:right w:val="single" w:sz="4" w:space="0" w:color="auto"/>
            </w:tcBorders>
          </w:tcPr>
          <w:p w14:paraId="483D7D57" w14:textId="77777777" w:rsidR="00876177" w:rsidRPr="00A675AE" w:rsidRDefault="00876177" w:rsidP="005E2611">
            <w:pPr>
              <w:rPr>
                <w:sz w:val="28"/>
              </w:rPr>
            </w:pPr>
            <w:r w:rsidRPr="00A675AE">
              <w:rPr>
                <w:b/>
                <w:bCs/>
              </w:rPr>
              <w:t>19205,8</w:t>
            </w:r>
          </w:p>
        </w:tc>
        <w:tc>
          <w:tcPr>
            <w:tcW w:w="1134" w:type="dxa"/>
            <w:tcBorders>
              <w:top w:val="single" w:sz="4" w:space="0" w:color="auto"/>
              <w:left w:val="single" w:sz="4" w:space="0" w:color="auto"/>
              <w:bottom w:val="single" w:sz="4" w:space="0" w:color="auto"/>
              <w:right w:val="single" w:sz="4" w:space="0" w:color="auto"/>
            </w:tcBorders>
          </w:tcPr>
          <w:p w14:paraId="79FE4087" w14:textId="77777777" w:rsidR="00876177" w:rsidRPr="00A675AE" w:rsidRDefault="00876177" w:rsidP="005E2611">
            <w:pPr>
              <w:rPr>
                <w:sz w:val="28"/>
              </w:rPr>
            </w:pPr>
            <w:r w:rsidRPr="00A675AE">
              <w:rPr>
                <w:b/>
                <w:bCs/>
              </w:rPr>
              <w:t>19205,8</w:t>
            </w:r>
          </w:p>
        </w:tc>
        <w:tc>
          <w:tcPr>
            <w:tcW w:w="1275" w:type="dxa"/>
            <w:tcBorders>
              <w:top w:val="single" w:sz="4" w:space="0" w:color="auto"/>
              <w:left w:val="single" w:sz="4" w:space="0" w:color="auto"/>
              <w:bottom w:val="single" w:sz="4" w:space="0" w:color="auto"/>
              <w:right w:val="single" w:sz="4" w:space="0" w:color="auto"/>
            </w:tcBorders>
          </w:tcPr>
          <w:p w14:paraId="29FE77A7" w14:textId="77777777" w:rsidR="00876177" w:rsidRPr="00A675AE" w:rsidRDefault="00876177" w:rsidP="005E2611">
            <w:pPr>
              <w:rPr>
                <w:sz w:val="28"/>
              </w:rPr>
            </w:pPr>
            <w:r w:rsidRPr="00A675AE">
              <w:rPr>
                <w:b/>
                <w:bCs/>
              </w:rPr>
              <w:t>19205,8</w:t>
            </w:r>
          </w:p>
        </w:tc>
      </w:tr>
      <w:tr w:rsidR="00A675AE" w:rsidRPr="00A675AE" w14:paraId="51C48281" w14:textId="77777777" w:rsidTr="00C006C6">
        <w:tc>
          <w:tcPr>
            <w:tcW w:w="2684" w:type="dxa"/>
            <w:tcBorders>
              <w:top w:val="single" w:sz="4" w:space="0" w:color="auto"/>
              <w:left w:val="single" w:sz="4" w:space="0" w:color="auto"/>
              <w:bottom w:val="single" w:sz="4" w:space="0" w:color="auto"/>
              <w:right w:val="single" w:sz="4" w:space="0" w:color="auto"/>
            </w:tcBorders>
          </w:tcPr>
          <w:p w14:paraId="3170D975" w14:textId="77777777" w:rsidR="00876177" w:rsidRPr="00A675AE" w:rsidRDefault="00876177" w:rsidP="005E2611">
            <w:pPr>
              <w:rPr>
                <w:sz w:val="28"/>
              </w:rPr>
            </w:pPr>
            <w:r w:rsidRPr="00A675AE">
              <w:rPr>
                <w:sz w:val="28"/>
              </w:rPr>
              <w:t>У тому числі за джерелами:</w:t>
            </w:r>
          </w:p>
        </w:tc>
        <w:tc>
          <w:tcPr>
            <w:tcW w:w="1275" w:type="dxa"/>
            <w:tcBorders>
              <w:top w:val="single" w:sz="4" w:space="0" w:color="auto"/>
              <w:left w:val="single" w:sz="4" w:space="0" w:color="auto"/>
              <w:bottom w:val="single" w:sz="4" w:space="0" w:color="auto"/>
              <w:right w:val="single" w:sz="4" w:space="0" w:color="auto"/>
            </w:tcBorders>
          </w:tcPr>
          <w:p w14:paraId="51533BFD" w14:textId="77777777" w:rsidR="00876177" w:rsidRPr="00A675AE" w:rsidRDefault="00876177" w:rsidP="005E2611">
            <w:pPr>
              <w:ind w:firstLine="5670"/>
              <w:rPr>
                <w:sz w:val="28"/>
              </w:rPr>
            </w:pPr>
          </w:p>
        </w:tc>
        <w:tc>
          <w:tcPr>
            <w:tcW w:w="1276" w:type="dxa"/>
            <w:tcBorders>
              <w:left w:val="single" w:sz="4" w:space="0" w:color="auto"/>
              <w:right w:val="single" w:sz="4" w:space="0" w:color="auto"/>
            </w:tcBorders>
          </w:tcPr>
          <w:p w14:paraId="013134A0" w14:textId="77777777" w:rsidR="00876177" w:rsidRPr="00A675AE" w:rsidRDefault="00876177" w:rsidP="005E2611">
            <w:pPr>
              <w:ind w:firstLine="5670"/>
              <w:rPr>
                <w:sz w:val="28"/>
              </w:rPr>
            </w:pPr>
          </w:p>
        </w:tc>
        <w:tc>
          <w:tcPr>
            <w:tcW w:w="1134" w:type="dxa"/>
            <w:tcBorders>
              <w:left w:val="single" w:sz="4" w:space="0" w:color="auto"/>
              <w:right w:val="single" w:sz="4" w:space="0" w:color="auto"/>
            </w:tcBorders>
          </w:tcPr>
          <w:p w14:paraId="57BC9E30" w14:textId="77777777" w:rsidR="00876177" w:rsidRPr="00A675AE" w:rsidRDefault="00876177" w:rsidP="005E2611">
            <w:pPr>
              <w:ind w:firstLine="5670"/>
              <w:rPr>
                <w:sz w:val="28"/>
              </w:rPr>
            </w:pPr>
          </w:p>
        </w:tc>
        <w:tc>
          <w:tcPr>
            <w:tcW w:w="1134" w:type="dxa"/>
            <w:tcBorders>
              <w:top w:val="single" w:sz="4" w:space="0" w:color="auto"/>
              <w:left w:val="single" w:sz="4" w:space="0" w:color="auto"/>
              <w:bottom w:val="single" w:sz="4" w:space="0" w:color="auto"/>
              <w:right w:val="single" w:sz="4" w:space="0" w:color="auto"/>
            </w:tcBorders>
          </w:tcPr>
          <w:p w14:paraId="7A0D7CE3" w14:textId="77777777" w:rsidR="00876177" w:rsidRPr="00A675AE" w:rsidRDefault="00876177" w:rsidP="005E2611">
            <w:pPr>
              <w:ind w:firstLine="5670"/>
              <w:rPr>
                <w:sz w:val="28"/>
              </w:rPr>
            </w:pPr>
          </w:p>
        </w:tc>
        <w:tc>
          <w:tcPr>
            <w:tcW w:w="1134" w:type="dxa"/>
            <w:tcBorders>
              <w:top w:val="single" w:sz="4" w:space="0" w:color="auto"/>
              <w:left w:val="single" w:sz="4" w:space="0" w:color="auto"/>
              <w:bottom w:val="single" w:sz="4" w:space="0" w:color="auto"/>
              <w:right w:val="single" w:sz="4" w:space="0" w:color="auto"/>
            </w:tcBorders>
          </w:tcPr>
          <w:p w14:paraId="727D19E1" w14:textId="77777777" w:rsidR="00876177" w:rsidRPr="00A675AE" w:rsidRDefault="00876177" w:rsidP="005E2611">
            <w:pPr>
              <w:ind w:firstLine="5670"/>
              <w:rPr>
                <w:sz w:val="28"/>
              </w:rPr>
            </w:pPr>
          </w:p>
        </w:tc>
        <w:tc>
          <w:tcPr>
            <w:tcW w:w="1275" w:type="dxa"/>
            <w:tcBorders>
              <w:top w:val="single" w:sz="4" w:space="0" w:color="auto"/>
              <w:left w:val="single" w:sz="4" w:space="0" w:color="auto"/>
              <w:bottom w:val="single" w:sz="4" w:space="0" w:color="auto"/>
              <w:right w:val="single" w:sz="4" w:space="0" w:color="auto"/>
            </w:tcBorders>
          </w:tcPr>
          <w:p w14:paraId="4456D209" w14:textId="77777777" w:rsidR="00876177" w:rsidRPr="00A675AE" w:rsidRDefault="00876177" w:rsidP="005E2611">
            <w:pPr>
              <w:ind w:firstLine="5670"/>
              <w:rPr>
                <w:sz w:val="28"/>
              </w:rPr>
            </w:pPr>
          </w:p>
        </w:tc>
      </w:tr>
      <w:tr w:rsidR="00A675AE" w:rsidRPr="00A675AE" w14:paraId="220BE669" w14:textId="77777777" w:rsidTr="00C006C6">
        <w:tc>
          <w:tcPr>
            <w:tcW w:w="2684" w:type="dxa"/>
            <w:tcBorders>
              <w:top w:val="single" w:sz="4" w:space="0" w:color="auto"/>
              <w:left w:val="single" w:sz="4" w:space="0" w:color="auto"/>
              <w:bottom w:val="single" w:sz="4" w:space="0" w:color="auto"/>
              <w:right w:val="single" w:sz="4" w:space="0" w:color="auto"/>
            </w:tcBorders>
          </w:tcPr>
          <w:p w14:paraId="7ACF6387" w14:textId="77777777" w:rsidR="00876177" w:rsidRPr="00A675AE" w:rsidRDefault="00876177" w:rsidP="005E2611">
            <w:pPr>
              <w:rPr>
                <w:sz w:val="28"/>
              </w:rPr>
            </w:pPr>
            <w:r w:rsidRPr="00A675AE">
              <w:rPr>
                <w:sz w:val="28"/>
              </w:rPr>
              <w:t>Бюджет Новоукраїнської громади</w:t>
            </w:r>
          </w:p>
        </w:tc>
        <w:tc>
          <w:tcPr>
            <w:tcW w:w="1275" w:type="dxa"/>
            <w:tcBorders>
              <w:top w:val="single" w:sz="4" w:space="0" w:color="auto"/>
              <w:left w:val="single" w:sz="4" w:space="0" w:color="auto"/>
              <w:bottom w:val="single" w:sz="4" w:space="0" w:color="auto"/>
              <w:right w:val="single" w:sz="4" w:space="0" w:color="auto"/>
            </w:tcBorders>
          </w:tcPr>
          <w:p w14:paraId="012A3BFD" w14:textId="77777777" w:rsidR="00876177" w:rsidRPr="00A675AE" w:rsidRDefault="00876177" w:rsidP="005E2611">
            <w:pPr>
              <w:ind w:firstLine="5670"/>
              <w:jc w:val="center"/>
              <w:rPr>
                <w:sz w:val="28"/>
              </w:rPr>
            </w:pPr>
            <w:r w:rsidRPr="00A675AE">
              <w:rPr>
                <w:b/>
                <w:bCs/>
              </w:rPr>
              <w:t>666206,0</w:t>
            </w:r>
          </w:p>
        </w:tc>
        <w:tc>
          <w:tcPr>
            <w:tcW w:w="1276" w:type="dxa"/>
            <w:tcBorders>
              <w:left w:val="single" w:sz="4" w:space="0" w:color="auto"/>
              <w:right w:val="single" w:sz="4" w:space="0" w:color="auto"/>
            </w:tcBorders>
          </w:tcPr>
          <w:p w14:paraId="4C4C1BD2" w14:textId="77777777" w:rsidR="00876177" w:rsidRPr="00A675AE" w:rsidRDefault="00876177" w:rsidP="005E2611">
            <w:pPr>
              <w:ind w:firstLine="5670"/>
              <w:jc w:val="center"/>
              <w:rPr>
                <w:sz w:val="28"/>
              </w:rPr>
            </w:pPr>
            <w:r w:rsidRPr="00A675AE">
              <w:rPr>
                <w:b/>
                <w:bCs/>
              </w:rPr>
              <w:t>13241,2</w:t>
            </w:r>
          </w:p>
        </w:tc>
        <w:tc>
          <w:tcPr>
            <w:tcW w:w="1134" w:type="dxa"/>
            <w:tcBorders>
              <w:left w:val="single" w:sz="4" w:space="0" w:color="auto"/>
              <w:right w:val="single" w:sz="4" w:space="0" w:color="auto"/>
            </w:tcBorders>
          </w:tcPr>
          <w:p w14:paraId="1ED42900" w14:textId="77777777" w:rsidR="00876177" w:rsidRPr="00A675AE" w:rsidRDefault="00876177" w:rsidP="005E2611">
            <w:pPr>
              <w:ind w:firstLine="5670"/>
              <w:jc w:val="center"/>
              <w:rPr>
                <w:sz w:val="28"/>
              </w:rPr>
            </w:pPr>
            <w:r w:rsidRPr="00A675AE">
              <w:rPr>
                <w:b/>
                <w:bCs/>
              </w:rPr>
              <w:t>13241,2</w:t>
            </w:r>
          </w:p>
        </w:tc>
        <w:tc>
          <w:tcPr>
            <w:tcW w:w="1134" w:type="dxa"/>
            <w:tcBorders>
              <w:top w:val="single" w:sz="4" w:space="0" w:color="auto"/>
              <w:left w:val="single" w:sz="4" w:space="0" w:color="auto"/>
              <w:bottom w:val="single" w:sz="4" w:space="0" w:color="auto"/>
              <w:right w:val="single" w:sz="4" w:space="0" w:color="auto"/>
            </w:tcBorders>
          </w:tcPr>
          <w:p w14:paraId="4C359E8B" w14:textId="77777777" w:rsidR="00876177" w:rsidRPr="00A675AE" w:rsidRDefault="00876177" w:rsidP="005E2611">
            <w:pPr>
              <w:ind w:firstLine="5670"/>
              <w:jc w:val="center"/>
              <w:rPr>
                <w:sz w:val="28"/>
              </w:rPr>
            </w:pPr>
            <w:r w:rsidRPr="00A675AE">
              <w:rPr>
                <w:b/>
                <w:bCs/>
              </w:rPr>
              <w:t>13241,2</w:t>
            </w:r>
          </w:p>
        </w:tc>
        <w:tc>
          <w:tcPr>
            <w:tcW w:w="1134" w:type="dxa"/>
            <w:tcBorders>
              <w:top w:val="single" w:sz="4" w:space="0" w:color="auto"/>
              <w:left w:val="single" w:sz="4" w:space="0" w:color="auto"/>
              <w:bottom w:val="single" w:sz="4" w:space="0" w:color="auto"/>
              <w:right w:val="single" w:sz="4" w:space="0" w:color="auto"/>
            </w:tcBorders>
          </w:tcPr>
          <w:p w14:paraId="40102784" w14:textId="77777777" w:rsidR="00876177" w:rsidRPr="00A675AE" w:rsidRDefault="00876177" w:rsidP="005E2611">
            <w:pPr>
              <w:ind w:firstLine="5670"/>
              <w:jc w:val="center"/>
              <w:rPr>
                <w:sz w:val="28"/>
              </w:rPr>
            </w:pPr>
            <w:r w:rsidRPr="00A675AE">
              <w:rPr>
                <w:b/>
                <w:bCs/>
              </w:rPr>
              <w:t>13241,2</w:t>
            </w:r>
          </w:p>
        </w:tc>
        <w:tc>
          <w:tcPr>
            <w:tcW w:w="1275" w:type="dxa"/>
            <w:tcBorders>
              <w:top w:val="single" w:sz="4" w:space="0" w:color="auto"/>
              <w:left w:val="single" w:sz="4" w:space="0" w:color="auto"/>
              <w:bottom w:val="single" w:sz="4" w:space="0" w:color="auto"/>
              <w:right w:val="single" w:sz="4" w:space="0" w:color="auto"/>
            </w:tcBorders>
          </w:tcPr>
          <w:p w14:paraId="46C8D7CE" w14:textId="77777777" w:rsidR="00876177" w:rsidRPr="00A675AE" w:rsidRDefault="00876177" w:rsidP="005E2611">
            <w:pPr>
              <w:ind w:firstLine="5670"/>
              <w:jc w:val="center"/>
              <w:rPr>
                <w:sz w:val="28"/>
              </w:rPr>
            </w:pPr>
            <w:r w:rsidRPr="00A675AE">
              <w:rPr>
                <w:b/>
                <w:bCs/>
              </w:rPr>
              <w:t>13241,2</w:t>
            </w:r>
          </w:p>
        </w:tc>
      </w:tr>
      <w:tr w:rsidR="00A675AE" w:rsidRPr="00A675AE" w14:paraId="37681700" w14:textId="77777777" w:rsidTr="00C006C6">
        <w:tc>
          <w:tcPr>
            <w:tcW w:w="2684" w:type="dxa"/>
            <w:tcBorders>
              <w:top w:val="single" w:sz="4" w:space="0" w:color="auto"/>
              <w:left w:val="single" w:sz="4" w:space="0" w:color="auto"/>
              <w:bottom w:val="single" w:sz="4" w:space="0" w:color="auto"/>
              <w:right w:val="single" w:sz="4" w:space="0" w:color="auto"/>
            </w:tcBorders>
          </w:tcPr>
          <w:p w14:paraId="3D930530" w14:textId="77777777" w:rsidR="00876177" w:rsidRPr="00A675AE" w:rsidRDefault="00876177" w:rsidP="005E2611">
            <w:pPr>
              <w:rPr>
                <w:sz w:val="28"/>
              </w:rPr>
            </w:pPr>
            <w:r w:rsidRPr="00A675AE">
              <w:rPr>
                <w:sz w:val="28"/>
              </w:rPr>
              <w:t>Бюджети інших громад</w:t>
            </w:r>
          </w:p>
        </w:tc>
        <w:tc>
          <w:tcPr>
            <w:tcW w:w="1275" w:type="dxa"/>
            <w:tcBorders>
              <w:top w:val="single" w:sz="4" w:space="0" w:color="auto"/>
              <w:left w:val="single" w:sz="4" w:space="0" w:color="auto"/>
              <w:bottom w:val="single" w:sz="4" w:space="0" w:color="auto"/>
              <w:right w:val="single" w:sz="4" w:space="0" w:color="auto"/>
            </w:tcBorders>
          </w:tcPr>
          <w:p w14:paraId="4C3AE15F" w14:textId="77777777" w:rsidR="00876177" w:rsidRPr="00A675AE" w:rsidRDefault="00876177" w:rsidP="005E2611">
            <w:pPr>
              <w:ind w:firstLine="5670"/>
              <w:jc w:val="center"/>
              <w:rPr>
                <w:sz w:val="28"/>
              </w:rPr>
            </w:pPr>
            <w:r w:rsidRPr="00A675AE">
              <w:rPr>
                <w:b/>
                <w:bCs/>
              </w:rPr>
              <w:t>331055,9</w:t>
            </w:r>
          </w:p>
        </w:tc>
        <w:tc>
          <w:tcPr>
            <w:tcW w:w="1276" w:type="dxa"/>
            <w:tcBorders>
              <w:left w:val="single" w:sz="4" w:space="0" w:color="auto"/>
              <w:right w:val="single" w:sz="4" w:space="0" w:color="auto"/>
            </w:tcBorders>
          </w:tcPr>
          <w:p w14:paraId="09E4D8AD" w14:textId="77777777" w:rsidR="00876177" w:rsidRPr="00A675AE" w:rsidRDefault="00876177" w:rsidP="005E2611">
            <w:pPr>
              <w:ind w:firstLine="5670"/>
              <w:jc w:val="center"/>
              <w:rPr>
                <w:b/>
                <w:bCs/>
              </w:rPr>
            </w:pPr>
            <w:r w:rsidRPr="00A675AE">
              <w:rPr>
                <w:b/>
                <w:bCs/>
              </w:rPr>
              <w:t>77197,5</w:t>
            </w:r>
          </w:p>
          <w:p w14:paraId="2B590C30" w14:textId="77777777" w:rsidR="00876177" w:rsidRPr="00A675AE" w:rsidRDefault="00876177" w:rsidP="005E2611">
            <w:pPr>
              <w:ind w:firstLine="5670"/>
              <w:jc w:val="center"/>
              <w:rPr>
                <w:b/>
                <w:bCs/>
              </w:rPr>
            </w:pPr>
          </w:p>
        </w:tc>
        <w:tc>
          <w:tcPr>
            <w:tcW w:w="1134" w:type="dxa"/>
            <w:tcBorders>
              <w:left w:val="single" w:sz="4" w:space="0" w:color="auto"/>
              <w:right w:val="single" w:sz="4" w:space="0" w:color="auto"/>
            </w:tcBorders>
          </w:tcPr>
          <w:p w14:paraId="12354EC7" w14:textId="77777777" w:rsidR="00876177" w:rsidRPr="00A675AE" w:rsidRDefault="00876177" w:rsidP="005E2611">
            <w:pPr>
              <w:ind w:firstLine="5670"/>
              <w:jc w:val="center"/>
              <w:rPr>
                <w:sz w:val="28"/>
              </w:rPr>
            </w:pPr>
            <w:r w:rsidRPr="00A675AE">
              <w:rPr>
                <w:b/>
                <w:bCs/>
              </w:rPr>
              <w:t>55964,6</w:t>
            </w:r>
          </w:p>
        </w:tc>
        <w:tc>
          <w:tcPr>
            <w:tcW w:w="1134" w:type="dxa"/>
            <w:tcBorders>
              <w:top w:val="single" w:sz="4" w:space="0" w:color="auto"/>
              <w:left w:val="single" w:sz="4" w:space="0" w:color="auto"/>
              <w:bottom w:val="single" w:sz="4" w:space="0" w:color="auto"/>
              <w:right w:val="single" w:sz="4" w:space="0" w:color="auto"/>
            </w:tcBorders>
          </w:tcPr>
          <w:p w14:paraId="221BEAC2" w14:textId="77777777" w:rsidR="00876177" w:rsidRPr="00A675AE" w:rsidRDefault="00876177" w:rsidP="005E2611">
            <w:pPr>
              <w:ind w:firstLine="5670"/>
              <w:jc w:val="center"/>
              <w:rPr>
                <w:sz w:val="28"/>
              </w:rPr>
            </w:pPr>
            <w:r w:rsidRPr="00A675AE">
              <w:rPr>
                <w:b/>
                <w:bCs/>
              </w:rPr>
              <w:t>55964,6</w:t>
            </w:r>
          </w:p>
        </w:tc>
        <w:tc>
          <w:tcPr>
            <w:tcW w:w="1134" w:type="dxa"/>
            <w:tcBorders>
              <w:top w:val="single" w:sz="4" w:space="0" w:color="auto"/>
              <w:left w:val="single" w:sz="4" w:space="0" w:color="auto"/>
              <w:bottom w:val="single" w:sz="4" w:space="0" w:color="auto"/>
              <w:right w:val="single" w:sz="4" w:space="0" w:color="auto"/>
            </w:tcBorders>
          </w:tcPr>
          <w:p w14:paraId="2409CC60" w14:textId="77777777" w:rsidR="00876177" w:rsidRPr="00A675AE" w:rsidRDefault="00876177" w:rsidP="005E2611">
            <w:pPr>
              <w:ind w:firstLine="5670"/>
              <w:jc w:val="center"/>
              <w:rPr>
                <w:sz w:val="28"/>
              </w:rPr>
            </w:pPr>
            <w:r w:rsidRPr="00A675AE">
              <w:rPr>
                <w:b/>
                <w:bCs/>
              </w:rPr>
              <w:t>55964,6</w:t>
            </w:r>
          </w:p>
        </w:tc>
        <w:tc>
          <w:tcPr>
            <w:tcW w:w="1275" w:type="dxa"/>
            <w:tcBorders>
              <w:top w:val="single" w:sz="4" w:space="0" w:color="auto"/>
              <w:left w:val="single" w:sz="4" w:space="0" w:color="auto"/>
              <w:bottom w:val="single" w:sz="4" w:space="0" w:color="auto"/>
              <w:right w:val="single" w:sz="4" w:space="0" w:color="auto"/>
            </w:tcBorders>
          </w:tcPr>
          <w:p w14:paraId="26F245AF" w14:textId="77777777" w:rsidR="00876177" w:rsidRPr="00A675AE" w:rsidRDefault="00876177" w:rsidP="005E2611">
            <w:pPr>
              <w:ind w:firstLine="5670"/>
              <w:jc w:val="center"/>
              <w:rPr>
                <w:sz w:val="28"/>
              </w:rPr>
            </w:pPr>
            <w:r w:rsidRPr="00A675AE">
              <w:rPr>
                <w:b/>
                <w:bCs/>
              </w:rPr>
              <w:t>55964,6</w:t>
            </w:r>
          </w:p>
        </w:tc>
      </w:tr>
      <w:tr w:rsidR="00876177" w:rsidRPr="00A675AE" w14:paraId="1B286D48" w14:textId="77777777" w:rsidTr="00C006C6">
        <w:tc>
          <w:tcPr>
            <w:tcW w:w="2684" w:type="dxa"/>
            <w:tcBorders>
              <w:top w:val="single" w:sz="4" w:space="0" w:color="auto"/>
              <w:left w:val="single" w:sz="4" w:space="0" w:color="auto"/>
              <w:bottom w:val="single" w:sz="4" w:space="0" w:color="auto"/>
              <w:right w:val="single" w:sz="4" w:space="0" w:color="auto"/>
            </w:tcBorders>
          </w:tcPr>
          <w:p w14:paraId="2F473F55" w14:textId="77777777" w:rsidR="00876177" w:rsidRPr="00A675AE" w:rsidRDefault="00876177" w:rsidP="005E2611">
            <w:pPr>
              <w:rPr>
                <w:sz w:val="28"/>
              </w:rPr>
            </w:pPr>
            <w:r w:rsidRPr="00A675AE">
              <w:rPr>
                <w:sz w:val="28"/>
              </w:rPr>
              <w:t>Інші джерела</w:t>
            </w:r>
          </w:p>
        </w:tc>
        <w:tc>
          <w:tcPr>
            <w:tcW w:w="1275" w:type="dxa"/>
            <w:tcBorders>
              <w:top w:val="single" w:sz="4" w:space="0" w:color="auto"/>
              <w:left w:val="single" w:sz="4" w:space="0" w:color="auto"/>
              <w:bottom w:val="single" w:sz="4" w:space="0" w:color="auto"/>
              <w:right w:val="single" w:sz="4" w:space="0" w:color="auto"/>
            </w:tcBorders>
          </w:tcPr>
          <w:p w14:paraId="5B555BAC" w14:textId="77777777" w:rsidR="00876177" w:rsidRPr="00A675AE" w:rsidRDefault="00876177" w:rsidP="005E2611">
            <w:pPr>
              <w:ind w:firstLine="5670"/>
              <w:rPr>
                <w:sz w:val="28"/>
              </w:rPr>
            </w:pPr>
          </w:p>
        </w:tc>
        <w:tc>
          <w:tcPr>
            <w:tcW w:w="1276" w:type="dxa"/>
            <w:tcBorders>
              <w:left w:val="single" w:sz="4" w:space="0" w:color="auto"/>
              <w:right w:val="single" w:sz="4" w:space="0" w:color="auto"/>
            </w:tcBorders>
          </w:tcPr>
          <w:p w14:paraId="74AAAD5F" w14:textId="77777777" w:rsidR="00876177" w:rsidRPr="00A675AE" w:rsidRDefault="00876177" w:rsidP="005E2611">
            <w:pPr>
              <w:ind w:firstLine="5670"/>
              <w:rPr>
                <w:sz w:val="28"/>
              </w:rPr>
            </w:pPr>
          </w:p>
        </w:tc>
        <w:tc>
          <w:tcPr>
            <w:tcW w:w="1134" w:type="dxa"/>
            <w:tcBorders>
              <w:left w:val="single" w:sz="4" w:space="0" w:color="auto"/>
              <w:right w:val="single" w:sz="4" w:space="0" w:color="auto"/>
            </w:tcBorders>
          </w:tcPr>
          <w:p w14:paraId="52CA1830" w14:textId="77777777" w:rsidR="00876177" w:rsidRPr="00A675AE" w:rsidRDefault="00876177" w:rsidP="005E2611">
            <w:pPr>
              <w:ind w:firstLine="5670"/>
              <w:rPr>
                <w:sz w:val="28"/>
              </w:rPr>
            </w:pPr>
          </w:p>
        </w:tc>
        <w:tc>
          <w:tcPr>
            <w:tcW w:w="1134" w:type="dxa"/>
            <w:tcBorders>
              <w:top w:val="single" w:sz="4" w:space="0" w:color="auto"/>
              <w:left w:val="single" w:sz="4" w:space="0" w:color="auto"/>
              <w:bottom w:val="single" w:sz="4" w:space="0" w:color="auto"/>
              <w:right w:val="single" w:sz="4" w:space="0" w:color="auto"/>
            </w:tcBorders>
          </w:tcPr>
          <w:p w14:paraId="2E0EBAE3" w14:textId="77777777" w:rsidR="00876177" w:rsidRPr="00A675AE" w:rsidRDefault="00876177" w:rsidP="005E2611">
            <w:pPr>
              <w:ind w:firstLine="5670"/>
              <w:rPr>
                <w:sz w:val="28"/>
              </w:rPr>
            </w:pPr>
          </w:p>
        </w:tc>
        <w:tc>
          <w:tcPr>
            <w:tcW w:w="1134" w:type="dxa"/>
            <w:tcBorders>
              <w:top w:val="single" w:sz="4" w:space="0" w:color="auto"/>
              <w:left w:val="single" w:sz="4" w:space="0" w:color="auto"/>
              <w:bottom w:val="single" w:sz="4" w:space="0" w:color="auto"/>
              <w:right w:val="single" w:sz="4" w:space="0" w:color="auto"/>
            </w:tcBorders>
          </w:tcPr>
          <w:p w14:paraId="06245AF4" w14:textId="77777777" w:rsidR="00876177" w:rsidRPr="00A675AE" w:rsidRDefault="00876177" w:rsidP="005E2611">
            <w:pPr>
              <w:ind w:firstLine="5670"/>
              <w:rPr>
                <w:sz w:val="28"/>
              </w:rPr>
            </w:pPr>
          </w:p>
        </w:tc>
        <w:tc>
          <w:tcPr>
            <w:tcW w:w="1275" w:type="dxa"/>
            <w:tcBorders>
              <w:top w:val="single" w:sz="4" w:space="0" w:color="auto"/>
              <w:left w:val="single" w:sz="4" w:space="0" w:color="auto"/>
              <w:bottom w:val="single" w:sz="4" w:space="0" w:color="auto"/>
              <w:right w:val="single" w:sz="4" w:space="0" w:color="auto"/>
            </w:tcBorders>
          </w:tcPr>
          <w:p w14:paraId="3BC1F6DE" w14:textId="77777777" w:rsidR="00876177" w:rsidRPr="00A675AE" w:rsidRDefault="00876177" w:rsidP="005E2611">
            <w:pPr>
              <w:ind w:firstLine="5670"/>
              <w:rPr>
                <w:sz w:val="28"/>
              </w:rPr>
            </w:pPr>
          </w:p>
        </w:tc>
      </w:tr>
    </w:tbl>
    <w:p w14:paraId="78F51355" w14:textId="77777777" w:rsidR="00876177" w:rsidRPr="00A675AE" w:rsidRDefault="00876177" w:rsidP="00876177">
      <w:pPr>
        <w:ind w:firstLine="5670"/>
        <w:rPr>
          <w:sz w:val="28"/>
        </w:rPr>
      </w:pPr>
    </w:p>
    <w:p w14:paraId="6CF39C36" w14:textId="77777777" w:rsidR="00876177" w:rsidRDefault="00876177" w:rsidP="00876177">
      <w:pPr>
        <w:ind w:firstLine="5670"/>
        <w:rPr>
          <w:sz w:val="28"/>
        </w:rPr>
      </w:pPr>
    </w:p>
    <w:p w14:paraId="6AD6AFC7" w14:textId="77777777" w:rsidR="00A675AE" w:rsidRPr="00A675AE" w:rsidRDefault="00A675AE" w:rsidP="00876177">
      <w:pPr>
        <w:ind w:firstLine="5670"/>
        <w:rPr>
          <w:sz w:val="28"/>
        </w:rPr>
      </w:pPr>
    </w:p>
    <w:p w14:paraId="58BCB907" w14:textId="77777777" w:rsidR="00876177" w:rsidRPr="00A675AE" w:rsidRDefault="00876177" w:rsidP="00876177">
      <w:pPr>
        <w:rPr>
          <w:b/>
          <w:bCs/>
          <w:sz w:val="28"/>
        </w:rPr>
      </w:pPr>
      <w:r w:rsidRPr="00A675AE">
        <w:rPr>
          <w:b/>
          <w:bCs/>
          <w:sz w:val="28"/>
        </w:rPr>
        <w:t xml:space="preserve">Начальник управління </w:t>
      </w:r>
    </w:p>
    <w:p w14:paraId="5B1333A8" w14:textId="77777777" w:rsidR="00876177" w:rsidRPr="00A675AE" w:rsidRDefault="00876177" w:rsidP="00876177">
      <w:pPr>
        <w:rPr>
          <w:b/>
          <w:bCs/>
          <w:sz w:val="28"/>
        </w:rPr>
      </w:pPr>
      <w:r w:rsidRPr="00A675AE">
        <w:rPr>
          <w:b/>
          <w:bCs/>
          <w:sz w:val="28"/>
        </w:rPr>
        <w:t xml:space="preserve">захисту та охорони здоров’я </w:t>
      </w:r>
    </w:p>
    <w:p w14:paraId="0AB1A660" w14:textId="77777777" w:rsidR="00876177" w:rsidRPr="00A675AE" w:rsidRDefault="00876177" w:rsidP="00876177">
      <w:pPr>
        <w:rPr>
          <w:b/>
          <w:bCs/>
          <w:sz w:val="28"/>
        </w:rPr>
      </w:pPr>
      <w:r w:rsidRPr="00A675AE">
        <w:rPr>
          <w:b/>
          <w:bCs/>
          <w:sz w:val="28"/>
        </w:rPr>
        <w:t xml:space="preserve">Новоукраїнської міської ради </w:t>
      </w:r>
      <w:r w:rsidRPr="00A675AE">
        <w:rPr>
          <w:b/>
          <w:bCs/>
          <w:sz w:val="28"/>
        </w:rPr>
        <w:tab/>
      </w:r>
      <w:r w:rsidRPr="00A675AE">
        <w:rPr>
          <w:b/>
          <w:bCs/>
          <w:sz w:val="28"/>
        </w:rPr>
        <w:tab/>
      </w:r>
      <w:r w:rsidRPr="00A675AE">
        <w:rPr>
          <w:b/>
          <w:bCs/>
          <w:sz w:val="28"/>
        </w:rPr>
        <w:tab/>
      </w:r>
      <w:r w:rsidRPr="00A675AE">
        <w:rPr>
          <w:b/>
          <w:bCs/>
          <w:sz w:val="28"/>
        </w:rPr>
        <w:tab/>
        <w:t>Тетяна ОЛЕФІРЕНКО</w:t>
      </w:r>
    </w:p>
    <w:p w14:paraId="43A731E4" w14:textId="77777777" w:rsidR="0029651E" w:rsidRPr="00A675AE" w:rsidRDefault="0029651E"/>
    <w:sectPr w:rsidR="0029651E" w:rsidRPr="00A675A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177"/>
    <w:rsid w:val="000F1750"/>
    <w:rsid w:val="000F2001"/>
    <w:rsid w:val="001812B1"/>
    <w:rsid w:val="00225F35"/>
    <w:rsid w:val="0029651E"/>
    <w:rsid w:val="0030750E"/>
    <w:rsid w:val="00330E96"/>
    <w:rsid w:val="0055224F"/>
    <w:rsid w:val="00556942"/>
    <w:rsid w:val="00595B9D"/>
    <w:rsid w:val="005A0945"/>
    <w:rsid w:val="006B4BA0"/>
    <w:rsid w:val="006E5FA5"/>
    <w:rsid w:val="007A04A3"/>
    <w:rsid w:val="007F769F"/>
    <w:rsid w:val="00876177"/>
    <w:rsid w:val="008E6F02"/>
    <w:rsid w:val="008F434A"/>
    <w:rsid w:val="009441B7"/>
    <w:rsid w:val="00A15466"/>
    <w:rsid w:val="00A675AE"/>
    <w:rsid w:val="00B054E5"/>
    <w:rsid w:val="00B9205B"/>
    <w:rsid w:val="00BB0B64"/>
    <w:rsid w:val="00C006C6"/>
    <w:rsid w:val="00C55EFC"/>
    <w:rsid w:val="00C92D32"/>
    <w:rsid w:val="00C968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F0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177"/>
    <w:pPr>
      <w:spacing w:after="0" w:line="240" w:lineRule="auto"/>
    </w:pPr>
    <w:rPr>
      <w:rFonts w:ascii="Times New Roman" w:eastAsia="Times New Roman" w:hAnsi="Times New Roman" w:cs="Times New Roman"/>
      <w:kern w:val="0"/>
      <w:sz w:val="24"/>
      <w:szCs w:val="24"/>
      <w:lang w:eastAsia="uk-UA"/>
      <w14:ligatures w14:val="none"/>
    </w:rPr>
  </w:style>
  <w:style w:type="paragraph" w:styleId="1">
    <w:name w:val="heading 1"/>
    <w:basedOn w:val="a"/>
    <w:next w:val="a"/>
    <w:link w:val="10"/>
    <w:uiPriority w:val="9"/>
    <w:qFormat/>
    <w:rsid w:val="00876177"/>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876177"/>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876177"/>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876177"/>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5">
    <w:name w:val="heading 5"/>
    <w:basedOn w:val="a"/>
    <w:next w:val="a"/>
    <w:link w:val="50"/>
    <w:uiPriority w:val="9"/>
    <w:semiHidden/>
    <w:unhideWhenUsed/>
    <w:qFormat/>
    <w:rsid w:val="00876177"/>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6">
    <w:name w:val="heading 6"/>
    <w:basedOn w:val="a"/>
    <w:next w:val="a"/>
    <w:link w:val="60"/>
    <w:uiPriority w:val="9"/>
    <w:semiHidden/>
    <w:unhideWhenUsed/>
    <w:qFormat/>
    <w:rsid w:val="0087617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0"/>
    <w:uiPriority w:val="9"/>
    <w:semiHidden/>
    <w:unhideWhenUsed/>
    <w:qFormat/>
    <w:rsid w:val="0087617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0"/>
    <w:uiPriority w:val="9"/>
    <w:semiHidden/>
    <w:unhideWhenUsed/>
    <w:qFormat/>
    <w:rsid w:val="00876177"/>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0"/>
    <w:uiPriority w:val="9"/>
    <w:semiHidden/>
    <w:unhideWhenUsed/>
    <w:qFormat/>
    <w:rsid w:val="00876177"/>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617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7617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7617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7617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7617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7617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76177"/>
    <w:rPr>
      <w:rFonts w:eastAsiaTheme="majorEastAsia" w:cstheme="majorBidi"/>
      <w:color w:val="595959" w:themeColor="text1" w:themeTint="A6"/>
    </w:rPr>
  </w:style>
  <w:style w:type="character" w:customStyle="1" w:styleId="80">
    <w:name w:val="Заголовок 8 Знак"/>
    <w:basedOn w:val="a0"/>
    <w:link w:val="8"/>
    <w:uiPriority w:val="9"/>
    <w:semiHidden/>
    <w:rsid w:val="0087617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76177"/>
    <w:rPr>
      <w:rFonts w:eastAsiaTheme="majorEastAsia" w:cstheme="majorBidi"/>
      <w:color w:val="272727" w:themeColor="text1" w:themeTint="D8"/>
    </w:rPr>
  </w:style>
  <w:style w:type="paragraph" w:styleId="a3">
    <w:name w:val="Title"/>
    <w:basedOn w:val="a"/>
    <w:next w:val="a"/>
    <w:link w:val="a4"/>
    <w:uiPriority w:val="10"/>
    <w:qFormat/>
    <w:rsid w:val="0087617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Название Знак"/>
    <w:basedOn w:val="a0"/>
    <w:link w:val="a3"/>
    <w:uiPriority w:val="10"/>
    <w:rsid w:val="008761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617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87617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76177"/>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22">
    <w:name w:val="Цитата 2 Знак"/>
    <w:basedOn w:val="a0"/>
    <w:link w:val="21"/>
    <w:uiPriority w:val="29"/>
    <w:rsid w:val="00876177"/>
    <w:rPr>
      <w:i/>
      <w:iCs/>
      <w:color w:val="404040" w:themeColor="text1" w:themeTint="BF"/>
    </w:rPr>
  </w:style>
  <w:style w:type="paragraph" w:styleId="a7">
    <w:name w:val="List Paragraph"/>
    <w:basedOn w:val="a"/>
    <w:uiPriority w:val="34"/>
    <w:qFormat/>
    <w:rsid w:val="00876177"/>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8">
    <w:name w:val="Intense Emphasis"/>
    <w:basedOn w:val="a0"/>
    <w:uiPriority w:val="21"/>
    <w:qFormat/>
    <w:rsid w:val="00876177"/>
    <w:rPr>
      <w:i/>
      <w:iCs/>
      <w:color w:val="2F5496" w:themeColor="accent1" w:themeShade="BF"/>
    </w:rPr>
  </w:style>
  <w:style w:type="paragraph" w:styleId="a9">
    <w:name w:val="Intense Quote"/>
    <w:basedOn w:val="a"/>
    <w:next w:val="a"/>
    <w:link w:val="aa"/>
    <w:uiPriority w:val="30"/>
    <w:qFormat/>
    <w:rsid w:val="0087617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aa">
    <w:name w:val="Выделенная цитата Знак"/>
    <w:basedOn w:val="a0"/>
    <w:link w:val="a9"/>
    <w:uiPriority w:val="30"/>
    <w:rsid w:val="00876177"/>
    <w:rPr>
      <w:i/>
      <w:iCs/>
      <w:color w:val="2F5496" w:themeColor="accent1" w:themeShade="BF"/>
    </w:rPr>
  </w:style>
  <w:style w:type="character" w:styleId="ab">
    <w:name w:val="Intense Reference"/>
    <w:basedOn w:val="a0"/>
    <w:uiPriority w:val="32"/>
    <w:qFormat/>
    <w:rsid w:val="00876177"/>
    <w:rPr>
      <w:b/>
      <w:bCs/>
      <w:smallCaps/>
      <w:color w:val="2F5496"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177"/>
    <w:pPr>
      <w:spacing w:after="0" w:line="240" w:lineRule="auto"/>
    </w:pPr>
    <w:rPr>
      <w:rFonts w:ascii="Times New Roman" w:eastAsia="Times New Roman" w:hAnsi="Times New Roman" w:cs="Times New Roman"/>
      <w:kern w:val="0"/>
      <w:sz w:val="24"/>
      <w:szCs w:val="24"/>
      <w:lang w:eastAsia="uk-UA"/>
      <w14:ligatures w14:val="none"/>
    </w:rPr>
  </w:style>
  <w:style w:type="paragraph" w:styleId="1">
    <w:name w:val="heading 1"/>
    <w:basedOn w:val="a"/>
    <w:next w:val="a"/>
    <w:link w:val="10"/>
    <w:uiPriority w:val="9"/>
    <w:qFormat/>
    <w:rsid w:val="00876177"/>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876177"/>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876177"/>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876177"/>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5">
    <w:name w:val="heading 5"/>
    <w:basedOn w:val="a"/>
    <w:next w:val="a"/>
    <w:link w:val="50"/>
    <w:uiPriority w:val="9"/>
    <w:semiHidden/>
    <w:unhideWhenUsed/>
    <w:qFormat/>
    <w:rsid w:val="00876177"/>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6">
    <w:name w:val="heading 6"/>
    <w:basedOn w:val="a"/>
    <w:next w:val="a"/>
    <w:link w:val="60"/>
    <w:uiPriority w:val="9"/>
    <w:semiHidden/>
    <w:unhideWhenUsed/>
    <w:qFormat/>
    <w:rsid w:val="0087617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0"/>
    <w:uiPriority w:val="9"/>
    <w:semiHidden/>
    <w:unhideWhenUsed/>
    <w:qFormat/>
    <w:rsid w:val="0087617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0"/>
    <w:uiPriority w:val="9"/>
    <w:semiHidden/>
    <w:unhideWhenUsed/>
    <w:qFormat/>
    <w:rsid w:val="00876177"/>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0"/>
    <w:uiPriority w:val="9"/>
    <w:semiHidden/>
    <w:unhideWhenUsed/>
    <w:qFormat/>
    <w:rsid w:val="00876177"/>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617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7617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7617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7617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7617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7617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76177"/>
    <w:rPr>
      <w:rFonts w:eastAsiaTheme="majorEastAsia" w:cstheme="majorBidi"/>
      <w:color w:val="595959" w:themeColor="text1" w:themeTint="A6"/>
    </w:rPr>
  </w:style>
  <w:style w:type="character" w:customStyle="1" w:styleId="80">
    <w:name w:val="Заголовок 8 Знак"/>
    <w:basedOn w:val="a0"/>
    <w:link w:val="8"/>
    <w:uiPriority w:val="9"/>
    <w:semiHidden/>
    <w:rsid w:val="0087617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76177"/>
    <w:rPr>
      <w:rFonts w:eastAsiaTheme="majorEastAsia" w:cstheme="majorBidi"/>
      <w:color w:val="272727" w:themeColor="text1" w:themeTint="D8"/>
    </w:rPr>
  </w:style>
  <w:style w:type="paragraph" w:styleId="a3">
    <w:name w:val="Title"/>
    <w:basedOn w:val="a"/>
    <w:next w:val="a"/>
    <w:link w:val="a4"/>
    <w:uiPriority w:val="10"/>
    <w:qFormat/>
    <w:rsid w:val="0087617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Название Знак"/>
    <w:basedOn w:val="a0"/>
    <w:link w:val="a3"/>
    <w:uiPriority w:val="10"/>
    <w:rsid w:val="008761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617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87617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76177"/>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22">
    <w:name w:val="Цитата 2 Знак"/>
    <w:basedOn w:val="a0"/>
    <w:link w:val="21"/>
    <w:uiPriority w:val="29"/>
    <w:rsid w:val="00876177"/>
    <w:rPr>
      <w:i/>
      <w:iCs/>
      <w:color w:val="404040" w:themeColor="text1" w:themeTint="BF"/>
    </w:rPr>
  </w:style>
  <w:style w:type="paragraph" w:styleId="a7">
    <w:name w:val="List Paragraph"/>
    <w:basedOn w:val="a"/>
    <w:uiPriority w:val="34"/>
    <w:qFormat/>
    <w:rsid w:val="00876177"/>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8">
    <w:name w:val="Intense Emphasis"/>
    <w:basedOn w:val="a0"/>
    <w:uiPriority w:val="21"/>
    <w:qFormat/>
    <w:rsid w:val="00876177"/>
    <w:rPr>
      <w:i/>
      <w:iCs/>
      <w:color w:val="2F5496" w:themeColor="accent1" w:themeShade="BF"/>
    </w:rPr>
  </w:style>
  <w:style w:type="paragraph" w:styleId="a9">
    <w:name w:val="Intense Quote"/>
    <w:basedOn w:val="a"/>
    <w:next w:val="a"/>
    <w:link w:val="aa"/>
    <w:uiPriority w:val="30"/>
    <w:qFormat/>
    <w:rsid w:val="0087617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aa">
    <w:name w:val="Выделенная цитата Знак"/>
    <w:basedOn w:val="a0"/>
    <w:link w:val="a9"/>
    <w:uiPriority w:val="30"/>
    <w:rsid w:val="00876177"/>
    <w:rPr>
      <w:i/>
      <w:iCs/>
      <w:color w:val="2F5496" w:themeColor="accent1" w:themeShade="BF"/>
    </w:rPr>
  </w:style>
  <w:style w:type="character" w:styleId="ab">
    <w:name w:val="Intense Reference"/>
    <w:basedOn w:val="a0"/>
    <w:uiPriority w:val="32"/>
    <w:qFormat/>
    <w:rsid w:val="008761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385</TotalTime>
  <Pages>10</Pages>
  <Words>14496</Words>
  <Characters>8264</Characters>
  <Application>Microsoft Office Word</Application>
  <DocSecurity>0</DocSecurity>
  <Lines>68</Lines>
  <Paragraphs>45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Тетяна Олефіренко</dc:creator>
  <cp:keywords/>
  <dc:description/>
  <cp:lastModifiedBy>Rada Golos</cp:lastModifiedBy>
  <cp:revision>14</cp:revision>
  <dcterms:created xsi:type="dcterms:W3CDTF">2025-07-29T12:36:00Z</dcterms:created>
  <dcterms:modified xsi:type="dcterms:W3CDTF">2025-08-04T15:05:00Z</dcterms:modified>
</cp:coreProperties>
</file>