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9F" w:rsidRPr="008C2ED4" w:rsidRDefault="0083500E" w:rsidP="00835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83500E" w:rsidRDefault="000A2C9F" w:rsidP="00835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про виконання фінансового</w:t>
      </w:r>
      <w:r w:rsidR="00086C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плану за 6 місяців</w:t>
      </w:r>
      <w:r w:rsidR="00457D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2025</w:t>
      </w:r>
      <w:r w:rsidR="0083500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 </w:t>
      </w:r>
    </w:p>
    <w:p w:rsidR="000A2C9F" w:rsidRDefault="0083500E" w:rsidP="00835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 житлово-комунального підприємства</w:t>
      </w:r>
    </w:p>
    <w:p w:rsidR="0083500E" w:rsidRPr="008C2ED4" w:rsidRDefault="0083500E" w:rsidP="00835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A2C9F" w:rsidRPr="00190779" w:rsidRDefault="000A2C9F" w:rsidP="001907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90779">
        <w:rPr>
          <w:rFonts w:ascii="Times New Roman" w:hAnsi="Times New Roman" w:cs="Times New Roman"/>
          <w:b/>
          <w:sz w:val="24"/>
          <w:szCs w:val="24"/>
          <w:lang w:val="uk-UA"/>
        </w:rPr>
        <w:t>Доходи.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Доходи підприємства сформовані від реалізації послуг спожи</w:t>
      </w:r>
      <w:r w:rsidR="00D01A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вачам згідно </w:t>
      </w:r>
      <w:r w:rsidR="00086CC6">
        <w:rPr>
          <w:rFonts w:ascii="Times New Roman" w:hAnsi="Times New Roman" w:cs="Times New Roman"/>
          <w:b/>
          <w:sz w:val="24"/>
          <w:szCs w:val="24"/>
          <w:lang w:val="uk-UA"/>
        </w:rPr>
        <w:t>діючих тарифів за 6 місяців</w:t>
      </w:r>
      <w:r w:rsidR="00457D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2025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 склали: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6CC6">
        <w:rPr>
          <w:rFonts w:ascii="Times New Roman" w:hAnsi="Times New Roman" w:cs="Times New Roman"/>
          <w:b/>
          <w:sz w:val="24"/>
          <w:szCs w:val="24"/>
          <w:lang w:val="uk-UA"/>
        </w:rPr>
        <w:t>5153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,0 тисяч гривень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>, в тому числі по галузях підприємства :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>централізоване водоп</w:t>
      </w:r>
      <w:r w:rsidR="00086CC6">
        <w:rPr>
          <w:rFonts w:ascii="Times New Roman" w:hAnsi="Times New Roman" w:cs="Times New Roman"/>
          <w:sz w:val="24"/>
          <w:szCs w:val="24"/>
          <w:lang w:val="uk-UA"/>
        </w:rPr>
        <w:t>остачання – 66,9</w:t>
      </w:r>
      <w:r w:rsidR="0083500E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 w:rsidR="00086CC6">
        <w:rPr>
          <w:rFonts w:ascii="Times New Roman" w:hAnsi="Times New Roman" w:cs="Times New Roman"/>
          <w:sz w:val="24"/>
          <w:szCs w:val="24"/>
          <w:lang w:val="uk-UA"/>
        </w:rPr>
        <w:t>, що на 1,0</w:t>
      </w:r>
      <w:r w:rsidR="00457DDF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 більше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відповідного періоду минулого року.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>центра</w:t>
      </w:r>
      <w:r w:rsidR="00086CC6">
        <w:rPr>
          <w:rFonts w:ascii="Times New Roman" w:hAnsi="Times New Roman" w:cs="Times New Roman"/>
          <w:sz w:val="24"/>
          <w:szCs w:val="24"/>
          <w:lang w:val="uk-UA"/>
        </w:rPr>
        <w:t>лізоване водовідведення – 783,2 тисяч гривень , що на 82,9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 </w:t>
      </w:r>
      <w:r w:rsidR="00D01A7A">
        <w:rPr>
          <w:rFonts w:ascii="Times New Roman" w:hAnsi="Times New Roman" w:cs="Times New Roman"/>
          <w:sz w:val="24"/>
          <w:szCs w:val="24"/>
          <w:lang w:val="uk-UA"/>
        </w:rPr>
        <w:t xml:space="preserve">гривень більше 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>відповідного періоду минулого року.</w:t>
      </w:r>
    </w:p>
    <w:p w:rsidR="000A2C9F" w:rsidRPr="008C2ED4" w:rsidRDefault="00086CC6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управління ТПВ – 1109,7</w:t>
      </w:r>
      <w:r w:rsidR="0083500E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>
        <w:rPr>
          <w:rFonts w:ascii="Times New Roman" w:hAnsi="Times New Roman" w:cs="Times New Roman"/>
          <w:sz w:val="24"/>
          <w:szCs w:val="24"/>
          <w:lang w:val="uk-UA"/>
        </w:rPr>
        <w:t>, що на 80,6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 більше відпові</w:t>
      </w:r>
      <w:r w:rsidR="00457DDF">
        <w:rPr>
          <w:rFonts w:ascii="Times New Roman" w:hAnsi="Times New Roman" w:cs="Times New Roman"/>
          <w:sz w:val="24"/>
          <w:szCs w:val="24"/>
          <w:lang w:val="uk-UA"/>
        </w:rPr>
        <w:t>дного періоду минулого року 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>управління бага</w:t>
      </w:r>
      <w:r w:rsidR="00086CC6">
        <w:rPr>
          <w:rFonts w:ascii="Times New Roman" w:hAnsi="Times New Roman" w:cs="Times New Roman"/>
          <w:sz w:val="24"/>
          <w:szCs w:val="24"/>
          <w:lang w:val="uk-UA"/>
        </w:rPr>
        <w:t>токвартирними будинками – 861,1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</w:t>
      </w:r>
      <w:r w:rsidR="00D01A7A">
        <w:rPr>
          <w:rFonts w:ascii="Times New Roman" w:hAnsi="Times New Roman" w:cs="Times New Roman"/>
          <w:sz w:val="24"/>
          <w:szCs w:val="24"/>
          <w:lang w:val="uk-UA"/>
        </w:rPr>
        <w:t>сяч гриве</w:t>
      </w:r>
      <w:r w:rsidR="00086CC6">
        <w:rPr>
          <w:rFonts w:ascii="Times New Roman" w:hAnsi="Times New Roman" w:cs="Times New Roman"/>
          <w:sz w:val="24"/>
          <w:szCs w:val="24"/>
          <w:lang w:val="uk-UA"/>
        </w:rPr>
        <w:t>нь – на рівні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відповідного періоду минулого року.</w:t>
      </w:r>
    </w:p>
    <w:p w:rsidR="000A2C9F" w:rsidRPr="008C2ED4" w:rsidRDefault="0083500E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інші види послуг ( благоустрій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>автопослуги</w:t>
      </w:r>
      <w:proofErr w:type="spellEnd"/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</w:t>
      </w:r>
      <w:r w:rsidR="00086CC6">
        <w:rPr>
          <w:rFonts w:ascii="Times New Roman" w:hAnsi="Times New Roman" w:cs="Times New Roman"/>
          <w:sz w:val="24"/>
          <w:szCs w:val="24"/>
          <w:lang w:val="uk-UA"/>
        </w:rPr>
        <w:t>а інші ) – 2332,1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 w:rsidR="00086CC6">
        <w:rPr>
          <w:rFonts w:ascii="Times New Roman" w:hAnsi="Times New Roman" w:cs="Times New Roman"/>
          <w:sz w:val="24"/>
          <w:szCs w:val="24"/>
          <w:lang w:val="uk-UA"/>
        </w:rPr>
        <w:t>, що на 191,5</w:t>
      </w:r>
      <w:r w:rsidR="00457DDF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 більше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відповідного періоду минулого року.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Інші операційні доходи –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6CC6">
        <w:rPr>
          <w:rFonts w:ascii="Times New Roman" w:hAnsi="Times New Roman" w:cs="Times New Roman"/>
          <w:b/>
          <w:sz w:val="24"/>
          <w:szCs w:val="24"/>
          <w:lang w:val="uk-UA"/>
        </w:rPr>
        <w:t>1964</w:t>
      </w:r>
      <w:r w:rsidR="00D01A7A">
        <w:rPr>
          <w:rFonts w:ascii="Times New Roman" w:hAnsi="Times New Roman" w:cs="Times New Roman"/>
          <w:b/>
          <w:sz w:val="24"/>
          <w:szCs w:val="24"/>
          <w:lang w:val="uk-UA"/>
        </w:rPr>
        <w:t>,0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тисяч гривень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із яких :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>за обс</w:t>
      </w:r>
      <w:r w:rsidR="00457DDF">
        <w:rPr>
          <w:rFonts w:ascii="Times New Roman" w:hAnsi="Times New Roman" w:cs="Times New Roman"/>
          <w:sz w:val="24"/>
          <w:szCs w:val="24"/>
          <w:lang w:val="uk-UA"/>
        </w:rPr>
        <w:t xml:space="preserve">луговування торгового </w:t>
      </w:r>
      <w:r w:rsidR="00086CC6">
        <w:rPr>
          <w:rFonts w:ascii="Times New Roman" w:hAnsi="Times New Roman" w:cs="Times New Roman"/>
          <w:sz w:val="24"/>
          <w:szCs w:val="24"/>
          <w:lang w:val="uk-UA"/>
        </w:rPr>
        <w:t>місця – 76,0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 w:rsidR="008350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A2C9F" w:rsidRPr="008C2ED4" w:rsidRDefault="00086CC6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оренда приміщень – 6,7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 w:rsidR="008350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>за пасажирські перевезення</w:t>
      </w:r>
      <w:r w:rsidR="008350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1A7A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8350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6CC6">
        <w:rPr>
          <w:rFonts w:ascii="Times New Roman" w:hAnsi="Times New Roman" w:cs="Times New Roman"/>
          <w:sz w:val="24"/>
          <w:szCs w:val="24"/>
          <w:lang w:val="uk-UA"/>
        </w:rPr>
        <w:t>73,0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 w:rsidR="008350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A2C9F" w:rsidRPr="008C2ED4" w:rsidRDefault="00086CC6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фінансова підтримка – 1808,3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 w:rsidR="0083500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Кошти отримані з місцевого бюджету в сумі </w:t>
      </w:r>
      <w:r w:rsidR="00086CC6">
        <w:rPr>
          <w:rFonts w:ascii="Times New Roman" w:hAnsi="Times New Roman" w:cs="Times New Roman"/>
          <w:b/>
          <w:sz w:val="24"/>
          <w:szCs w:val="24"/>
          <w:lang w:val="uk-UA"/>
        </w:rPr>
        <w:t>1808,3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тисяч гривень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були направлені на оплату :</w:t>
      </w:r>
    </w:p>
    <w:p w:rsidR="000A2C9F" w:rsidRPr="008C2ED4" w:rsidRDefault="00457DD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оплата е</w:t>
      </w:r>
      <w:r w:rsidR="00D776F7">
        <w:rPr>
          <w:rFonts w:ascii="Times New Roman" w:hAnsi="Times New Roman" w:cs="Times New Roman"/>
          <w:sz w:val="24"/>
          <w:szCs w:val="24"/>
          <w:lang w:val="uk-UA"/>
        </w:rPr>
        <w:t>лектроенергії – 231,5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 w:rsidR="008350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A2C9F" w:rsidRPr="008C2ED4" w:rsidRDefault="000A2C9F" w:rsidP="00FC1E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>оплата обов’язк</w:t>
      </w:r>
      <w:r w:rsidR="00D776F7">
        <w:rPr>
          <w:rFonts w:ascii="Times New Roman" w:hAnsi="Times New Roman" w:cs="Times New Roman"/>
          <w:sz w:val="24"/>
          <w:szCs w:val="24"/>
          <w:lang w:val="uk-UA"/>
        </w:rPr>
        <w:t>ових платежів та податків – 979,9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 w:rsidR="0083500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A2C9F" w:rsidRDefault="00D776F7" w:rsidP="00361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оплата послуг проведення медичного огляду працівників – 34,7 тисяч гривень;</w:t>
      </w:r>
    </w:p>
    <w:p w:rsidR="00D776F7" w:rsidRDefault="00D776F7" w:rsidP="00361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придбання запчастин , матеріалів , обладнання , інвентарю – 42,4 тисяч гривень;</w:t>
      </w:r>
    </w:p>
    <w:p w:rsidR="00D776F7" w:rsidRPr="008C2ED4" w:rsidRDefault="00D776F7" w:rsidP="00361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придбання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асенізаторної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машини – 519,8 тисяч гривень</w:t>
      </w:r>
    </w:p>
    <w:p w:rsidR="000A2C9F" w:rsidRPr="008C2ED4" w:rsidRDefault="00D776F7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Інші доходи – 1308</w:t>
      </w:r>
      <w:r w:rsidR="00361D10">
        <w:rPr>
          <w:rFonts w:ascii="Times New Roman" w:hAnsi="Times New Roman" w:cs="Times New Roman"/>
          <w:b/>
          <w:sz w:val="24"/>
          <w:szCs w:val="24"/>
          <w:lang w:val="uk-UA"/>
        </w:rPr>
        <w:t>,0</w:t>
      </w:r>
      <w:r w:rsidR="000A2C9F" w:rsidRPr="008C2E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тисяч гривень амортизаційні відрахування (в частині нарахування зносу).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Усього доход</w:t>
      </w:r>
      <w:r w:rsidR="001907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 підприємства фактично склали </w:t>
      </w:r>
      <w:r w:rsidR="00F037A5">
        <w:rPr>
          <w:rFonts w:ascii="Times New Roman" w:hAnsi="Times New Roman" w:cs="Times New Roman"/>
          <w:b/>
          <w:sz w:val="24"/>
          <w:szCs w:val="24"/>
          <w:lang w:val="uk-UA"/>
        </w:rPr>
        <w:t>8425</w:t>
      </w:r>
      <w:r w:rsidR="00361D10">
        <w:rPr>
          <w:rFonts w:ascii="Times New Roman" w:hAnsi="Times New Roman" w:cs="Times New Roman"/>
          <w:b/>
          <w:sz w:val="24"/>
          <w:szCs w:val="24"/>
          <w:lang w:val="uk-UA"/>
        </w:rPr>
        <w:t>,0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тисяч гривень.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="001907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Витрати.</w:t>
      </w:r>
    </w:p>
    <w:p w:rsidR="000A2C9F" w:rsidRPr="008C2ED4" w:rsidRDefault="00361D10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Фа</w:t>
      </w:r>
      <w:r w:rsidR="00F037A5">
        <w:rPr>
          <w:rFonts w:ascii="Times New Roman" w:hAnsi="Times New Roman" w:cs="Times New Roman"/>
          <w:b/>
          <w:sz w:val="24"/>
          <w:szCs w:val="24"/>
          <w:lang w:val="uk-UA"/>
        </w:rPr>
        <w:t>ктичні витрати за 6 місяців 2025 року склали 8112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,0</w:t>
      </w:r>
      <w:r w:rsidR="000A2C9F" w:rsidRPr="008C2E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тисяч гривень. 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Фактична повна собівартість всіх реалізованих</w:t>
      </w:r>
      <w:r w:rsidR="00F037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послуг фактично склала – 5200</w:t>
      </w:r>
      <w:r w:rsidR="00361D10">
        <w:rPr>
          <w:rFonts w:ascii="Times New Roman" w:hAnsi="Times New Roman" w:cs="Times New Roman"/>
          <w:b/>
          <w:sz w:val="24"/>
          <w:szCs w:val="24"/>
          <w:lang w:val="uk-UA"/>
        </w:rPr>
        <w:t>,0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тисяч гривень , з них :</w:t>
      </w:r>
    </w:p>
    <w:p w:rsidR="00190779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>вит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>рати на заробітну плату – 2259,9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 w:rsidR="0019077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0779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нарахування на заробітну плату </w:t>
      </w:r>
      <w:r w:rsidR="00361D10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1907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>482,2</w:t>
      </w:r>
      <w:r w:rsidR="00190779">
        <w:rPr>
          <w:rFonts w:ascii="Times New Roman" w:hAnsi="Times New Roman" w:cs="Times New Roman"/>
          <w:sz w:val="24"/>
          <w:szCs w:val="24"/>
          <w:lang w:val="uk-UA"/>
        </w:rPr>
        <w:t xml:space="preserve"> тисячі гривень; </w:t>
      </w:r>
    </w:p>
    <w:p w:rsidR="00190779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амортизація </w:t>
      </w:r>
      <w:r w:rsidR="00361D10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>15,6</w:t>
      </w:r>
      <w:r w:rsidR="00190779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гривень;</w:t>
      </w:r>
    </w:p>
    <w:p w:rsidR="00190779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>матеріальні витрати</w:t>
      </w:r>
      <w:r w:rsidR="001907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>– 2026,0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 w:rsidR="0019077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A2C9F" w:rsidRPr="008C2ED4" w:rsidRDefault="00361D10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інші витрати – 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>416,3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тисячі гривень</w:t>
      </w:r>
      <w:r w:rsidR="0019077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Адмін</w:t>
      </w:r>
      <w:r w:rsidR="00361D10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F037A5">
        <w:rPr>
          <w:rFonts w:ascii="Times New Roman" w:hAnsi="Times New Roman" w:cs="Times New Roman"/>
          <w:b/>
          <w:sz w:val="24"/>
          <w:szCs w:val="24"/>
          <w:lang w:val="uk-UA"/>
        </w:rPr>
        <w:t>стративні витрати в сумі – 1584,0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тисячі гривень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складаються із витрат на придбання канцтоварів; розрахунково-касового</w:t>
      </w:r>
      <w:r w:rsidR="00FC1E8F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>та інших витрат і складають 30,5</w:t>
      </w:r>
      <w:r w:rsidR="00FC1E8F">
        <w:rPr>
          <w:rFonts w:ascii="Times New Roman" w:hAnsi="Times New Roman" w:cs="Times New Roman"/>
          <w:sz w:val="24"/>
          <w:szCs w:val="24"/>
          <w:lang w:val="uk-UA"/>
        </w:rPr>
        <w:t xml:space="preserve"> % від виробничої собівартості.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Витрати </w:t>
      </w:r>
      <w:r w:rsidR="00F037A5">
        <w:rPr>
          <w:rFonts w:ascii="Times New Roman" w:hAnsi="Times New Roman" w:cs="Times New Roman"/>
          <w:b/>
          <w:sz w:val="24"/>
          <w:szCs w:val="24"/>
          <w:lang w:val="uk-UA"/>
        </w:rPr>
        <w:t>на збут реалізованих послуг – 20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,0 тисяч гривень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 xml:space="preserve"> і складають 0,4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% від виробничої собівартості.</w:t>
      </w:r>
    </w:p>
    <w:p w:rsidR="000A2C9F" w:rsidRPr="008C2ED4" w:rsidRDefault="00F037A5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Інші витрати 1308</w:t>
      </w:r>
      <w:r w:rsidR="000A2C9F" w:rsidRPr="008C2ED4">
        <w:rPr>
          <w:rFonts w:ascii="Times New Roman" w:hAnsi="Times New Roman" w:cs="Times New Roman"/>
          <w:b/>
          <w:sz w:val="24"/>
          <w:szCs w:val="24"/>
          <w:lang w:val="uk-UA"/>
        </w:rPr>
        <w:t>,0</w:t>
      </w:r>
      <w:r w:rsidR="00361D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8248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тисяч </w:t>
      </w:r>
      <w:r w:rsidR="00361D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гривень </w:t>
      </w:r>
      <w:r w:rsidR="000A2C9F" w:rsidRPr="008C2ED4">
        <w:rPr>
          <w:rFonts w:ascii="Times New Roman" w:hAnsi="Times New Roman" w:cs="Times New Roman"/>
          <w:b/>
          <w:sz w:val="24"/>
          <w:szCs w:val="24"/>
          <w:lang w:val="uk-UA"/>
        </w:rPr>
        <w:t>– амортизаційні відрахування (в частині нарахування зносу).</w:t>
      </w:r>
    </w:p>
    <w:p w:rsidR="00661B31" w:rsidRDefault="00661B31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3.</w:t>
      </w:r>
      <w:r w:rsidR="001907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Фінансовий результат.</w:t>
      </w:r>
    </w:p>
    <w:p w:rsidR="00190779" w:rsidRDefault="00F037A5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протязі 6 місяців</w:t>
      </w:r>
      <w:r w:rsidR="00FC1E8F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року підприємство з</w:t>
      </w:r>
      <w:r w:rsidR="0019077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>працювало прибутково.</w:t>
      </w:r>
      <w:r w:rsidR="001907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2C9F" w:rsidRPr="008C2ED4" w:rsidRDefault="006F3F7D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Фінансо</w:t>
      </w:r>
      <w:r w:rsidR="00F037A5">
        <w:rPr>
          <w:rFonts w:ascii="Times New Roman" w:hAnsi="Times New Roman" w:cs="Times New Roman"/>
          <w:b/>
          <w:sz w:val="24"/>
          <w:szCs w:val="24"/>
          <w:lang w:val="uk-UA"/>
        </w:rPr>
        <w:t>вий результат – прибуток в сумі 313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,0</w:t>
      </w:r>
      <w:r w:rsidR="000A2C9F" w:rsidRPr="008C2E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тисяч гривень.</w:t>
      </w:r>
    </w:p>
    <w:p w:rsidR="00661B31" w:rsidRDefault="00661B31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  <w:r w:rsidR="001907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Обов’язкові платежі до бюджетів:</w:t>
      </w:r>
    </w:p>
    <w:p w:rsidR="00190779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>ЄСВ (єдиний соціальний внесок)</w:t>
      </w:r>
      <w:r w:rsidR="001907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C1E8F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>729,3</w:t>
      </w:r>
      <w:r w:rsidR="00190779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гривень;</w:t>
      </w:r>
    </w:p>
    <w:p w:rsidR="00190779" w:rsidRDefault="00190779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>ійськовий збір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3F7D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>176,9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тисячі гривень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:rsidR="00190779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>ПДФО (подато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>к з доходів працівників) – 608,0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 w:rsidR="0019077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0779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ПДВ (податок на додану вартість) </w:t>
      </w:r>
      <w:r w:rsidR="006F3F7D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1907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>697,0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 w:rsidR="0019077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0779" w:rsidRDefault="00190779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>кологічний податок (за розміщення відходів у спеціально від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>ведених для цього місцях) – 24,7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0779" w:rsidRDefault="00190779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>ентна плата за сп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>еціальне користування води – 1,1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0779" w:rsidRDefault="00190779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>ентна плат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>а за користування надрами – 9,6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A2C9F" w:rsidRPr="006F3F7D" w:rsidRDefault="00190779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>кологічний податок (за скиди забруднюючих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 xml:space="preserve"> речовин у водні об’єкти) – 15,6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61B31" w:rsidRPr="006F3F7D" w:rsidRDefault="006F3F7D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FC1E8F">
        <w:rPr>
          <w:rFonts w:ascii="Times New Roman" w:hAnsi="Times New Roman" w:cs="Times New Roman"/>
          <w:sz w:val="24"/>
          <w:szCs w:val="24"/>
          <w:lang w:val="uk-UA"/>
        </w:rPr>
        <w:t>одаток на прибуток – 103,1</w:t>
      </w:r>
      <w:r w:rsidRPr="006F3F7D">
        <w:rPr>
          <w:rFonts w:ascii="Times New Roman" w:hAnsi="Times New Roman" w:cs="Times New Roman"/>
          <w:sz w:val="24"/>
          <w:szCs w:val="24"/>
          <w:lang w:val="uk-UA"/>
        </w:rPr>
        <w:t xml:space="preserve"> тисячі гривень.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  <w:r w:rsidR="001907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Дебіторська</w:t>
      </w:r>
      <w:r w:rsidR="00190779">
        <w:rPr>
          <w:rFonts w:ascii="Times New Roman" w:hAnsi="Times New Roman" w:cs="Times New Roman"/>
          <w:b/>
          <w:sz w:val="24"/>
          <w:szCs w:val="24"/>
          <w:lang w:val="uk-UA"/>
        </w:rPr>
        <w:t>, кредиторська заборгова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ність.</w:t>
      </w:r>
    </w:p>
    <w:p w:rsidR="000A2C9F" w:rsidRPr="008C2ED4" w:rsidRDefault="00190779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Дебіторська заборгова</w:t>
      </w:r>
      <w:r w:rsidR="00F51BAF">
        <w:rPr>
          <w:rFonts w:ascii="Times New Roman" w:hAnsi="Times New Roman" w:cs="Times New Roman"/>
          <w:b/>
          <w:sz w:val="24"/>
          <w:szCs w:val="24"/>
          <w:lang w:val="uk-UA"/>
        </w:rPr>
        <w:t>ність становить – 2395</w:t>
      </w:r>
      <w:r w:rsidR="006F3F7D">
        <w:rPr>
          <w:rFonts w:ascii="Times New Roman" w:hAnsi="Times New Roman" w:cs="Times New Roman"/>
          <w:b/>
          <w:sz w:val="24"/>
          <w:szCs w:val="24"/>
          <w:lang w:val="uk-UA"/>
        </w:rPr>
        <w:t>,0</w:t>
      </w:r>
      <w:r w:rsidR="000A2C9F" w:rsidRPr="008C2E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тисяч гривень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із якої </w:t>
      </w:r>
      <w:r w:rsidR="00F51BAF">
        <w:rPr>
          <w:rFonts w:ascii="Times New Roman" w:hAnsi="Times New Roman" w:cs="Times New Roman"/>
          <w:sz w:val="24"/>
          <w:szCs w:val="24"/>
          <w:lang w:val="uk-UA"/>
        </w:rPr>
        <w:t>2278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>,0 тисячі гриве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нь заборгованість 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>населення за отримані</w:t>
      </w:r>
      <w:r w:rsidR="00F51BAF">
        <w:rPr>
          <w:rFonts w:ascii="Times New Roman" w:hAnsi="Times New Roman" w:cs="Times New Roman"/>
          <w:sz w:val="24"/>
          <w:szCs w:val="24"/>
          <w:lang w:val="uk-UA"/>
        </w:rPr>
        <w:t xml:space="preserve"> послуги; 117</w:t>
      </w:r>
      <w:r w:rsidR="006F3F7D">
        <w:rPr>
          <w:rFonts w:ascii="Times New Roman" w:hAnsi="Times New Roman" w:cs="Times New Roman"/>
          <w:sz w:val="24"/>
          <w:szCs w:val="24"/>
          <w:lang w:val="uk-UA"/>
        </w:rPr>
        <w:t>,0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тисяч гривень інших 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>споживачів.</w:t>
      </w:r>
    </w:p>
    <w:p w:rsidR="000A2C9F" w:rsidRPr="008C2ED4" w:rsidRDefault="00190779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Кредиторська заборгован</w:t>
      </w:r>
      <w:r w:rsidR="00F037A5">
        <w:rPr>
          <w:rFonts w:ascii="Times New Roman" w:hAnsi="Times New Roman" w:cs="Times New Roman"/>
          <w:b/>
          <w:sz w:val="24"/>
          <w:szCs w:val="24"/>
          <w:lang w:val="uk-UA"/>
        </w:rPr>
        <w:t>ість становить 712</w:t>
      </w:r>
      <w:r w:rsidR="006F3F7D">
        <w:rPr>
          <w:rFonts w:ascii="Times New Roman" w:hAnsi="Times New Roman" w:cs="Times New Roman"/>
          <w:b/>
          <w:sz w:val="24"/>
          <w:szCs w:val="24"/>
          <w:lang w:val="uk-UA"/>
        </w:rPr>
        <w:t>,0</w:t>
      </w:r>
      <w:r w:rsidR="000A2C9F" w:rsidRPr="008C2E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тисяч гривень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>, із якої 645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>,0 тисячі гривень борг по податках, а саме :</w:t>
      </w:r>
    </w:p>
    <w:p w:rsidR="00190779" w:rsidRDefault="00F037A5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ПДВ (поточний платіж) 10</w:t>
      </w:r>
      <w:r w:rsidR="00303A8F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>,0 тисяч гривень</w:t>
      </w:r>
      <w:r w:rsidR="0019077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90779" w:rsidRDefault="00190779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>одатки із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 xml:space="preserve"> заробітної плати (поточні) - 70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>,0 тисячі гривень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303A8F" w:rsidRDefault="00190779" w:rsidP="00303A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>орг по ПДФО (минулі роки) - 471</w:t>
      </w:r>
      <w:r w:rsidR="000A2C9F" w:rsidRPr="008C2ED4">
        <w:rPr>
          <w:rFonts w:ascii="Times New Roman" w:hAnsi="Times New Roman" w:cs="Times New Roman"/>
          <w:sz w:val="24"/>
          <w:szCs w:val="24"/>
          <w:lang w:val="uk-UA"/>
        </w:rPr>
        <w:t>,0 тисяч гривень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61B31" w:rsidRPr="0058435C" w:rsidRDefault="0058435C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Інші підприємства ( за матеріали ) – </w:t>
      </w:r>
      <w:r w:rsidR="00F037A5">
        <w:rPr>
          <w:rFonts w:ascii="Times New Roman" w:hAnsi="Times New Roman" w:cs="Times New Roman"/>
          <w:sz w:val="24"/>
          <w:szCs w:val="24"/>
          <w:lang w:val="uk-UA"/>
        </w:rPr>
        <w:t>67</w:t>
      </w:r>
      <w:r>
        <w:rPr>
          <w:rFonts w:ascii="Times New Roman" w:hAnsi="Times New Roman" w:cs="Times New Roman"/>
          <w:sz w:val="24"/>
          <w:szCs w:val="24"/>
          <w:lang w:val="uk-UA"/>
        </w:rPr>
        <w:t>,0 тисячі гривень</w:t>
      </w:r>
      <w:r w:rsidRPr="0058435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6.</w:t>
      </w:r>
      <w:r w:rsidR="001907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Загальні показники.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>1.Середньоміся</w:t>
      </w:r>
      <w:r w:rsidR="0058435C">
        <w:rPr>
          <w:rFonts w:ascii="Times New Roman" w:hAnsi="Times New Roman" w:cs="Times New Roman"/>
          <w:sz w:val="24"/>
          <w:szCs w:val="24"/>
          <w:lang w:val="uk-UA"/>
        </w:rPr>
        <w:t>чна чисельніс</w:t>
      </w:r>
      <w:r w:rsidR="00B81CCF">
        <w:rPr>
          <w:rFonts w:ascii="Times New Roman" w:hAnsi="Times New Roman" w:cs="Times New Roman"/>
          <w:sz w:val="24"/>
          <w:szCs w:val="24"/>
          <w:lang w:val="uk-UA"/>
        </w:rPr>
        <w:t>ть працівників за 6 місяців</w:t>
      </w:r>
      <w:r w:rsidR="00303A8F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B81CCF">
        <w:rPr>
          <w:rFonts w:ascii="Times New Roman" w:hAnsi="Times New Roman" w:cs="Times New Roman"/>
          <w:sz w:val="24"/>
          <w:szCs w:val="24"/>
          <w:lang w:val="uk-UA"/>
        </w:rPr>
        <w:t xml:space="preserve">  становить  49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штатних одиниць.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Середньомісячна заробітна плата </w:t>
      </w:r>
      <w:r w:rsidR="00B81CCF">
        <w:rPr>
          <w:rFonts w:ascii="Times New Roman" w:hAnsi="Times New Roman" w:cs="Times New Roman"/>
          <w:b/>
          <w:sz w:val="24"/>
          <w:szCs w:val="24"/>
          <w:lang w:val="uk-UA"/>
        </w:rPr>
        <w:t>11762</w:t>
      </w:r>
      <w:r w:rsidR="00190779">
        <w:rPr>
          <w:rFonts w:ascii="Times New Roman" w:hAnsi="Times New Roman" w:cs="Times New Roman"/>
          <w:b/>
          <w:sz w:val="24"/>
          <w:szCs w:val="24"/>
          <w:lang w:val="uk-UA"/>
        </w:rPr>
        <w:t>,00 гривень.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2.Інформація про діючі тарифи на підприємстві.   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Рішенням виконавчого комітету міської ради № 14 від 25.01.2019 року встановлено тариф, який введено в дію з 15.02.2019 року 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на послуги з централізованого водопостачання для населення (будинки № 110; 112; 114 по вулиці Шевченка) в розмірі</w:t>
      </w:r>
      <w:r w:rsidR="001907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- 37,84 грн./м3; інші споживачі – 35,90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грн./м3. На послугу 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– централізоване водовідведення затверджений тариф в розмірі – 37,12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грн./м3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для населення, бюджетних установ та інших споживачів. Рішенням виконавчого комітету міської ради № 95 від 08.09.2022 року встановлено тариф, який введено в дію з 01.10.2022 року на послугу 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– поводження з твердими побутовими відходами.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Приватний сектор – 112,14 грн. за місяць з однієї</w:t>
      </w:r>
      <w:r w:rsidR="00B81CC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садиби.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b/>
          <w:sz w:val="24"/>
          <w:szCs w:val="24"/>
          <w:lang w:val="uk-UA"/>
        </w:rPr>
        <w:t>Комунальний сектор – 103,80 грн. за місяць з однієї квартири.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Додаткові види послуг такі як: </w:t>
      </w:r>
      <w:proofErr w:type="spellStart"/>
      <w:r w:rsidRPr="008C2ED4">
        <w:rPr>
          <w:rFonts w:ascii="Times New Roman" w:hAnsi="Times New Roman" w:cs="Times New Roman"/>
          <w:sz w:val="24"/>
          <w:szCs w:val="24"/>
          <w:lang w:val="uk-UA"/>
        </w:rPr>
        <w:t>автопослуги</w:t>
      </w:r>
      <w:proofErr w:type="spellEnd"/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із завезення в</w:t>
      </w:r>
      <w:r w:rsidR="00E663F8">
        <w:rPr>
          <w:rFonts w:ascii="Times New Roman" w:hAnsi="Times New Roman" w:cs="Times New Roman"/>
          <w:sz w:val="24"/>
          <w:szCs w:val="24"/>
          <w:lang w:val="uk-UA"/>
        </w:rPr>
        <w:t>оди , вивезення рідких нечистот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66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>встановлення тракторного причепа та інших послуг затверджені рі</w:t>
      </w:r>
      <w:r w:rsidR="0058435C">
        <w:rPr>
          <w:rFonts w:ascii="Times New Roman" w:hAnsi="Times New Roman" w:cs="Times New Roman"/>
          <w:sz w:val="24"/>
          <w:szCs w:val="24"/>
          <w:lang w:val="uk-UA"/>
        </w:rPr>
        <w:t>шенням виконавчого комітету № 7 від18.01.2024 року, введено в дію з 01.02.2024 року.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>Вартість роботи комунальної техніки (тариф за одну годину) затверджено рішенням викона</w:t>
      </w:r>
      <w:r w:rsidR="0018248B">
        <w:rPr>
          <w:rFonts w:ascii="Times New Roman" w:hAnsi="Times New Roman" w:cs="Times New Roman"/>
          <w:sz w:val="24"/>
          <w:szCs w:val="24"/>
          <w:lang w:val="uk-UA"/>
        </w:rPr>
        <w:t>вчого комітету міської ради № 8 від 18.01.2024 року , введено в дію з 01.02.2024 року</w:t>
      </w:r>
      <w:r w:rsidR="00B609A6">
        <w:rPr>
          <w:rFonts w:ascii="Times New Roman" w:hAnsi="Times New Roman" w:cs="Times New Roman"/>
          <w:sz w:val="24"/>
          <w:szCs w:val="24"/>
          <w:lang w:val="uk-UA"/>
        </w:rPr>
        <w:t xml:space="preserve"> та рішення № 88 від 12.05.2025 року , введено в дію з 15 травня 2025 року.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>Фактична собівар</w:t>
      </w:r>
      <w:r w:rsidR="0018248B">
        <w:rPr>
          <w:rFonts w:ascii="Times New Roman" w:hAnsi="Times New Roman" w:cs="Times New Roman"/>
          <w:sz w:val="24"/>
          <w:szCs w:val="24"/>
          <w:lang w:val="uk-UA"/>
        </w:rPr>
        <w:t>тість основни</w:t>
      </w:r>
      <w:r w:rsidR="00B81CCF">
        <w:rPr>
          <w:rFonts w:ascii="Times New Roman" w:hAnsi="Times New Roman" w:cs="Times New Roman"/>
          <w:sz w:val="24"/>
          <w:szCs w:val="24"/>
          <w:lang w:val="uk-UA"/>
        </w:rPr>
        <w:t>х видів послуг за 6 місяців</w:t>
      </w:r>
      <w:r w:rsidR="00303A8F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року фактично становить: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централізоване </w:t>
      </w:r>
      <w:r w:rsidR="00B81CCF">
        <w:rPr>
          <w:rFonts w:ascii="Times New Roman" w:hAnsi="Times New Roman" w:cs="Times New Roman"/>
          <w:sz w:val="24"/>
          <w:szCs w:val="24"/>
          <w:lang w:val="uk-UA"/>
        </w:rPr>
        <w:t>водопостачання – 88,33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грн./м3</w:t>
      </w:r>
      <w:r w:rsidR="00E663F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A2C9F" w:rsidRPr="008C2ED4" w:rsidRDefault="000A2C9F" w:rsidP="008350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централізоване водовідведення </w:t>
      </w:r>
      <w:r w:rsidR="0018248B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8C2E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1CCF">
        <w:rPr>
          <w:rFonts w:ascii="Times New Roman" w:hAnsi="Times New Roman" w:cs="Times New Roman"/>
          <w:sz w:val="24"/>
          <w:szCs w:val="24"/>
          <w:lang w:val="uk-UA"/>
        </w:rPr>
        <w:t xml:space="preserve"> 82,06</w:t>
      </w:r>
      <w:r w:rsidR="00E663F8">
        <w:rPr>
          <w:rFonts w:ascii="Times New Roman" w:hAnsi="Times New Roman" w:cs="Times New Roman"/>
          <w:sz w:val="24"/>
          <w:szCs w:val="24"/>
          <w:lang w:val="uk-UA"/>
        </w:rPr>
        <w:t xml:space="preserve"> грн./м3.</w:t>
      </w:r>
    </w:p>
    <w:p w:rsidR="000A2C9F" w:rsidRPr="008C2ED4" w:rsidRDefault="000A2C9F" w:rsidP="00835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A2C9F" w:rsidRDefault="000A2C9F" w:rsidP="00835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A2C9F" w:rsidRPr="008C2ED4" w:rsidRDefault="00F51BAF" w:rsidP="008350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ЖКП                                                                                Сергій ЗЕЛІНСЬКИЙ</w:t>
      </w:r>
    </w:p>
    <w:p w:rsidR="000B537D" w:rsidRPr="008C2ED4" w:rsidRDefault="00BF3D86" w:rsidP="008350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B537D" w:rsidRPr="008C2ED4" w:rsidSect="00661B3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367" w:rsidRDefault="00252367" w:rsidP="00661B31">
      <w:pPr>
        <w:spacing w:after="0" w:line="240" w:lineRule="auto"/>
      </w:pPr>
      <w:r>
        <w:separator/>
      </w:r>
    </w:p>
  </w:endnote>
  <w:endnote w:type="continuationSeparator" w:id="0">
    <w:p w:rsidR="00252367" w:rsidRDefault="00252367" w:rsidP="00661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367" w:rsidRDefault="00252367" w:rsidP="00661B31">
      <w:pPr>
        <w:spacing w:after="0" w:line="240" w:lineRule="auto"/>
      </w:pPr>
      <w:r>
        <w:separator/>
      </w:r>
    </w:p>
  </w:footnote>
  <w:footnote w:type="continuationSeparator" w:id="0">
    <w:p w:rsidR="00252367" w:rsidRDefault="00252367" w:rsidP="00661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734977"/>
      <w:docPartObj>
        <w:docPartGallery w:val="Page Numbers (Top of Page)"/>
        <w:docPartUnique/>
      </w:docPartObj>
    </w:sdtPr>
    <w:sdtEndPr/>
    <w:sdtContent>
      <w:p w:rsidR="00661B31" w:rsidRDefault="00661B3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D8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0E4F"/>
    <w:multiLevelType w:val="hybridMultilevel"/>
    <w:tmpl w:val="18BA1C2C"/>
    <w:lvl w:ilvl="0" w:tplc="D0B8CF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78C"/>
    <w:rsid w:val="00086CC6"/>
    <w:rsid w:val="000A2C9F"/>
    <w:rsid w:val="0018248B"/>
    <w:rsid w:val="00190779"/>
    <w:rsid w:val="001A31D3"/>
    <w:rsid w:val="00252367"/>
    <w:rsid w:val="003014BB"/>
    <w:rsid w:val="00303A8F"/>
    <w:rsid w:val="00361D10"/>
    <w:rsid w:val="00457DDF"/>
    <w:rsid w:val="0058435C"/>
    <w:rsid w:val="005B53AE"/>
    <w:rsid w:val="00661B31"/>
    <w:rsid w:val="006F3F7D"/>
    <w:rsid w:val="0079178C"/>
    <w:rsid w:val="0083500E"/>
    <w:rsid w:val="00837AB8"/>
    <w:rsid w:val="008C2ED4"/>
    <w:rsid w:val="00B609A6"/>
    <w:rsid w:val="00B81CCF"/>
    <w:rsid w:val="00BF3D86"/>
    <w:rsid w:val="00D01A7A"/>
    <w:rsid w:val="00D776F7"/>
    <w:rsid w:val="00DE030D"/>
    <w:rsid w:val="00E663F8"/>
    <w:rsid w:val="00F037A5"/>
    <w:rsid w:val="00F51BAF"/>
    <w:rsid w:val="00F66D88"/>
    <w:rsid w:val="00F84D90"/>
    <w:rsid w:val="00F952BD"/>
    <w:rsid w:val="00FC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07FD14-937D-41EB-B25B-4DFFBEEC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7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1B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B31"/>
  </w:style>
  <w:style w:type="paragraph" w:styleId="a6">
    <w:name w:val="footer"/>
    <w:basedOn w:val="a"/>
    <w:link w:val="a7"/>
    <w:uiPriority w:val="99"/>
    <w:unhideWhenUsed/>
    <w:rsid w:val="00661B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GKP</dc:creator>
  <cp:keywords/>
  <dc:description/>
  <cp:lastModifiedBy>User</cp:lastModifiedBy>
  <cp:revision>12</cp:revision>
  <dcterms:created xsi:type="dcterms:W3CDTF">2023-10-25T10:53:00Z</dcterms:created>
  <dcterms:modified xsi:type="dcterms:W3CDTF">2025-08-17T15:06:00Z</dcterms:modified>
</cp:coreProperties>
</file>