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FF8E0" w14:textId="77777777" w:rsidR="003745EB" w:rsidRPr="00815F37" w:rsidRDefault="003745EB" w:rsidP="00A457DF">
      <w:pPr>
        <w:widowControl w:val="0"/>
        <w:autoSpaceDE w:val="0"/>
        <w:autoSpaceDN w:val="0"/>
        <w:adjustRightInd w:val="0"/>
        <w:ind w:left="5670"/>
        <w:rPr>
          <w:rFonts w:eastAsia="Calibri"/>
          <w:b/>
          <w:sz w:val="28"/>
          <w:szCs w:val="28"/>
          <w:lang w:val="uk-UA"/>
        </w:rPr>
      </w:pPr>
      <w:r w:rsidRPr="00815F37">
        <w:rPr>
          <w:b/>
          <w:sz w:val="28"/>
          <w:szCs w:val="28"/>
          <w:lang w:val="uk-UA"/>
        </w:rPr>
        <w:t>ЗАТВЕРДЖЕНО</w:t>
      </w:r>
    </w:p>
    <w:p w14:paraId="74BCF514" w14:textId="77777777" w:rsidR="00A457DF" w:rsidRDefault="003745EB" w:rsidP="00A457DF">
      <w:pPr>
        <w:ind w:left="5670"/>
        <w:rPr>
          <w:sz w:val="28"/>
          <w:szCs w:val="28"/>
          <w:lang w:val="uk-UA"/>
        </w:rPr>
      </w:pPr>
      <w:bookmarkStart w:id="0" w:name="_Hlk158377456"/>
      <w:r w:rsidRPr="00815F37">
        <w:rPr>
          <w:sz w:val="28"/>
          <w:szCs w:val="28"/>
          <w:lang w:val="uk-UA"/>
        </w:rPr>
        <w:t>розпорядження</w:t>
      </w:r>
      <w:r w:rsidR="00BF12CF">
        <w:rPr>
          <w:sz w:val="28"/>
          <w:szCs w:val="28"/>
          <w:lang w:val="uk-UA"/>
        </w:rPr>
        <w:t>м</w:t>
      </w:r>
      <w:r w:rsidRPr="00815F37">
        <w:rPr>
          <w:sz w:val="28"/>
          <w:szCs w:val="28"/>
          <w:lang w:val="uk-UA"/>
        </w:rPr>
        <w:t xml:space="preserve"> начальника Гірської міської </w:t>
      </w:r>
    </w:p>
    <w:p w14:paraId="536B6923" w14:textId="22501186" w:rsidR="00D95E63" w:rsidRDefault="003745EB" w:rsidP="00A457DF">
      <w:pPr>
        <w:ind w:left="5670"/>
        <w:rPr>
          <w:sz w:val="28"/>
          <w:szCs w:val="28"/>
          <w:lang w:val="uk-UA"/>
        </w:rPr>
      </w:pPr>
      <w:r w:rsidRPr="00815F37">
        <w:rPr>
          <w:sz w:val="28"/>
          <w:szCs w:val="28"/>
          <w:lang w:val="uk-UA"/>
        </w:rPr>
        <w:t xml:space="preserve">військової адміністрації Сєвєродонецького району </w:t>
      </w:r>
    </w:p>
    <w:p w14:paraId="5AAD53A8" w14:textId="77777777" w:rsidR="003745EB" w:rsidRPr="00815F37" w:rsidRDefault="003745EB" w:rsidP="00A457DF">
      <w:pPr>
        <w:ind w:left="5670"/>
        <w:rPr>
          <w:sz w:val="28"/>
          <w:szCs w:val="28"/>
          <w:lang w:val="uk-UA"/>
        </w:rPr>
      </w:pPr>
      <w:r w:rsidRPr="00815F37">
        <w:rPr>
          <w:sz w:val="28"/>
          <w:szCs w:val="28"/>
          <w:lang w:val="uk-UA"/>
        </w:rPr>
        <w:t>Луганської області</w:t>
      </w:r>
    </w:p>
    <w:p w14:paraId="466F3C1B" w14:textId="77777777" w:rsidR="003745EB" w:rsidRPr="00815F37" w:rsidRDefault="003745EB" w:rsidP="00A457DF">
      <w:pPr>
        <w:ind w:left="5670"/>
        <w:rPr>
          <w:sz w:val="28"/>
          <w:szCs w:val="28"/>
          <w:lang w:val="uk-UA"/>
        </w:rPr>
      </w:pPr>
      <w:r w:rsidRPr="00815F37">
        <w:rPr>
          <w:sz w:val="28"/>
          <w:szCs w:val="28"/>
          <w:u w:val="single"/>
          <w:lang w:val="uk-UA"/>
        </w:rPr>
        <w:t>07</w:t>
      </w:r>
      <w:r w:rsidR="00163CD0" w:rsidRPr="00815F37">
        <w:rPr>
          <w:sz w:val="28"/>
          <w:szCs w:val="28"/>
          <w:u w:val="single"/>
          <w:lang w:val="uk-UA"/>
        </w:rPr>
        <w:t xml:space="preserve"> листопада </w:t>
      </w:r>
      <w:r w:rsidRPr="00815F37">
        <w:rPr>
          <w:sz w:val="28"/>
          <w:szCs w:val="28"/>
          <w:u w:val="single"/>
          <w:lang w:val="uk-UA"/>
        </w:rPr>
        <w:t>2023</w:t>
      </w:r>
      <w:r w:rsidRPr="00815F37">
        <w:rPr>
          <w:sz w:val="28"/>
          <w:szCs w:val="28"/>
          <w:lang w:val="uk-UA"/>
        </w:rPr>
        <w:t xml:space="preserve"> № </w:t>
      </w:r>
      <w:r w:rsidRPr="00815F37">
        <w:rPr>
          <w:sz w:val="28"/>
          <w:szCs w:val="28"/>
          <w:u w:val="single"/>
          <w:lang w:val="uk-UA"/>
        </w:rPr>
        <w:t>141</w:t>
      </w:r>
    </w:p>
    <w:bookmarkEnd w:id="0"/>
    <w:p w14:paraId="3461BD1D" w14:textId="77777777" w:rsidR="003745EB" w:rsidRPr="00815F37" w:rsidRDefault="003745EB" w:rsidP="00A457DF">
      <w:pPr>
        <w:ind w:left="5670"/>
        <w:rPr>
          <w:bCs/>
          <w:sz w:val="28"/>
          <w:szCs w:val="28"/>
          <w:lang w:val="uk-UA"/>
        </w:rPr>
      </w:pPr>
    </w:p>
    <w:p w14:paraId="24A0CB31" w14:textId="0D7D1739" w:rsidR="003745EB" w:rsidRPr="00815F37" w:rsidRDefault="003745EB" w:rsidP="00A457DF">
      <w:pPr>
        <w:ind w:left="5670"/>
        <w:rPr>
          <w:b/>
          <w:sz w:val="28"/>
          <w:szCs w:val="28"/>
          <w:lang w:val="uk-UA"/>
        </w:rPr>
      </w:pPr>
      <w:r w:rsidRPr="00815F37">
        <w:rPr>
          <w:bCs/>
          <w:sz w:val="28"/>
          <w:szCs w:val="28"/>
          <w:lang w:val="uk-UA"/>
        </w:rPr>
        <w:t>в редакції</w:t>
      </w:r>
      <w:r w:rsidRPr="00815F37">
        <w:rPr>
          <w:b/>
          <w:sz w:val="28"/>
          <w:szCs w:val="28"/>
          <w:lang w:val="uk-UA"/>
        </w:rPr>
        <w:t xml:space="preserve"> </w:t>
      </w:r>
      <w:r w:rsidRPr="00815F37">
        <w:rPr>
          <w:sz w:val="28"/>
          <w:szCs w:val="28"/>
          <w:lang w:val="uk-UA"/>
        </w:rPr>
        <w:t>розпорядження начальника Гірської міської військової адміністрації С</w:t>
      </w:r>
      <w:r w:rsidR="00615C5E">
        <w:rPr>
          <w:sz w:val="28"/>
          <w:szCs w:val="28"/>
          <w:lang w:val="uk-UA"/>
        </w:rPr>
        <w:t>іверсько</w:t>
      </w:r>
      <w:r w:rsidRPr="00815F37">
        <w:rPr>
          <w:sz w:val="28"/>
          <w:szCs w:val="28"/>
          <w:lang w:val="uk-UA"/>
        </w:rPr>
        <w:t>донецького району Луганської області</w:t>
      </w:r>
    </w:p>
    <w:p w14:paraId="479FDF7B" w14:textId="39BED8A8" w:rsidR="006174CE" w:rsidRPr="00A457DF" w:rsidRDefault="00A457DF" w:rsidP="00A457DF">
      <w:pPr>
        <w:ind w:left="5670"/>
        <w:rPr>
          <w:sz w:val="28"/>
          <w:szCs w:val="28"/>
          <w:u w:val="single"/>
          <w:lang w:val="uk-UA"/>
        </w:rPr>
      </w:pPr>
      <w:r w:rsidRPr="00A457DF">
        <w:rPr>
          <w:sz w:val="28"/>
          <w:szCs w:val="28"/>
          <w:u w:val="single"/>
          <w:lang w:val="uk-UA"/>
        </w:rPr>
        <w:t>18 липня 2025 р. № 121</w:t>
      </w:r>
    </w:p>
    <w:p w14:paraId="5B4D52DD" w14:textId="77777777" w:rsidR="006174CE" w:rsidRPr="00815F37" w:rsidRDefault="006174CE" w:rsidP="006174CE">
      <w:pPr>
        <w:tabs>
          <w:tab w:val="left" w:pos="3306"/>
        </w:tabs>
        <w:jc w:val="center"/>
        <w:rPr>
          <w:b/>
          <w:sz w:val="28"/>
          <w:szCs w:val="28"/>
          <w:lang w:val="uk-UA"/>
        </w:rPr>
      </w:pPr>
    </w:p>
    <w:p w14:paraId="4070D8AE" w14:textId="77777777" w:rsidR="006174CE" w:rsidRPr="00815F37" w:rsidRDefault="006174CE" w:rsidP="006174CE">
      <w:pPr>
        <w:tabs>
          <w:tab w:val="left" w:pos="3306"/>
        </w:tabs>
        <w:jc w:val="center"/>
        <w:rPr>
          <w:b/>
          <w:sz w:val="28"/>
          <w:szCs w:val="28"/>
          <w:lang w:val="uk-UA"/>
        </w:rPr>
      </w:pPr>
    </w:p>
    <w:p w14:paraId="4435505F" w14:textId="77777777" w:rsidR="006174CE" w:rsidRPr="00815F37" w:rsidRDefault="006174CE" w:rsidP="006174CE">
      <w:pPr>
        <w:tabs>
          <w:tab w:val="left" w:pos="3306"/>
        </w:tabs>
        <w:jc w:val="center"/>
        <w:rPr>
          <w:b/>
          <w:sz w:val="28"/>
          <w:szCs w:val="28"/>
          <w:lang w:val="uk-UA"/>
        </w:rPr>
      </w:pPr>
    </w:p>
    <w:p w14:paraId="4C591917" w14:textId="77777777" w:rsidR="006174CE" w:rsidRPr="00815F37" w:rsidRDefault="006174CE" w:rsidP="006174CE">
      <w:pPr>
        <w:tabs>
          <w:tab w:val="left" w:pos="3306"/>
        </w:tabs>
        <w:jc w:val="center"/>
        <w:rPr>
          <w:b/>
          <w:sz w:val="28"/>
          <w:szCs w:val="28"/>
          <w:lang w:val="uk-UA"/>
        </w:rPr>
      </w:pPr>
    </w:p>
    <w:p w14:paraId="11245343" w14:textId="77777777" w:rsidR="006174CE" w:rsidRPr="00815F37" w:rsidRDefault="006174CE" w:rsidP="006174CE">
      <w:pPr>
        <w:tabs>
          <w:tab w:val="left" w:pos="3306"/>
        </w:tabs>
        <w:jc w:val="center"/>
        <w:rPr>
          <w:b/>
          <w:sz w:val="28"/>
          <w:szCs w:val="28"/>
          <w:lang w:val="uk-UA"/>
        </w:rPr>
      </w:pPr>
    </w:p>
    <w:p w14:paraId="399AE4E4" w14:textId="77777777" w:rsidR="006174CE" w:rsidRPr="00815F37" w:rsidRDefault="006174CE" w:rsidP="006174CE">
      <w:pPr>
        <w:tabs>
          <w:tab w:val="left" w:pos="3306"/>
        </w:tabs>
        <w:jc w:val="center"/>
        <w:rPr>
          <w:b/>
          <w:sz w:val="28"/>
          <w:szCs w:val="28"/>
          <w:lang w:val="uk-UA"/>
        </w:rPr>
      </w:pPr>
    </w:p>
    <w:p w14:paraId="064BD779" w14:textId="77777777" w:rsidR="006174CE" w:rsidRPr="00815F37" w:rsidRDefault="006174CE" w:rsidP="006174CE">
      <w:pPr>
        <w:tabs>
          <w:tab w:val="left" w:pos="3306"/>
        </w:tabs>
        <w:jc w:val="center"/>
        <w:rPr>
          <w:b/>
          <w:sz w:val="28"/>
          <w:szCs w:val="28"/>
          <w:lang w:val="uk-UA"/>
        </w:rPr>
      </w:pPr>
    </w:p>
    <w:p w14:paraId="2695EBDD" w14:textId="77777777" w:rsidR="007F10D3" w:rsidRPr="00815F37" w:rsidRDefault="007F10D3" w:rsidP="003745EB">
      <w:pPr>
        <w:ind w:right="-3"/>
        <w:jc w:val="center"/>
        <w:rPr>
          <w:b/>
          <w:sz w:val="36"/>
          <w:szCs w:val="36"/>
          <w:lang w:val="uk-UA"/>
        </w:rPr>
      </w:pPr>
      <w:r w:rsidRPr="00815F37">
        <w:rPr>
          <w:b/>
          <w:sz w:val="36"/>
          <w:szCs w:val="36"/>
          <w:lang w:val="uk-UA"/>
        </w:rPr>
        <w:t>Місцева соціальна цільова програма</w:t>
      </w:r>
    </w:p>
    <w:p w14:paraId="60864BE2" w14:textId="77777777" w:rsidR="00550C1B" w:rsidRPr="00815F37" w:rsidRDefault="007F10D3" w:rsidP="007F10D3">
      <w:pPr>
        <w:ind w:right="-3"/>
        <w:jc w:val="center"/>
        <w:rPr>
          <w:b/>
          <w:sz w:val="36"/>
          <w:szCs w:val="36"/>
          <w:lang w:val="uk-UA"/>
        </w:rPr>
      </w:pPr>
      <w:r w:rsidRPr="00815F37">
        <w:rPr>
          <w:b/>
          <w:sz w:val="36"/>
          <w:szCs w:val="36"/>
          <w:lang w:val="uk-UA"/>
        </w:rPr>
        <w:t>«Милосердя»</w:t>
      </w:r>
      <w:r w:rsidR="00274ACF" w:rsidRPr="00815F37">
        <w:rPr>
          <w:b/>
          <w:sz w:val="36"/>
          <w:szCs w:val="36"/>
          <w:lang w:val="uk-UA"/>
        </w:rPr>
        <w:t xml:space="preserve"> </w:t>
      </w:r>
    </w:p>
    <w:p w14:paraId="1B1A0BB3" w14:textId="6205842F" w:rsidR="007F10D3" w:rsidRPr="00815F37" w:rsidRDefault="00274ACF" w:rsidP="007F10D3">
      <w:pPr>
        <w:ind w:right="-3"/>
        <w:jc w:val="center"/>
        <w:rPr>
          <w:b/>
          <w:sz w:val="36"/>
          <w:szCs w:val="36"/>
          <w:lang w:val="uk-UA"/>
        </w:rPr>
      </w:pPr>
      <w:r w:rsidRPr="00815F37">
        <w:rPr>
          <w:b/>
          <w:sz w:val="36"/>
          <w:szCs w:val="36"/>
          <w:lang w:val="uk-UA"/>
        </w:rPr>
        <w:t>Гірської міської територіальної громади С</w:t>
      </w:r>
      <w:r w:rsidR="00615C5E">
        <w:rPr>
          <w:b/>
          <w:sz w:val="36"/>
          <w:szCs w:val="36"/>
          <w:lang w:val="uk-UA"/>
        </w:rPr>
        <w:t>іверсько</w:t>
      </w:r>
      <w:r w:rsidRPr="00815F37">
        <w:rPr>
          <w:b/>
          <w:sz w:val="36"/>
          <w:szCs w:val="36"/>
          <w:lang w:val="uk-UA"/>
        </w:rPr>
        <w:t>донецького району Луганської області</w:t>
      </w:r>
      <w:r w:rsidR="007F10D3" w:rsidRPr="00815F37">
        <w:rPr>
          <w:b/>
          <w:sz w:val="36"/>
          <w:szCs w:val="36"/>
          <w:lang w:val="uk-UA"/>
        </w:rPr>
        <w:t xml:space="preserve"> </w:t>
      </w:r>
    </w:p>
    <w:p w14:paraId="513F8966" w14:textId="77777777" w:rsidR="007F10D3" w:rsidRDefault="007F10D3" w:rsidP="007F10D3">
      <w:pPr>
        <w:ind w:right="-3"/>
        <w:jc w:val="center"/>
        <w:rPr>
          <w:b/>
          <w:sz w:val="36"/>
          <w:szCs w:val="36"/>
        </w:rPr>
      </w:pPr>
      <w:r w:rsidRPr="00815F37">
        <w:rPr>
          <w:b/>
          <w:sz w:val="36"/>
          <w:szCs w:val="36"/>
        </w:rPr>
        <w:t>на 2024-2027 роки</w:t>
      </w:r>
    </w:p>
    <w:p w14:paraId="0D86F0D0" w14:textId="77777777" w:rsidR="006174CE" w:rsidRPr="00A457DF" w:rsidRDefault="006174CE" w:rsidP="006174CE">
      <w:pPr>
        <w:rPr>
          <w:sz w:val="28"/>
          <w:szCs w:val="28"/>
        </w:rPr>
      </w:pPr>
    </w:p>
    <w:p w14:paraId="0CD11E7A" w14:textId="77777777" w:rsidR="006174CE" w:rsidRPr="00A457DF" w:rsidRDefault="006174CE" w:rsidP="006174CE">
      <w:pPr>
        <w:rPr>
          <w:sz w:val="28"/>
          <w:szCs w:val="28"/>
          <w:lang w:val="uk-UA"/>
        </w:rPr>
      </w:pPr>
    </w:p>
    <w:p w14:paraId="4D8AE9AA" w14:textId="77777777" w:rsidR="006174CE" w:rsidRPr="00A457DF" w:rsidRDefault="006174CE" w:rsidP="006174CE">
      <w:pPr>
        <w:rPr>
          <w:sz w:val="28"/>
          <w:szCs w:val="28"/>
          <w:lang w:val="uk-UA"/>
        </w:rPr>
      </w:pPr>
    </w:p>
    <w:p w14:paraId="6532F333" w14:textId="77777777" w:rsidR="006174CE" w:rsidRPr="00A457DF" w:rsidRDefault="006174CE" w:rsidP="006174CE">
      <w:pPr>
        <w:rPr>
          <w:sz w:val="28"/>
          <w:szCs w:val="28"/>
          <w:lang w:val="uk-UA"/>
        </w:rPr>
      </w:pPr>
    </w:p>
    <w:p w14:paraId="6EA8E090" w14:textId="77777777" w:rsidR="006174CE" w:rsidRPr="00A457DF" w:rsidRDefault="006174CE" w:rsidP="006174CE">
      <w:pPr>
        <w:rPr>
          <w:sz w:val="28"/>
          <w:szCs w:val="28"/>
          <w:lang w:val="uk-UA"/>
        </w:rPr>
      </w:pPr>
    </w:p>
    <w:p w14:paraId="5FBBE9E0" w14:textId="77777777" w:rsidR="006174CE" w:rsidRPr="00A457DF" w:rsidRDefault="006174CE" w:rsidP="006174CE">
      <w:pPr>
        <w:rPr>
          <w:sz w:val="28"/>
          <w:szCs w:val="28"/>
          <w:lang w:val="uk-UA"/>
        </w:rPr>
      </w:pPr>
    </w:p>
    <w:p w14:paraId="47081010" w14:textId="77777777" w:rsidR="006174CE" w:rsidRPr="00A457DF" w:rsidRDefault="006174CE" w:rsidP="006174CE">
      <w:pPr>
        <w:rPr>
          <w:sz w:val="28"/>
          <w:szCs w:val="28"/>
          <w:lang w:val="uk-UA"/>
        </w:rPr>
      </w:pPr>
    </w:p>
    <w:p w14:paraId="1B5D1FEA" w14:textId="77777777" w:rsidR="006174CE" w:rsidRPr="00A457DF" w:rsidRDefault="006174CE" w:rsidP="006174CE">
      <w:pPr>
        <w:rPr>
          <w:sz w:val="28"/>
          <w:szCs w:val="28"/>
          <w:lang w:val="uk-UA"/>
        </w:rPr>
      </w:pPr>
    </w:p>
    <w:p w14:paraId="5E9E0F46" w14:textId="77777777" w:rsidR="006174CE" w:rsidRPr="00A457DF" w:rsidRDefault="006174CE" w:rsidP="006174CE">
      <w:pPr>
        <w:jc w:val="center"/>
        <w:rPr>
          <w:b/>
          <w:sz w:val="28"/>
          <w:szCs w:val="28"/>
          <w:lang w:val="uk-UA"/>
        </w:rPr>
      </w:pPr>
    </w:p>
    <w:p w14:paraId="70BCE444" w14:textId="77777777" w:rsidR="006174CE" w:rsidRPr="00A457DF" w:rsidRDefault="006174CE" w:rsidP="006174CE">
      <w:pPr>
        <w:rPr>
          <w:sz w:val="28"/>
          <w:szCs w:val="28"/>
          <w:lang w:val="uk-UA"/>
        </w:rPr>
      </w:pPr>
    </w:p>
    <w:p w14:paraId="198DFDDD" w14:textId="77777777" w:rsidR="00C11DBD" w:rsidRPr="00A457DF" w:rsidRDefault="00C11DBD" w:rsidP="006174CE">
      <w:pPr>
        <w:rPr>
          <w:sz w:val="28"/>
          <w:szCs w:val="28"/>
          <w:lang w:val="uk-UA"/>
        </w:rPr>
      </w:pPr>
    </w:p>
    <w:p w14:paraId="7750D62E" w14:textId="77777777" w:rsidR="00C11DBD" w:rsidRPr="00A457DF" w:rsidRDefault="00C11DBD" w:rsidP="006174CE">
      <w:pPr>
        <w:rPr>
          <w:sz w:val="28"/>
          <w:szCs w:val="28"/>
          <w:lang w:val="uk-UA"/>
        </w:rPr>
      </w:pPr>
    </w:p>
    <w:p w14:paraId="15535B9C" w14:textId="77777777" w:rsidR="00A457DF" w:rsidRDefault="00A457DF" w:rsidP="003745EB">
      <w:pPr>
        <w:jc w:val="center"/>
        <w:rPr>
          <w:b/>
          <w:sz w:val="28"/>
          <w:szCs w:val="28"/>
          <w:lang w:val="uk-UA"/>
        </w:rPr>
      </w:pPr>
    </w:p>
    <w:p w14:paraId="7F48C02A" w14:textId="77777777" w:rsidR="00A457DF" w:rsidRDefault="00A457DF" w:rsidP="003745EB">
      <w:pPr>
        <w:jc w:val="center"/>
        <w:rPr>
          <w:b/>
          <w:sz w:val="28"/>
          <w:szCs w:val="28"/>
          <w:lang w:val="uk-UA"/>
        </w:rPr>
      </w:pPr>
    </w:p>
    <w:p w14:paraId="327DD27F" w14:textId="77777777" w:rsidR="00A457DF" w:rsidRDefault="00A457DF" w:rsidP="003745EB">
      <w:pPr>
        <w:jc w:val="center"/>
        <w:rPr>
          <w:b/>
          <w:sz w:val="28"/>
          <w:szCs w:val="28"/>
          <w:lang w:val="uk-UA"/>
        </w:rPr>
      </w:pPr>
    </w:p>
    <w:p w14:paraId="67295131" w14:textId="77777777" w:rsidR="00A457DF" w:rsidRDefault="00A457DF" w:rsidP="003745EB">
      <w:pPr>
        <w:jc w:val="center"/>
        <w:rPr>
          <w:b/>
          <w:sz w:val="28"/>
          <w:szCs w:val="28"/>
          <w:lang w:val="uk-UA"/>
        </w:rPr>
      </w:pPr>
    </w:p>
    <w:p w14:paraId="6040E846" w14:textId="77777777" w:rsidR="00A457DF" w:rsidRDefault="00A457DF" w:rsidP="003745EB">
      <w:pPr>
        <w:jc w:val="center"/>
        <w:rPr>
          <w:b/>
          <w:sz w:val="28"/>
          <w:szCs w:val="28"/>
          <w:lang w:val="uk-UA"/>
        </w:rPr>
      </w:pPr>
    </w:p>
    <w:p w14:paraId="02B3A979" w14:textId="77777777" w:rsidR="00A457DF" w:rsidRDefault="00A457DF" w:rsidP="003745EB">
      <w:pPr>
        <w:jc w:val="center"/>
        <w:rPr>
          <w:b/>
          <w:sz w:val="28"/>
          <w:szCs w:val="28"/>
          <w:lang w:val="uk-UA"/>
        </w:rPr>
      </w:pPr>
    </w:p>
    <w:p w14:paraId="7335AD2D" w14:textId="351BB320" w:rsidR="006174CE" w:rsidRPr="00815F37" w:rsidRDefault="006174CE" w:rsidP="003745EB">
      <w:pPr>
        <w:jc w:val="center"/>
        <w:rPr>
          <w:b/>
          <w:sz w:val="28"/>
          <w:szCs w:val="28"/>
          <w:lang w:val="uk-UA"/>
        </w:rPr>
      </w:pPr>
      <w:r w:rsidRPr="00815F37">
        <w:rPr>
          <w:b/>
          <w:sz w:val="28"/>
          <w:szCs w:val="28"/>
          <w:lang w:val="uk-UA"/>
        </w:rPr>
        <w:t>м. Гірське</w:t>
      </w:r>
    </w:p>
    <w:p w14:paraId="6D418AF6" w14:textId="77777777" w:rsidR="006174CE" w:rsidRDefault="006174CE" w:rsidP="006174CE">
      <w:pPr>
        <w:jc w:val="center"/>
        <w:rPr>
          <w:b/>
          <w:sz w:val="28"/>
          <w:szCs w:val="28"/>
          <w:lang w:val="uk-UA"/>
        </w:rPr>
      </w:pPr>
      <w:r w:rsidRPr="00815F37">
        <w:rPr>
          <w:b/>
          <w:sz w:val="28"/>
          <w:szCs w:val="28"/>
          <w:lang w:val="uk-UA"/>
        </w:rPr>
        <w:t>202</w:t>
      </w:r>
      <w:r w:rsidR="003745EB" w:rsidRPr="00815F37">
        <w:rPr>
          <w:b/>
          <w:sz w:val="28"/>
          <w:szCs w:val="28"/>
          <w:lang w:val="uk-UA"/>
        </w:rPr>
        <w:t>4</w:t>
      </w:r>
    </w:p>
    <w:p w14:paraId="600345AE" w14:textId="77777777" w:rsidR="00A457DF" w:rsidRPr="00815F37" w:rsidRDefault="00A457DF" w:rsidP="006174CE">
      <w:pPr>
        <w:jc w:val="center"/>
        <w:rPr>
          <w:b/>
          <w:sz w:val="28"/>
          <w:szCs w:val="28"/>
          <w:lang w:val="uk-UA"/>
        </w:rPr>
      </w:pPr>
    </w:p>
    <w:p w14:paraId="067CE3B3" w14:textId="77777777" w:rsidR="008D01E0" w:rsidRPr="00815F37" w:rsidRDefault="007500BE" w:rsidP="008D01E0">
      <w:pPr>
        <w:ind w:right="-3"/>
        <w:jc w:val="center"/>
        <w:rPr>
          <w:b/>
          <w:sz w:val="28"/>
          <w:szCs w:val="28"/>
          <w:lang w:val="uk-UA" w:eastAsia="uk-UA"/>
        </w:rPr>
      </w:pPr>
      <w:r w:rsidRPr="00815F37">
        <w:rPr>
          <w:b/>
          <w:sz w:val="28"/>
          <w:szCs w:val="28"/>
          <w:lang w:val="uk-UA" w:eastAsia="uk-UA"/>
        </w:rPr>
        <w:t xml:space="preserve">І. </w:t>
      </w:r>
      <w:r w:rsidR="009D5BC8" w:rsidRPr="00815F37">
        <w:rPr>
          <w:b/>
          <w:sz w:val="28"/>
          <w:szCs w:val="28"/>
          <w:lang w:val="uk-UA" w:eastAsia="uk-UA"/>
        </w:rPr>
        <w:t>Паспорт</w:t>
      </w:r>
    </w:p>
    <w:p w14:paraId="003805E6" w14:textId="77777777" w:rsidR="008D01E0" w:rsidRPr="00815F37" w:rsidRDefault="008D01E0" w:rsidP="008D01E0">
      <w:pPr>
        <w:ind w:right="-3"/>
        <w:jc w:val="center"/>
        <w:rPr>
          <w:b/>
          <w:sz w:val="28"/>
          <w:szCs w:val="28"/>
          <w:lang w:val="uk-UA"/>
        </w:rPr>
      </w:pPr>
      <w:r w:rsidRPr="00815F37">
        <w:rPr>
          <w:b/>
          <w:sz w:val="28"/>
          <w:szCs w:val="28"/>
          <w:lang w:val="uk-UA"/>
        </w:rPr>
        <w:t>Місцев</w:t>
      </w:r>
      <w:r w:rsidR="00CF30CA" w:rsidRPr="00815F37">
        <w:rPr>
          <w:b/>
          <w:sz w:val="28"/>
          <w:szCs w:val="28"/>
          <w:lang w:val="uk-UA"/>
        </w:rPr>
        <w:t>ої</w:t>
      </w:r>
      <w:r w:rsidRPr="00815F37">
        <w:rPr>
          <w:b/>
          <w:sz w:val="28"/>
          <w:szCs w:val="28"/>
          <w:lang w:val="uk-UA"/>
        </w:rPr>
        <w:t xml:space="preserve"> соціальн</w:t>
      </w:r>
      <w:r w:rsidR="00CF30CA" w:rsidRPr="00815F37">
        <w:rPr>
          <w:b/>
          <w:sz w:val="28"/>
          <w:szCs w:val="28"/>
          <w:lang w:val="uk-UA"/>
        </w:rPr>
        <w:t>ої</w:t>
      </w:r>
      <w:r w:rsidRPr="00815F37">
        <w:rPr>
          <w:b/>
          <w:sz w:val="28"/>
          <w:szCs w:val="28"/>
          <w:lang w:val="uk-UA"/>
        </w:rPr>
        <w:t xml:space="preserve"> цільов</w:t>
      </w:r>
      <w:r w:rsidR="00CF30CA" w:rsidRPr="00815F37">
        <w:rPr>
          <w:b/>
          <w:sz w:val="28"/>
          <w:szCs w:val="28"/>
          <w:lang w:val="uk-UA"/>
        </w:rPr>
        <w:t>ої</w:t>
      </w:r>
      <w:r w:rsidRPr="00815F37">
        <w:rPr>
          <w:b/>
          <w:sz w:val="28"/>
          <w:szCs w:val="28"/>
          <w:lang w:val="uk-UA"/>
        </w:rPr>
        <w:t xml:space="preserve"> програм</w:t>
      </w:r>
      <w:r w:rsidR="00CF30CA" w:rsidRPr="00815F37">
        <w:rPr>
          <w:b/>
          <w:sz w:val="28"/>
          <w:szCs w:val="28"/>
          <w:lang w:val="uk-UA"/>
        </w:rPr>
        <w:t>и</w:t>
      </w:r>
    </w:p>
    <w:p w14:paraId="0C18CE64" w14:textId="77777777" w:rsidR="00A457DF" w:rsidRDefault="008D01E0" w:rsidP="008D01E0">
      <w:pPr>
        <w:ind w:right="-3"/>
        <w:jc w:val="center"/>
        <w:rPr>
          <w:b/>
          <w:sz w:val="28"/>
          <w:szCs w:val="28"/>
          <w:lang w:val="uk-UA"/>
        </w:rPr>
      </w:pPr>
      <w:r w:rsidRPr="00815F37">
        <w:rPr>
          <w:b/>
          <w:sz w:val="28"/>
          <w:szCs w:val="28"/>
          <w:lang w:val="uk-UA"/>
        </w:rPr>
        <w:t xml:space="preserve">«Милосердя» </w:t>
      </w:r>
      <w:r w:rsidR="001860C5" w:rsidRPr="001860C5">
        <w:rPr>
          <w:b/>
          <w:sz w:val="28"/>
          <w:szCs w:val="28"/>
          <w:lang w:val="uk-UA"/>
        </w:rPr>
        <w:t>Гірської міської територіальної громади С</w:t>
      </w:r>
      <w:r w:rsidR="007A37F1">
        <w:rPr>
          <w:b/>
          <w:sz w:val="28"/>
          <w:szCs w:val="28"/>
          <w:lang w:val="uk-UA"/>
        </w:rPr>
        <w:t>іверсько</w:t>
      </w:r>
      <w:r w:rsidR="001860C5" w:rsidRPr="001860C5">
        <w:rPr>
          <w:b/>
          <w:sz w:val="28"/>
          <w:szCs w:val="28"/>
          <w:lang w:val="uk-UA"/>
        </w:rPr>
        <w:t xml:space="preserve">донецького району Луганської області </w:t>
      </w:r>
      <w:r w:rsidR="00CF30CA" w:rsidRPr="00815F37">
        <w:rPr>
          <w:b/>
          <w:sz w:val="28"/>
          <w:szCs w:val="28"/>
          <w:lang w:val="uk-UA"/>
        </w:rPr>
        <w:t>на 2024-2027 роки</w:t>
      </w:r>
      <w:r w:rsidR="00CC7005">
        <w:rPr>
          <w:b/>
          <w:sz w:val="28"/>
          <w:szCs w:val="28"/>
          <w:lang w:val="uk-UA"/>
        </w:rPr>
        <w:t xml:space="preserve"> </w:t>
      </w:r>
    </w:p>
    <w:p w14:paraId="0047010E" w14:textId="789520D0" w:rsidR="008D01E0" w:rsidRPr="00815F37" w:rsidRDefault="006B71CB" w:rsidP="008D01E0">
      <w:pPr>
        <w:ind w:right="-3"/>
        <w:jc w:val="center"/>
        <w:rPr>
          <w:b/>
          <w:sz w:val="28"/>
          <w:szCs w:val="28"/>
          <w:lang w:val="uk-UA"/>
        </w:rPr>
      </w:pPr>
      <w:r w:rsidRPr="00815F37">
        <w:rPr>
          <w:b/>
          <w:sz w:val="28"/>
          <w:szCs w:val="28"/>
          <w:lang w:val="uk-UA"/>
        </w:rPr>
        <w:t>(далі – Програма)</w:t>
      </w:r>
    </w:p>
    <w:p w14:paraId="3F0027EA" w14:textId="77777777" w:rsidR="006174CE" w:rsidRPr="00815F37" w:rsidRDefault="006174CE" w:rsidP="006174CE">
      <w:pPr>
        <w:jc w:val="center"/>
        <w:rPr>
          <w:b/>
          <w:sz w:val="28"/>
          <w:szCs w:val="28"/>
          <w:lang w:val="uk-UA"/>
        </w:rPr>
      </w:pPr>
    </w:p>
    <w:p w14:paraId="04081C35" w14:textId="77777777" w:rsidR="006174CE" w:rsidRPr="00815F37" w:rsidRDefault="006174CE" w:rsidP="006174CE">
      <w:pPr>
        <w:overflowPunct w:val="0"/>
        <w:autoSpaceDE w:val="0"/>
        <w:autoSpaceDN w:val="0"/>
        <w:adjustRightInd w:val="0"/>
        <w:jc w:val="center"/>
        <w:textAlignment w:val="baseline"/>
        <w:outlineLvl w:val="0"/>
        <w:rPr>
          <w:b/>
          <w:sz w:val="8"/>
          <w:szCs w:val="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2927"/>
        <w:gridCol w:w="1531"/>
        <w:gridCol w:w="1113"/>
        <w:gridCol w:w="1126"/>
        <w:gridCol w:w="1126"/>
        <w:gridCol w:w="1145"/>
      </w:tblGrid>
      <w:tr w:rsidR="006174CE" w:rsidRPr="00A457DF" w14:paraId="1D833F91" w14:textId="77777777" w:rsidTr="00A12E41">
        <w:trPr>
          <w:trHeight w:val="20"/>
        </w:trPr>
        <w:tc>
          <w:tcPr>
            <w:tcW w:w="345" w:type="pct"/>
            <w:tcBorders>
              <w:top w:val="single" w:sz="4" w:space="0" w:color="auto"/>
              <w:left w:val="single" w:sz="4" w:space="0" w:color="auto"/>
              <w:bottom w:val="single" w:sz="4" w:space="0" w:color="auto"/>
              <w:right w:val="single" w:sz="4" w:space="0" w:color="auto"/>
            </w:tcBorders>
          </w:tcPr>
          <w:p w14:paraId="462ED3CD" w14:textId="77777777" w:rsidR="006174CE" w:rsidRPr="006724DE" w:rsidRDefault="006174CE" w:rsidP="00CC3D09">
            <w:pPr>
              <w:rPr>
                <w:sz w:val="28"/>
                <w:szCs w:val="28"/>
                <w:lang w:val="uk-UA"/>
              </w:rPr>
            </w:pPr>
            <w:r w:rsidRPr="006724DE">
              <w:rPr>
                <w:sz w:val="28"/>
                <w:szCs w:val="28"/>
                <w:lang w:val="uk-UA"/>
              </w:rPr>
              <w:t>1.</w:t>
            </w:r>
          </w:p>
        </w:tc>
        <w:tc>
          <w:tcPr>
            <w:tcW w:w="1522" w:type="pct"/>
            <w:tcBorders>
              <w:top w:val="single" w:sz="4" w:space="0" w:color="auto"/>
              <w:left w:val="single" w:sz="4" w:space="0" w:color="auto"/>
              <w:bottom w:val="single" w:sz="4" w:space="0" w:color="auto"/>
              <w:right w:val="single" w:sz="4" w:space="0" w:color="auto"/>
            </w:tcBorders>
          </w:tcPr>
          <w:p w14:paraId="0D80424E" w14:textId="77777777" w:rsidR="006174CE" w:rsidRPr="006724DE" w:rsidRDefault="006174CE" w:rsidP="00CC3D09">
            <w:pPr>
              <w:rPr>
                <w:sz w:val="28"/>
                <w:szCs w:val="28"/>
                <w:lang w:val="uk-UA"/>
              </w:rPr>
            </w:pPr>
            <w:r w:rsidRPr="006724DE">
              <w:rPr>
                <w:sz w:val="28"/>
                <w:szCs w:val="28"/>
                <w:lang w:val="uk-UA"/>
              </w:rPr>
              <w:t>Ініціатор розроблення програми</w:t>
            </w:r>
          </w:p>
        </w:tc>
        <w:tc>
          <w:tcPr>
            <w:tcW w:w="3133" w:type="pct"/>
            <w:gridSpan w:val="5"/>
            <w:tcBorders>
              <w:top w:val="single" w:sz="4" w:space="0" w:color="auto"/>
              <w:left w:val="single" w:sz="4" w:space="0" w:color="auto"/>
              <w:bottom w:val="single" w:sz="4" w:space="0" w:color="auto"/>
              <w:right w:val="single" w:sz="4" w:space="0" w:color="auto"/>
            </w:tcBorders>
          </w:tcPr>
          <w:p w14:paraId="0C7C7438" w14:textId="750FDE5B" w:rsidR="006174CE" w:rsidRPr="006724DE" w:rsidRDefault="006174CE" w:rsidP="001C27EB">
            <w:pPr>
              <w:rPr>
                <w:sz w:val="28"/>
                <w:szCs w:val="28"/>
                <w:lang w:val="uk-UA"/>
              </w:rPr>
            </w:pPr>
            <w:r w:rsidRPr="006724DE">
              <w:rPr>
                <w:sz w:val="28"/>
                <w:szCs w:val="28"/>
                <w:lang w:val="uk-UA"/>
              </w:rPr>
              <w:t>Гірськ</w:t>
            </w:r>
            <w:r w:rsidR="00C90DEF" w:rsidRPr="006724DE">
              <w:rPr>
                <w:sz w:val="28"/>
                <w:szCs w:val="28"/>
                <w:lang w:val="uk-UA"/>
              </w:rPr>
              <w:t>а</w:t>
            </w:r>
            <w:r w:rsidRPr="006724DE">
              <w:rPr>
                <w:sz w:val="28"/>
                <w:szCs w:val="28"/>
                <w:lang w:val="uk-UA"/>
              </w:rPr>
              <w:t xml:space="preserve"> міськ</w:t>
            </w:r>
            <w:r w:rsidR="0080168C" w:rsidRPr="006724DE">
              <w:rPr>
                <w:sz w:val="28"/>
                <w:szCs w:val="28"/>
                <w:lang w:val="uk-UA"/>
              </w:rPr>
              <w:t>а</w:t>
            </w:r>
            <w:r w:rsidRPr="006724DE">
              <w:rPr>
                <w:sz w:val="28"/>
                <w:szCs w:val="28"/>
                <w:lang w:val="uk-UA"/>
              </w:rPr>
              <w:t xml:space="preserve"> військов</w:t>
            </w:r>
            <w:r w:rsidR="0080168C" w:rsidRPr="006724DE">
              <w:rPr>
                <w:sz w:val="28"/>
                <w:szCs w:val="28"/>
                <w:lang w:val="uk-UA"/>
              </w:rPr>
              <w:t>а</w:t>
            </w:r>
            <w:r w:rsidRPr="006724DE">
              <w:rPr>
                <w:sz w:val="28"/>
                <w:szCs w:val="28"/>
                <w:lang w:val="uk-UA"/>
              </w:rPr>
              <w:t xml:space="preserve"> адміністраці</w:t>
            </w:r>
            <w:r w:rsidR="0080168C" w:rsidRPr="006724DE">
              <w:rPr>
                <w:sz w:val="28"/>
                <w:szCs w:val="28"/>
                <w:lang w:val="uk-UA"/>
              </w:rPr>
              <w:t>я</w:t>
            </w:r>
            <w:r w:rsidRPr="006724DE">
              <w:rPr>
                <w:sz w:val="28"/>
                <w:szCs w:val="28"/>
                <w:lang w:val="uk-UA"/>
              </w:rPr>
              <w:t xml:space="preserve"> </w:t>
            </w:r>
            <w:bookmarkStart w:id="1" w:name="_Hlk203648820"/>
            <w:r w:rsidRPr="006724DE">
              <w:rPr>
                <w:sz w:val="28"/>
                <w:szCs w:val="28"/>
                <w:lang w:val="uk-UA"/>
              </w:rPr>
              <w:t>С</w:t>
            </w:r>
            <w:r w:rsidR="00DB558E">
              <w:rPr>
                <w:sz w:val="28"/>
                <w:szCs w:val="28"/>
                <w:lang w:val="uk-UA"/>
              </w:rPr>
              <w:t>іверсько</w:t>
            </w:r>
            <w:r w:rsidRPr="006724DE">
              <w:rPr>
                <w:sz w:val="28"/>
                <w:szCs w:val="28"/>
                <w:lang w:val="uk-UA"/>
              </w:rPr>
              <w:t>донецького</w:t>
            </w:r>
            <w:bookmarkEnd w:id="1"/>
            <w:r w:rsidRPr="006724DE">
              <w:rPr>
                <w:sz w:val="28"/>
                <w:szCs w:val="28"/>
                <w:lang w:val="uk-UA"/>
              </w:rPr>
              <w:t xml:space="preserve"> району Луганської області</w:t>
            </w:r>
          </w:p>
        </w:tc>
      </w:tr>
      <w:tr w:rsidR="006174CE" w:rsidRPr="00A457DF" w14:paraId="2E7D9FBE" w14:textId="77777777" w:rsidTr="00A12E41">
        <w:trPr>
          <w:trHeight w:val="20"/>
        </w:trPr>
        <w:tc>
          <w:tcPr>
            <w:tcW w:w="345" w:type="pct"/>
            <w:tcBorders>
              <w:top w:val="single" w:sz="4" w:space="0" w:color="auto"/>
              <w:left w:val="single" w:sz="4" w:space="0" w:color="auto"/>
              <w:bottom w:val="single" w:sz="4" w:space="0" w:color="auto"/>
              <w:right w:val="single" w:sz="4" w:space="0" w:color="auto"/>
            </w:tcBorders>
          </w:tcPr>
          <w:p w14:paraId="4F2A727E" w14:textId="77777777" w:rsidR="006174CE" w:rsidRPr="006724DE" w:rsidRDefault="006174CE" w:rsidP="00CC3D09">
            <w:pPr>
              <w:rPr>
                <w:sz w:val="28"/>
                <w:szCs w:val="28"/>
                <w:lang w:val="uk-UA"/>
              </w:rPr>
            </w:pPr>
            <w:r w:rsidRPr="006724DE">
              <w:rPr>
                <w:sz w:val="28"/>
                <w:szCs w:val="28"/>
                <w:lang w:val="uk-UA"/>
              </w:rPr>
              <w:t>2.</w:t>
            </w:r>
          </w:p>
        </w:tc>
        <w:tc>
          <w:tcPr>
            <w:tcW w:w="1522" w:type="pct"/>
            <w:tcBorders>
              <w:top w:val="single" w:sz="4" w:space="0" w:color="auto"/>
              <w:left w:val="single" w:sz="4" w:space="0" w:color="auto"/>
              <w:bottom w:val="single" w:sz="4" w:space="0" w:color="auto"/>
              <w:right w:val="single" w:sz="4" w:space="0" w:color="auto"/>
            </w:tcBorders>
          </w:tcPr>
          <w:p w14:paraId="2A773D4B" w14:textId="77777777" w:rsidR="006174CE" w:rsidRPr="006724DE" w:rsidRDefault="006174CE" w:rsidP="00CC3D09">
            <w:pPr>
              <w:rPr>
                <w:sz w:val="28"/>
                <w:szCs w:val="28"/>
                <w:lang w:val="uk-UA"/>
              </w:rPr>
            </w:pPr>
            <w:r w:rsidRPr="006724DE">
              <w:rPr>
                <w:sz w:val="28"/>
                <w:szCs w:val="28"/>
                <w:lang w:val="uk-UA"/>
              </w:rPr>
              <w:t>Нормативно–правова основа</w:t>
            </w:r>
          </w:p>
        </w:tc>
        <w:tc>
          <w:tcPr>
            <w:tcW w:w="3133" w:type="pct"/>
            <w:gridSpan w:val="5"/>
            <w:tcBorders>
              <w:top w:val="single" w:sz="4" w:space="0" w:color="auto"/>
              <w:left w:val="single" w:sz="4" w:space="0" w:color="auto"/>
              <w:bottom w:val="single" w:sz="4" w:space="0" w:color="auto"/>
              <w:right w:val="single" w:sz="4" w:space="0" w:color="auto"/>
            </w:tcBorders>
          </w:tcPr>
          <w:p w14:paraId="3B7720D7" w14:textId="2F1AF5F4" w:rsidR="006174CE" w:rsidRDefault="00F55FBD" w:rsidP="001C27EB">
            <w:pPr>
              <w:rPr>
                <w:sz w:val="28"/>
                <w:szCs w:val="28"/>
                <w:lang w:val="uk-UA"/>
              </w:rPr>
            </w:pPr>
            <w:r>
              <w:rPr>
                <w:sz w:val="28"/>
                <w:szCs w:val="28"/>
                <w:lang w:val="uk-UA"/>
              </w:rPr>
              <w:t>з</w:t>
            </w:r>
            <w:r w:rsidR="003C3DC9" w:rsidRPr="006724DE">
              <w:rPr>
                <w:sz w:val="28"/>
                <w:szCs w:val="28"/>
                <w:lang w:val="uk-UA"/>
              </w:rPr>
              <w:t>акон</w:t>
            </w:r>
            <w:r w:rsidR="00076E3A">
              <w:rPr>
                <w:sz w:val="28"/>
                <w:szCs w:val="28"/>
                <w:lang w:val="uk-UA"/>
              </w:rPr>
              <w:t>и</w:t>
            </w:r>
            <w:r w:rsidR="003C3DC9" w:rsidRPr="006724DE">
              <w:rPr>
                <w:sz w:val="28"/>
                <w:szCs w:val="28"/>
                <w:lang w:val="uk-UA"/>
              </w:rPr>
              <w:t xml:space="preserve"> України «Про правовий режим воєнного стану», «Про місцеве самоврядування в Україні», «Про основи соціальної захищеності осіб з інвалідністю в Україні», «Про</w:t>
            </w:r>
            <w:r w:rsidR="001C27EB" w:rsidRPr="006724DE">
              <w:rPr>
                <w:sz w:val="28"/>
                <w:szCs w:val="28"/>
                <w:lang w:val="uk-UA"/>
              </w:rPr>
              <w:t xml:space="preserve"> </w:t>
            </w:r>
            <w:r w:rsidR="003C3DC9" w:rsidRPr="006724DE">
              <w:rPr>
                <w:sz w:val="28"/>
                <w:szCs w:val="28"/>
                <w:lang w:val="uk-UA"/>
              </w:rPr>
              <w:t>основні засади соціального захисту ветеранів праці та інших громадян похилого віку в Україні», «Про державні соціальні стандарти та державні соціальні гарантії</w:t>
            </w:r>
            <w:r w:rsidR="001C27EB" w:rsidRPr="006724DE">
              <w:rPr>
                <w:sz w:val="28"/>
                <w:szCs w:val="28"/>
                <w:lang w:val="uk-UA"/>
              </w:rPr>
              <w:t>»</w:t>
            </w:r>
            <w:r w:rsidR="003C3DC9" w:rsidRPr="006724DE">
              <w:rPr>
                <w:sz w:val="28"/>
                <w:szCs w:val="28"/>
                <w:lang w:val="uk-UA"/>
              </w:rPr>
              <w:t>,</w:t>
            </w:r>
            <w:r w:rsidR="001C27EB" w:rsidRPr="006724DE">
              <w:rPr>
                <w:sz w:val="28"/>
                <w:szCs w:val="28"/>
                <w:lang w:val="uk-UA"/>
              </w:rPr>
              <w:t xml:space="preserve"> </w:t>
            </w:r>
            <w:r w:rsidR="003C3DC9" w:rsidRPr="006724DE">
              <w:rPr>
                <w:sz w:val="28"/>
                <w:szCs w:val="28"/>
                <w:lang w:val="uk-UA"/>
              </w:rPr>
              <w:t>«Про охорону дитинства</w:t>
            </w:r>
            <w:r w:rsidR="00291E83" w:rsidRPr="006724DE">
              <w:rPr>
                <w:sz w:val="28"/>
                <w:szCs w:val="28"/>
                <w:lang w:val="uk-UA"/>
              </w:rPr>
              <w:t>»</w:t>
            </w:r>
            <w:r w:rsidR="00C66BCE" w:rsidRPr="006724DE">
              <w:rPr>
                <w:sz w:val="28"/>
                <w:szCs w:val="28"/>
                <w:lang w:val="uk-UA"/>
              </w:rPr>
              <w:t>, Бюджетни</w:t>
            </w:r>
            <w:r w:rsidR="007D26E3" w:rsidRPr="006724DE">
              <w:rPr>
                <w:sz w:val="28"/>
                <w:szCs w:val="28"/>
                <w:lang w:val="uk-UA"/>
              </w:rPr>
              <w:t>й кодекс України</w:t>
            </w:r>
          </w:p>
          <w:p w14:paraId="6433B397" w14:textId="77777777" w:rsidR="007463BD" w:rsidRPr="006724DE" w:rsidRDefault="007463BD" w:rsidP="001C27EB">
            <w:pPr>
              <w:rPr>
                <w:sz w:val="28"/>
                <w:szCs w:val="28"/>
                <w:lang w:val="uk-UA"/>
              </w:rPr>
            </w:pPr>
          </w:p>
        </w:tc>
      </w:tr>
      <w:tr w:rsidR="006174CE" w:rsidRPr="00A457DF" w14:paraId="352B2A10" w14:textId="77777777" w:rsidTr="00A12E41">
        <w:trPr>
          <w:trHeight w:val="20"/>
        </w:trPr>
        <w:tc>
          <w:tcPr>
            <w:tcW w:w="345" w:type="pct"/>
            <w:tcBorders>
              <w:top w:val="single" w:sz="4" w:space="0" w:color="auto"/>
              <w:left w:val="single" w:sz="4" w:space="0" w:color="auto"/>
              <w:bottom w:val="single" w:sz="4" w:space="0" w:color="auto"/>
              <w:right w:val="single" w:sz="4" w:space="0" w:color="auto"/>
            </w:tcBorders>
          </w:tcPr>
          <w:p w14:paraId="2466077A" w14:textId="77777777" w:rsidR="006174CE" w:rsidRPr="006724DE" w:rsidRDefault="006174CE" w:rsidP="00CC3D09">
            <w:pPr>
              <w:rPr>
                <w:sz w:val="28"/>
                <w:szCs w:val="28"/>
                <w:lang w:val="uk-UA"/>
              </w:rPr>
            </w:pPr>
            <w:r w:rsidRPr="006724DE">
              <w:rPr>
                <w:sz w:val="28"/>
                <w:szCs w:val="28"/>
                <w:lang w:val="uk-UA"/>
              </w:rPr>
              <w:t>3.</w:t>
            </w:r>
          </w:p>
        </w:tc>
        <w:tc>
          <w:tcPr>
            <w:tcW w:w="1522" w:type="pct"/>
            <w:tcBorders>
              <w:top w:val="single" w:sz="4" w:space="0" w:color="auto"/>
              <w:left w:val="single" w:sz="4" w:space="0" w:color="auto"/>
              <w:bottom w:val="single" w:sz="4" w:space="0" w:color="auto"/>
              <w:right w:val="single" w:sz="4" w:space="0" w:color="auto"/>
            </w:tcBorders>
          </w:tcPr>
          <w:p w14:paraId="7939A9C9" w14:textId="77777777" w:rsidR="006174CE" w:rsidRPr="006724DE" w:rsidRDefault="006174CE" w:rsidP="00CC3D09">
            <w:pPr>
              <w:rPr>
                <w:sz w:val="28"/>
                <w:szCs w:val="28"/>
                <w:lang w:val="uk-UA"/>
              </w:rPr>
            </w:pPr>
            <w:r w:rsidRPr="006724DE">
              <w:rPr>
                <w:sz w:val="28"/>
                <w:szCs w:val="28"/>
                <w:lang w:val="uk-UA"/>
              </w:rPr>
              <w:t>Розробник програми</w:t>
            </w:r>
          </w:p>
        </w:tc>
        <w:tc>
          <w:tcPr>
            <w:tcW w:w="3133" w:type="pct"/>
            <w:gridSpan w:val="5"/>
            <w:tcBorders>
              <w:top w:val="single" w:sz="4" w:space="0" w:color="auto"/>
              <w:left w:val="single" w:sz="4" w:space="0" w:color="auto"/>
              <w:bottom w:val="single" w:sz="4" w:space="0" w:color="auto"/>
              <w:right w:val="single" w:sz="4" w:space="0" w:color="auto"/>
            </w:tcBorders>
          </w:tcPr>
          <w:p w14:paraId="78FACE41" w14:textId="012BE664" w:rsidR="006174CE" w:rsidRDefault="00F55FBD" w:rsidP="001C27EB">
            <w:pPr>
              <w:rPr>
                <w:sz w:val="28"/>
                <w:szCs w:val="28"/>
                <w:lang w:val="uk-UA"/>
              </w:rPr>
            </w:pPr>
            <w:r>
              <w:rPr>
                <w:sz w:val="28"/>
                <w:szCs w:val="28"/>
                <w:lang w:val="uk-UA"/>
              </w:rPr>
              <w:t>в</w:t>
            </w:r>
            <w:r w:rsidR="006174CE" w:rsidRPr="006724DE">
              <w:rPr>
                <w:sz w:val="28"/>
                <w:szCs w:val="28"/>
                <w:lang w:val="uk-UA"/>
              </w:rPr>
              <w:t>ідділ соціального захисту населення та охорони здоров’я  Гірської міської військово</w:t>
            </w:r>
            <w:r w:rsidR="00EE5948" w:rsidRPr="006724DE">
              <w:rPr>
                <w:sz w:val="28"/>
                <w:szCs w:val="28"/>
                <w:lang w:val="uk-UA"/>
              </w:rPr>
              <w:t>ї</w:t>
            </w:r>
            <w:r w:rsidR="001C27EB" w:rsidRPr="006724DE">
              <w:rPr>
                <w:sz w:val="28"/>
                <w:szCs w:val="28"/>
                <w:lang w:val="uk-UA"/>
              </w:rPr>
              <w:t xml:space="preserve"> </w:t>
            </w:r>
            <w:r w:rsidR="006174CE" w:rsidRPr="006724DE">
              <w:rPr>
                <w:sz w:val="28"/>
                <w:szCs w:val="28"/>
                <w:lang w:val="uk-UA"/>
              </w:rPr>
              <w:t xml:space="preserve">адміністрації </w:t>
            </w:r>
            <w:r w:rsidR="00DB558E" w:rsidRPr="006724DE">
              <w:rPr>
                <w:sz w:val="28"/>
                <w:szCs w:val="28"/>
                <w:lang w:val="uk-UA"/>
              </w:rPr>
              <w:t>С</w:t>
            </w:r>
            <w:r w:rsidR="00DB558E">
              <w:rPr>
                <w:sz w:val="28"/>
                <w:szCs w:val="28"/>
                <w:lang w:val="uk-UA"/>
              </w:rPr>
              <w:t>іверсько</w:t>
            </w:r>
            <w:r w:rsidR="00DB558E" w:rsidRPr="006724DE">
              <w:rPr>
                <w:sz w:val="28"/>
                <w:szCs w:val="28"/>
                <w:lang w:val="uk-UA"/>
              </w:rPr>
              <w:t>донецького</w:t>
            </w:r>
            <w:r w:rsidR="006174CE" w:rsidRPr="006724DE">
              <w:rPr>
                <w:sz w:val="28"/>
                <w:szCs w:val="28"/>
                <w:lang w:val="uk-UA"/>
              </w:rPr>
              <w:t xml:space="preserve"> району Луганської області</w:t>
            </w:r>
          </w:p>
          <w:p w14:paraId="34337563" w14:textId="7422E010" w:rsidR="00F55FBD" w:rsidRPr="006724DE" w:rsidRDefault="00F55FBD" w:rsidP="001C27EB">
            <w:pPr>
              <w:rPr>
                <w:sz w:val="28"/>
                <w:szCs w:val="28"/>
                <w:lang w:val="uk-UA"/>
              </w:rPr>
            </w:pPr>
          </w:p>
        </w:tc>
      </w:tr>
      <w:tr w:rsidR="006174CE" w:rsidRPr="00A457DF" w14:paraId="543FE623" w14:textId="77777777" w:rsidTr="00A12E41">
        <w:trPr>
          <w:trHeight w:val="20"/>
        </w:trPr>
        <w:tc>
          <w:tcPr>
            <w:tcW w:w="345" w:type="pct"/>
            <w:tcBorders>
              <w:top w:val="single" w:sz="4" w:space="0" w:color="auto"/>
              <w:left w:val="single" w:sz="4" w:space="0" w:color="auto"/>
              <w:bottom w:val="single" w:sz="4" w:space="0" w:color="auto"/>
              <w:right w:val="single" w:sz="4" w:space="0" w:color="auto"/>
            </w:tcBorders>
          </w:tcPr>
          <w:p w14:paraId="53F96C25" w14:textId="77777777" w:rsidR="006174CE" w:rsidRPr="006724DE" w:rsidRDefault="00B67465" w:rsidP="00CC3D09">
            <w:pPr>
              <w:rPr>
                <w:sz w:val="28"/>
                <w:szCs w:val="28"/>
                <w:lang w:val="uk-UA"/>
              </w:rPr>
            </w:pPr>
            <w:r w:rsidRPr="006724DE">
              <w:rPr>
                <w:sz w:val="28"/>
                <w:szCs w:val="28"/>
                <w:lang w:val="uk-UA"/>
              </w:rPr>
              <w:t>4</w:t>
            </w:r>
            <w:r w:rsidR="006174CE" w:rsidRPr="006724DE">
              <w:rPr>
                <w:sz w:val="28"/>
                <w:szCs w:val="28"/>
                <w:lang w:val="uk-UA"/>
              </w:rPr>
              <w:t>.</w:t>
            </w:r>
          </w:p>
        </w:tc>
        <w:tc>
          <w:tcPr>
            <w:tcW w:w="1522" w:type="pct"/>
            <w:tcBorders>
              <w:top w:val="single" w:sz="4" w:space="0" w:color="auto"/>
              <w:left w:val="single" w:sz="4" w:space="0" w:color="auto"/>
              <w:bottom w:val="single" w:sz="4" w:space="0" w:color="auto"/>
              <w:right w:val="single" w:sz="4" w:space="0" w:color="auto"/>
            </w:tcBorders>
          </w:tcPr>
          <w:p w14:paraId="22B6BA75" w14:textId="77777777" w:rsidR="006174CE" w:rsidRPr="006724DE" w:rsidRDefault="006174CE" w:rsidP="00CC3D09">
            <w:pPr>
              <w:rPr>
                <w:sz w:val="28"/>
                <w:szCs w:val="28"/>
                <w:lang w:val="uk-UA"/>
              </w:rPr>
            </w:pPr>
            <w:r w:rsidRPr="006724DE">
              <w:rPr>
                <w:sz w:val="28"/>
                <w:szCs w:val="28"/>
                <w:lang w:val="uk-UA"/>
              </w:rPr>
              <w:t>Відповідальні виконавці програми</w:t>
            </w:r>
          </w:p>
        </w:tc>
        <w:tc>
          <w:tcPr>
            <w:tcW w:w="3133" w:type="pct"/>
            <w:gridSpan w:val="5"/>
            <w:tcBorders>
              <w:top w:val="single" w:sz="4" w:space="0" w:color="auto"/>
              <w:left w:val="single" w:sz="4" w:space="0" w:color="auto"/>
              <w:bottom w:val="single" w:sz="4" w:space="0" w:color="auto"/>
              <w:right w:val="single" w:sz="4" w:space="0" w:color="auto"/>
            </w:tcBorders>
          </w:tcPr>
          <w:p w14:paraId="571BED60" w14:textId="72815CD3" w:rsidR="006174CE" w:rsidRDefault="00F55FBD" w:rsidP="001C1620">
            <w:pPr>
              <w:rPr>
                <w:sz w:val="28"/>
                <w:szCs w:val="28"/>
                <w:lang w:val="uk-UA"/>
              </w:rPr>
            </w:pPr>
            <w:r>
              <w:rPr>
                <w:sz w:val="28"/>
                <w:szCs w:val="28"/>
                <w:lang w:val="uk-UA"/>
              </w:rPr>
              <w:t>в</w:t>
            </w:r>
            <w:r w:rsidR="006174CE" w:rsidRPr="006724DE">
              <w:rPr>
                <w:sz w:val="28"/>
                <w:szCs w:val="28"/>
                <w:lang w:val="uk-UA"/>
              </w:rPr>
              <w:t>ідділ соціального захисту населення</w:t>
            </w:r>
            <w:r w:rsidR="00B11C5B" w:rsidRPr="006724DE">
              <w:rPr>
                <w:sz w:val="28"/>
                <w:szCs w:val="28"/>
                <w:lang w:val="uk-UA"/>
              </w:rPr>
              <w:t xml:space="preserve"> та охорони здоров’я</w:t>
            </w:r>
            <w:r w:rsidR="006174CE" w:rsidRPr="006724DE">
              <w:rPr>
                <w:sz w:val="28"/>
                <w:szCs w:val="28"/>
                <w:lang w:val="uk-UA"/>
              </w:rPr>
              <w:t xml:space="preserve"> Гірської міської військово</w:t>
            </w:r>
            <w:r w:rsidR="00EE5948" w:rsidRPr="006724DE">
              <w:rPr>
                <w:sz w:val="28"/>
                <w:szCs w:val="28"/>
                <w:lang w:val="uk-UA"/>
              </w:rPr>
              <w:t xml:space="preserve">ї </w:t>
            </w:r>
            <w:r w:rsidR="006174CE" w:rsidRPr="006724DE">
              <w:rPr>
                <w:sz w:val="28"/>
                <w:szCs w:val="28"/>
                <w:lang w:val="uk-UA"/>
              </w:rPr>
              <w:t xml:space="preserve">адміністрації </w:t>
            </w:r>
            <w:r w:rsidR="00DB558E" w:rsidRPr="006724DE">
              <w:rPr>
                <w:sz w:val="28"/>
                <w:szCs w:val="28"/>
                <w:lang w:val="uk-UA"/>
              </w:rPr>
              <w:t>С</w:t>
            </w:r>
            <w:r w:rsidR="00DB558E">
              <w:rPr>
                <w:sz w:val="28"/>
                <w:szCs w:val="28"/>
                <w:lang w:val="uk-UA"/>
              </w:rPr>
              <w:t>іверсько</w:t>
            </w:r>
            <w:r w:rsidR="00DB558E" w:rsidRPr="006724DE">
              <w:rPr>
                <w:sz w:val="28"/>
                <w:szCs w:val="28"/>
                <w:lang w:val="uk-UA"/>
              </w:rPr>
              <w:t>донецького</w:t>
            </w:r>
            <w:r w:rsidR="00EE5948" w:rsidRPr="006724DE">
              <w:rPr>
                <w:sz w:val="28"/>
                <w:szCs w:val="28"/>
                <w:lang w:val="uk-UA"/>
              </w:rPr>
              <w:t xml:space="preserve"> р</w:t>
            </w:r>
            <w:r w:rsidR="006174CE" w:rsidRPr="006724DE">
              <w:rPr>
                <w:sz w:val="28"/>
                <w:szCs w:val="28"/>
                <w:lang w:val="uk-UA"/>
              </w:rPr>
              <w:t>айону Луганської області</w:t>
            </w:r>
          </w:p>
          <w:p w14:paraId="656E51AA" w14:textId="77777777" w:rsidR="007463BD" w:rsidRPr="006724DE" w:rsidRDefault="007463BD" w:rsidP="001C1620">
            <w:pPr>
              <w:rPr>
                <w:sz w:val="28"/>
                <w:szCs w:val="28"/>
                <w:lang w:val="uk-UA"/>
              </w:rPr>
            </w:pPr>
          </w:p>
        </w:tc>
      </w:tr>
      <w:tr w:rsidR="006174CE" w:rsidRPr="00A457DF" w14:paraId="1EF08EC7" w14:textId="77777777" w:rsidTr="00A12E41">
        <w:trPr>
          <w:trHeight w:val="20"/>
        </w:trPr>
        <w:tc>
          <w:tcPr>
            <w:tcW w:w="345" w:type="pct"/>
            <w:tcBorders>
              <w:top w:val="single" w:sz="4" w:space="0" w:color="auto"/>
              <w:left w:val="single" w:sz="4" w:space="0" w:color="auto"/>
              <w:bottom w:val="single" w:sz="4" w:space="0" w:color="auto"/>
              <w:right w:val="single" w:sz="4" w:space="0" w:color="auto"/>
            </w:tcBorders>
          </w:tcPr>
          <w:p w14:paraId="326C9E76" w14:textId="77777777" w:rsidR="006174CE" w:rsidRPr="006724DE" w:rsidRDefault="00B67465" w:rsidP="00CC3D09">
            <w:pPr>
              <w:rPr>
                <w:sz w:val="28"/>
                <w:szCs w:val="28"/>
                <w:lang w:val="uk-UA"/>
              </w:rPr>
            </w:pPr>
            <w:r w:rsidRPr="006724DE">
              <w:rPr>
                <w:sz w:val="28"/>
                <w:szCs w:val="28"/>
                <w:lang w:val="uk-UA"/>
              </w:rPr>
              <w:t>5</w:t>
            </w:r>
            <w:r w:rsidR="006174CE" w:rsidRPr="006724DE">
              <w:rPr>
                <w:sz w:val="28"/>
                <w:szCs w:val="28"/>
                <w:lang w:val="uk-UA"/>
              </w:rPr>
              <w:t>.</w:t>
            </w:r>
          </w:p>
        </w:tc>
        <w:tc>
          <w:tcPr>
            <w:tcW w:w="1522" w:type="pct"/>
            <w:tcBorders>
              <w:top w:val="single" w:sz="4" w:space="0" w:color="auto"/>
              <w:left w:val="single" w:sz="4" w:space="0" w:color="auto"/>
              <w:bottom w:val="single" w:sz="4" w:space="0" w:color="auto"/>
              <w:right w:val="single" w:sz="4" w:space="0" w:color="auto"/>
            </w:tcBorders>
          </w:tcPr>
          <w:p w14:paraId="0C07F53A" w14:textId="77777777" w:rsidR="006174CE" w:rsidRPr="006724DE" w:rsidRDefault="006174CE" w:rsidP="00CC3D09">
            <w:pPr>
              <w:rPr>
                <w:sz w:val="28"/>
                <w:szCs w:val="28"/>
                <w:lang w:val="uk-UA"/>
              </w:rPr>
            </w:pPr>
            <w:r w:rsidRPr="006724DE">
              <w:rPr>
                <w:sz w:val="28"/>
                <w:szCs w:val="28"/>
                <w:lang w:val="uk-UA"/>
              </w:rPr>
              <w:t>Головний розпорядник бюджетних коштів</w:t>
            </w:r>
          </w:p>
        </w:tc>
        <w:tc>
          <w:tcPr>
            <w:tcW w:w="3133" w:type="pct"/>
            <w:gridSpan w:val="5"/>
            <w:tcBorders>
              <w:top w:val="single" w:sz="4" w:space="0" w:color="auto"/>
              <w:left w:val="single" w:sz="4" w:space="0" w:color="auto"/>
              <w:bottom w:val="single" w:sz="4" w:space="0" w:color="auto"/>
              <w:right w:val="single" w:sz="4" w:space="0" w:color="auto"/>
            </w:tcBorders>
          </w:tcPr>
          <w:p w14:paraId="28577C2D" w14:textId="33268BD6" w:rsidR="006C4686" w:rsidRPr="006724DE" w:rsidRDefault="00F55FBD" w:rsidP="001C1620">
            <w:pPr>
              <w:rPr>
                <w:sz w:val="28"/>
                <w:szCs w:val="28"/>
                <w:lang w:val="uk-UA"/>
              </w:rPr>
            </w:pPr>
            <w:r>
              <w:rPr>
                <w:sz w:val="28"/>
                <w:szCs w:val="28"/>
                <w:lang w:val="uk-UA"/>
              </w:rPr>
              <w:t>в</w:t>
            </w:r>
            <w:r w:rsidR="006174CE" w:rsidRPr="006724DE">
              <w:rPr>
                <w:sz w:val="28"/>
                <w:szCs w:val="28"/>
                <w:lang w:val="uk-UA"/>
              </w:rPr>
              <w:t xml:space="preserve">ідділ соціального захисту населення та охорони здоров’я Гірської міської військової адміністрації </w:t>
            </w:r>
            <w:r w:rsidR="00DB558E" w:rsidRPr="006724DE">
              <w:rPr>
                <w:sz w:val="28"/>
                <w:szCs w:val="28"/>
                <w:lang w:val="uk-UA"/>
              </w:rPr>
              <w:t>С</w:t>
            </w:r>
            <w:r w:rsidR="00DB558E">
              <w:rPr>
                <w:sz w:val="28"/>
                <w:szCs w:val="28"/>
                <w:lang w:val="uk-UA"/>
              </w:rPr>
              <w:t>іверсько</w:t>
            </w:r>
            <w:r w:rsidR="00DB558E" w:rsidRPr="006724DE">
              <w:rPr>
                <w:sz w:val="28"/>
                <w:szCs w:val="28"/>
                <w:lang w:val="uk-UA"/>
              </w:rPr>
              <w:t>донецького</w:t>
            </w:r>
            <w:r w:rsidR="006174CE" w:rsidRPr="006724DE">
              <w:rPr>
                <w:sz w:val="28"/>
                <w:szCs w:val="28"/>
                <w:lang w:val="uk-UA"/>
              </w:rPr>
              <w:t xml:space="preserve"> району Луганської області</w:t>
            </w:r>
          </w:p>
          <w:p w14:paraId="3F43967A" w14:textId="77777777" w:rsidR="006724DE" w:rsidRPr="006724DE" w:rsidRDefault="006724DE" w:rsidP="001C1620">
            <w:pPr>
              <w:rPr>
                <w:sz w:val="28"/>
                <w:szCs w:val="28"/>
                <w:lang w:val="uk-UA"/>
              </w:rPr>
            </w:pPr>
          </w:p>
        </w:tc>
      </w:tr>
      <w:tr w:rsidR="006174CE" w:rsidRPr="00A457DF" w14:paraId="5FEFB4AA" w14:textId="77777777" w:rsidTr="00A12E41">
        <w:trPr>
          <w:trHeight w:val="20"/>
        </w:trPr>
        <w:tc>
          <w:tcPr>
            <w:tcW w:w="345" w:type="pct"/>
            <w:tcBorders>
              <w:top w:val="single" w:sz="4" w:space="0" w:color="auto"/>
              <w:left w:val="single" w:sz="4" w:space="0" w:color="auto"/>
              <w:bottom w:val="single" w:sz="4" w:space="0" w:color="auto"/>
              <w:right w:val="single" w:sz="4" w:space="0" w:color="auto"/>
            </w:tcBorders>
          </w:tcPr>
          <w:p w14:paraId="0DA23493" w14:textId="77777777" w:rsidR="006174CE" w:rsidRPr="006724DE" w:rsidRDefault="00B67465" w:rsidP="00CC3D09">
            <w:pPr>
              <w:rPr>
                <w:sz w:val="28"/>
                <w:szCs w:val="28"/>
                <w:lang w:val="uk-UA"/>
              </w:rPr>
            </w:pPr>
            <w:r w:rsidRPr="006724DE">
              <w:rPr>
                <w:sz w:val="28"/>
                <w:szCs w:val="28"/>
                <w:lang w:val="uk-UA"/>
              </w:rPr>
              <w:t>6</w:t>
            </w:r>
            <w:r w:rsidR="006174CE" w:rsidRPr="006724DE">
              <w:rPr>
                <w:sz w:val="28"/>
                <w:szCs w:val="28"/>
                <w:lang w:val="uk-UA"/>
              </w:rPr>
              <w:t>.</w:t>
            </w:r>
          </w:p>
        </w:tc>
        <w:tc>
          <w:tcPr>
            <w:tcW w:w="1522" w:type="pct"/>
            <w:tcBorders>
              <w:top w:val="single" w:sz="4" w:space="0" w:color="auto"/>
              <w:left w:val="single" w:sz="4" w:space="0" w:color="auto"/>
              <w:bottom w:val="single" w:sz="4" w:space="0" w:color="auto"/>
              <w:right w:val="single" w:sz="4" w:space="0" w:color="auto"/>
            </w:tcBorders>
          </w:tcPr>
          <w:p w14:paraId="22C79B6F" w14:textId="77777777" w:rsidR="006174CE" w:rsidRPr="006724DE" w:rsidRDefault="006174CE" w:rsidP="00CC3D09">
            <w:pPr>
              <w:rPr>
                <w:sz w:val="28"/>
                <w:szCs w:val="28"/>
                <w:lang w:val="uk-UA"/>
              </w:rPr>
            </w:pPr>
            <w:r w:rsidRPr="006724DE">
              <w:rPr>
                <w:sz w:val="28"/>
                <w:szCs w:val="28"/>
                <w:lang w:val="uk-UA"/>
              </w:rPr>
              <w:t xml:space="preserve">Учасники програми </w:t>
            </w:r>
          </w:p>
        </w:tc>
        <w:tc>
          <w:tcPr>
            <w:tcW w:w="3133" w:type="pct"/>
            <w:gridSpan w:val="5"/>
            <w:tcBorders>
              <w:top w:val="single" w:sz="4" w:space="0" w:color="auto"/>
              <w:left w:val="single" w:sz="4" w:space="0" w:color="auto"/>
              <w:bottom w:val="single" w:sz="4" w:space="0" w:color="auto"/>
              <w:right w:val="single" w:sz="4" w:space="0" w:color="auto"/>
            </w:tcBorders>
          </w:tcPr>
          <w:p w14:paraId="5EA2B55C" w14:textId="523E8F0A" w:rsidR="00CC7005" w:rsidRDefault="00F55FBD" w:rsidP="00372D96">
            <w:pPr>
              <w:jc w:val="both"/>
              <w:rPr>
                <w:sz w:val="28"/>
                <w:szCs w:val="28"/>
                <w:lang w:val="uk-UA"/>
              </w:rPr>
            </w:pPr>
            <w:r>
              <w:rPr>
                <w:sz w:val="28"/>
                <w:szCs w:val="28"/>
                <w:lang w:val="uk-UA"/>
              </w:rPr>
              <w:t>в</w:t>
            </w:r>
            <w:r w:rsidR="00CC7005" w:rsidRPr="00CC7005">
              <w:rPr>
                <w:sz w:val="28"/>
                <w:szCs w:val="28"/>
                <w:lang w:val="uk-UA"/>
              </w:rPr>
              <w:t xml:space="preserve">ідділ соціального захисту населення та охорони здоров’я Гірської  міської  військової адміністрації </w:t>
            </w:r>
            <w:r w:rsidR="00DB558E" w:rsidRPr="006724DE">
              <w:rPr>
                <w:sz w:val="28"/>
                <w:szCs w:val="28"/>
                <w:lang w:val="uk-UA"/>
              </w:rPr>
              <w:t>С</w:t>
            </w:r>
            <w:r w:rsidR="00DB558E">
              <w:rPr>
                <w:sz w:val="28"/>
                <w:szCs w:val="28"/>
                <w:lang w:val="uk-UA"/>
              </w:rPr>
              <w:t>іверсько</w:t>
            </w:r>
            <w:r w:rsidR="00DB558E" w:rsidRPr="006724DE">
              <w:rPr>
                <w:sz w:val="28"/>
                <w:szCs w:val="28"/>
                <w:lang w:val="uk-UA"/>
              </w:rPr>
              <w:t>донецького</w:t>
            </w:r>
            <w:r w:rsidR="00CC7005" w:rsidRPr="00CC7005">
              <w:rPr>
                <w:sz w:val="28"/>
                <w:szCs w:val="28"/>
                <w:lang w:val="uk-UA"/>
              </w:rPr>
              <w:t xml:space="preserve"> району Луганської області; </w:t>
            </w:r>
            <w:r w:rsidR="006B1A63" w:rsidRPr="006B1A63">
              <w:rPr>
                <w:sz w:val="28"/>
                <w:szCs w:val="28"/>
                <w:lang w:val="uk-UA"/>
              </w:rPr>
              <w:t>КЗ "ЦНСП"</w:t>
            </w:r>
          </w:p>
          <w:p w14:paraId="23146191" w14:textId="77777777" w:rsidR="007463BD" w:rsidRPr="006724DE" w:rsidRDefault="007463BD" w:rsidP="00CC7005">
            <w:pPr>
              <w:rPr>
                <w:sz w:val="28"/>
                <w:szCs w:val="28"/>
                <w:lang w:val="uk-UA"/>
              </w:rPr>
            </w:pPr>
          </w:p>
        </w:tc>
      </w:tr>
      <w:tr w:rsidR="006174CE" w:rsidRPr="006724DE" w14:paraId="53DE8269" w14:textId="77777777" w:rsidTr="00A12E41">
        <w:trPr>
          <w:trHeight w:val="286"/>
        </w:trPr>
        <w:tc>
          <w:tcPr>
            <w:tcW w:w="345" w:type="pct"/>
            <w:tcBorders>
              <w:top w:val="single" w:sz="4" w:space="0" w:color="auto"/>
              <w:left w:val="single" w:sz="4" w:space="0" w:color="auto"/>
              <w:bottom w:val="single" w:sz="4" w:space="0" w:color="auto"/>
              <w:right w:val="single" w:sz="4" w:space="0" w:color="auto"/>
            </w:tcBorders>
          </w:tcPr>
          <w:p w14:paraId="09F2D86B" w14:textId="77777777" w:rsidR="006174CE" w:rsidRPr="006724DE" w:rsidRDefault="00B67465" w:rsidP="00CC3D09">
            <w:pPr>
              <w:rPr>
                <w:sz w:val="28"/>
                <w:szCs w:val="28"/>
                <w:lang w:val="uk-UA"/>
              </w:rPr>
            </w:pPr>
            <w:r w:rsidRPr="006724DE">
              <w:rPr>
                <w:sz w:val="28"/>
                <w:szCs w:val="28"/>
                <w:lang w:val="uk-UA"/>
              </w:rPr>
              <w:t>7</w:t>
            </w:r>
            <w:r w:rsidR="006174CE" w:rsidRPr="006724DE">
              <w:rPr>
                <w:sz w:val="28"/>
                <w:szCs w:val="28"/>
                <w:lang w:val="uk-UA"/>
              </w:rPr>
              <w:t>.</w:t>
            </w:r>
          </w:p>
        </w:tc>
        <w:tc>
          <w:tcPr>
            <w:tcW w:w="1522" w:type="pct"/>
            <w:tcBorders>
              <w:top w:val="single" w:sz="4" w:space="0" w:color="auto"/>
              <w:left w:val="single" w:sz="4" w:space="0" w:color="auto"/>
              <w:bottom w:val="single" w:sz="4" w:space="0" w:color="auto"/>
              <w:right w:val="single" w:sz="4" w:space="0" w:color="auto"/>
            </w:tcBorders>
          </w:tcPr>
          <w:p w14:paraId="4465419C" w14:textId="77777777" w:rsidR="006174CE" w:rsidRDefault="00B67465" w:rsidP="00CC3D09">
            <w:pPr>
              <w:rPr>
                <w:sz w:val="28"/>
                <w:szCs w:val="28"/>
                <w:lang w:val="uk-UA"/>
              </w:rPr>
            </w:pPr>
            <w:r w:rsidRPr="006724DE">
              <w:rPr>
                <w:sz w:val="28"/>
                <w:szCs w:val="28"/>
                <w:lang w:val="uk-UA"/>
              </w:rPr>
              <w:t xml:space="preserve">Строки </w:t>
            </w:r>
            <w:r w:rsidR="006174CE" w:rsidRPr="006724DE">
              <w:rPr>
                <w:sz w:val="28"/>
                <w:szCs w:val="28"/>
                <w:lang w:val="uk-UA"/>
              </w:rPr>
              <w:t>реалізації програми</w:t>
            </w:r>
          </w:p>
          <w:p w14:paraId="7B92D51C" w14:textId="77777777" w:rsidR="00CC7005" w:rsidRPr="006724DE" w:rsidRDefault="00CC7005" w:rsidP="00CC3D09">
            <w:pPr>
              <w:rPr>
                <w:sz w:val="28"/>
                <w:szCs w:val="28"/>
                <w:lang w:val="uk-UA"/>
              </w:rPr>
            </w:pPr>
          </w:p>
        </w:tc>
        <w:tc>
          <w:tcPr>
            <w:tcW w:w="3133" w:type="pct"/>
            <w:gridSpan w:val="5"/>
            <w:tcBorders>
              <w:top w:val="single" w:sz="4" w:space="0" w:color="auto"/>
              <w:left w:val="single" w:sz="4" w:space="0" w:color="auto"/>
              <w:bottom w:val="single" w:sz="4" w:space="0" w:color="auto"/>
              <w:right w:val="single" w:sz="4" w:space="0" w:color="auto"/>
            </w:tcBorders>
            <w:shd w:val="clear" w:color="auto" w:fill="auto"/>
          </w:tcPr>
          <w:p w14:paraId="4B069266" w14:textId="77777777" w:rsidR="00454A2A" w:rsidRPr="006724DE" w:rsidRDefault="006174CE" w:rsidP="001C1620">
            <w:pPr>
              <w:rPr>
                <w:sz w:val="28"/>
                <w:szCs w:val="28"/>
                <w:lang w:val="uk-UA"/>
              </w:rPr>
            </w:pPr>
            <w:r w:rsidRPr="006724DE">
              <w:rPr>
                <w:sz w:val="28"/>
                <w:szCs w:val="28"/>
                <w:lang w:val="uk-UA"/>
              </w:rPr>
              <w:t>202</w:t>
            </w:r>
            <w:r w:rsidR="00B74607" w:rsidRPr="006724DE">
              <w:rPr>
                <w:sz w:val="28"/>
                <w:szCs w:val="28"/>
                <w:lang w:val="uk-UA"/>
              </w:rPr>
              <w:t>4-2027</w:t>
            </w:r>
            <w:r w:rsidRPr="006724DE">
              <w:rPr>
                <w:sz w:val="28"/>
                <w:szCs w:val="28"/>
                <w:lang w:val="uk-UA"/>
              </w:rPr>
              <w:t xml:space="preserve"> р</w:t>
            </w:r>
            <w:r w:rsidR="00B74607" w:rsidRPr="006724DE">
              <w:rPr>
                <w:sz w:val="28"/>
                <w:szCs w:val="28"/>
                <w:lang w:val="uk-UA"/>
              </w:rPr>
              <w:t>оки</w:t>
            </w:r>
            <w:r w:rsidR="00454A2A" w:rsidRPr="006724DE">
              <w:rPr>
                <w:sz w:val="28"/>
                <w:szCs w:val="28"/>
                <w:lang w:val="uk-UA"/>
              </w:rPr>
              <w:t xml:space="preserve"> </w:t>
            </w:r>
          </w:p>
          <w:p w14:paraId="562B3D60" w14:textId="77777777" w:rsidR="000343C7" w:rsidRPr="006724DE" w:rsidRDefault="000343C7" w:rsidP="001C1620">
            <w:pPr>
              <w:rPr>
                <w:sz w:val="28"/>
                <w:szCs w:val="28"/>
                <w:lang w:val="uk-UA"/>
              </w:rPr>
            </w:pPr>
          </w:p>
        </w:tc>
      </w:tr>
      <w:tr w:rsidR="00B67465" w:rsidRPr="006724DE" w14:paraId="5F4E2246" w14:textId="77777777" w:rsidTr="00A12E41">
        <w:trPr>
          <w:trHeight w:val="342"/>
        </w:trPr>
        <w:tc>
          <w:tcPr>
            <w:tcW w:w="345" w:type="pct"/>
            <w:vMerge w:val="restart"/>
            <w:tcBorders>
              <w:top w:val="single" w:sz="4" w:space="0" w:color="auto"/>
              <w:left w:val="single" w:sz="4" w:space="0" w:color="auto"/>
              <w:right w:val="single" w:sz="4" w:space="0" w:color="auto"/>
            </w:tcBorders>
          </w:tcPr>
          <w:p w14:paraId="1A3DDDA0" w14:textId="77777777" w:rsidR="00B67465" w:rsidRPr="006724DE" w:rsidRDefault="00B67465" w:rsidP="00CC3D09">
            <w:pPr>
              <w:rPr>
                <w:sz w:val="28"/>
                <w:szCs w:val="28"/>
                <w:lang w:val="uk-UA"/>
              </w:rPr>
            </w:pPr>
            <w:r w:rsidRPr="006724DE">
              <w:rPr>
                <w:sz w:val="28"/>
                <w:szCs w:val="28"/>
                <w:lang w:val="uk-UA"/>
              </w:rPr>
              <w:t>8.</w:t>
            </w:r>
          </w:p>
        </w:tc>
        <w:tc>
          <w:tcPr>
            <w:tcW w:w="1522" w:type="pct"/>
            <w:vMerge w:val="restart"/>
            <w:tcBorders>
              <w:top w:val="single" w:sz="4" w:space="0" w:color="auto"/>
              <w:left w:val="single" w:sz="4" w:space="0" w:color="auto"/>
              <w:right w:val="single" w:sz="4" w:space="0" w:color="auto"/>
            </w:tcBorders>
          </w:tcPr>
          <w:p w14:paraId="526BF0AE" w14:textId="77777777" w:rsidR="00B67465" w:rsidRPr="006724DE" w:rsidRDefault="00B67465" w:rsidP="00CC3D09">
            <w:pPr>
              <w:rPr>
                <w:sz w:val="28"/>
                <w:szCs w:val="28"/>
                <w:lang w:val="uk-UA"/>
              </w:rPr>
            </w:pPr>
            <w:r w:rsidRPr="006724DE">
              <w:rPr>
                <w:sz w:val="28"/>
                <w:szCs w:val="28"/>
                <w:lang w:val="uk-UA"/>
              </w:rPr>
              <w:t>Обсяги фінансових ресурсів, необхідних для реалізації програми</w:t>
            </w:r>
          </w:p>
          <w:p w14:paraId="11FD2DD6" w14:textId="77777777" w:rsidR="00B67465" w:rsidRPr="006724DE" w:rsidRDefault="00B67465" w:rsidP="00CC3D09">
            <w:pPr>
              <w:rPr>
                <w:sz w:val="28"/>
                <w:szCs w:val="28"/>
                <w:lang w:val="uk-UA"/>
              </w:rPr>
            </w:pPr>
          </w:p>
        </w:tc>
        <w:tc>
          <w:tcPr>
            <w:tcW w:w="797" w:type="pct"/>
            <w:vMerge w:val="restart"/>
            <w:tcBorders>
              <w:top w:val="single" w:sz="4" w:space="0" w:color="auto"/>
              <w:left w:val="single" w:sz="4" w:space="0" w:color="auto"/>
              <w:right w:val="single" w:sz="4" w:space="0" w:color="auto"/>
            </w:tcBorders>
            <w:shd w:val="clear" w:color="auto" w:fill="auto"/>
          </w:tcPr>
          <w:p w14:paraId="38D4306D" w14:textId="77777777" w:rsidR="00B67465" w:rsidRPr="006724DE" w:rsidRDefault="00B67465" w:rsidP="00B67465">
            <w:pPr>
              <w:rPr>
                <w:sz w:val="28"/>
                <w:szCs w:val="28"/>
                <w:lang w:val="uk-UA"/>
              </w:rPr>
            </w:pPr>
            <w:r w:rsidRPr="006724DE">
              <w:rPr>
                <w:sz w:val="28"/>
                <w:szCs w:val="28"/>
                <w:lang w:val="uk-UA"/>
              </w:rPr>
              <w:t>Всього (тис. грн)</w:t>
            </w:r>
          </w:p>
        </w:tc>
        <w:tc>
          <w:tcPr>
            <w:tcW w:w="2336" w:type="pct"/>
            <w:gridSpan w:val="4"/>
            <w:tcBorders>
              <w:top w:val="single" w:sz="4" w:space="0" w:color="auto"/>
              <w:left w:val="single" w:sz="4" w:space="0" w:color="auto"/>
              <w:bottom w:val="single" w:sz="4" w:space="0" w:color="auto"/>
              <w:right w:val="single" w:sz="4" w:space="0" w:color="auto"/>
            </w:tcBorders>
            <w:shd w:val="clear" w:color="auto" w:fill="auto"/>
          </w:tcPr>
          <w:p w14:paraId="3F529C97" w14:textId="77777777" w:rsidR="00B67465" w:rsidRPr="006724DE" w:rsidRDefault="00830077" w:rsidP="00B67465">
            <w:pPr>
              <w:rPr>
                <w:sz w:val="28"/>
                <w:szCs w:val="28"/>
                <w:lang w:val="uk-UA"/>
              </w:rPr>
            </w:pPr>
            <w:r>
              <w:rPr>
                <w:sz w:val="28"/>
                <w:szCs w:val="28"/>
                <w:lang w:val="uk-UA"/>
              </w:rPr>
              <w:t xml:space="preserve">у </w:t>
            </w:r>
            <w:r w:rsidR="00B67465" w:rsidRPr="006724DE">
              <w:rPr>
                <w:sz w:val="28"/>
                <w:szCs w:val="28"/>
                <w:lang w:val="uk-UA"/>
              </w:rPr>
              <w:t>тому числі за роками</w:t>
            </w:r>
          </w:p>
        </w:tc>
      </w:tr>
      <w:tr w:rsidR="00B67465" w:rsidRPr="006724DE" w14:paraId="3350544C" w14:textId="77777777" w:rsidTr="00646BD4">
        <w:trPr>
          <w:trHeight w:val="901"/>
        </w:trPr>
        <w:tc>
          <w:tcPr>
            <w:tcW w:w="345" w:type="pct"/>
            <w:vMerge/>
            <w:tcBorders>
              <w:left w:val="single" w:sz="4" w:space="0" w:color="auto"/>
              <w:right w:val="single" w:sz="4" w:space="0" w:color="auto"/>
            </w:tcBorders>
          </w:tcPr>
          <w:p w14:paraId="5385B3F7" w14:textId="77777777" w:rsidR="00B67465" w:rsidRPr="006724DE" w:rsidRDefault="00B67465" w:rsidP="00CC3D09">
            <w:pPr>
              <w:rPr>
                <w:sz w:val="28"/>
                <w:szCs w:val="28"/>
                <w:lang w:val="uk-UA"/>
              </w:rPr>
            </w:pPr>
          </w:p>
        </w:tc>
        <w:tc>
          <w:tcPr>
            <w:tcW w:w="1522" w:type="pct"/>
            <w:vMerge/>
            <w:tcBorders>
              <w:left w:val="single" w:sz="4" w:space="0" w:color="auto"/>
              <w:bottom w:val="single" w:sz="4" w:space="0" w:color="auto"/>
              <w:right w:val="single" w:sz="4" w:space="0" w:color="auto"/>
            </w:tcBorders>
          </w:tcPr>
          <w:p w14:paraId="4B55F115" w14:textId="77777777" w:rsidR="00B67465" w:rsidRPr="006724DE" w:rsidRDefault="00B67465" w:rsidP="00CC3D09">
            <w:pPr>
              <w:rPr>
                <w:sz w:val="28"/>
                <w:szCs w:val="28"/>
                <w:lang w:val="uk-UA"/>
              </w:rPr>
            </w:pPr>
          </w:p>
        </w:tc>
        <w:tc>
          <w:tcPr>
            <w:tcW w:w="797" w:type="pct"/>
            <w:vMerge/>
            <w:tcBorders>
              <w:left w:val="single" w:sz="4" w:space="0" w:color="auto"/>
              <w:bottom w:val="single" w:sz="4" w:space="0" w:color="auto"/>
              <w:right w:val="single" w:sz="4" w:space="0" w:color="auto"/>
            </w:tcBorders>
            <w:shd w:val="clear" w:color="auto" w:fill="auto"/>
          </w:tcPr>
          <w:p w14:paraId="3B0E911D" w14:textId="77777777" w:rsidR="00B67465" w:rsidRPr="006724DE" w:rsidRDefault="00B67465" w:rsidP="00B67465">
            <w:pPr>
              <w:rPr>
                <w:sz w:val="28"/>
                <w:szCs w:val="28"/>
                <w:lang w:val="uk-UA"/>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38E1E140" w14:textId="77777777" w:rsidR="00B67465" w:rsidRPr="006724DE" w:rsidRDefault="00B67465" w:rsidP="00B67465">
            <w:pPr>
              <w:rPr>
                <w:sz w:val="28"/>
                <w:szCs w:val="28"/>
                <w:lang w:val="uk-UA"/>
              </w:rPr>
            </w:pPr>
            <w:r w:rsidRPr="006724DE">
              <w:rPr>
                <w:sz w:val="28"/>
                <w:szCs w:val="28"/>
                <w:lang w:val="uk-UA"/>
              </w:rPr>
              <w:t>2024 рік</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4C8B1450" w14:textId="77777777" w:rsidR="00B67465" w:rsidRPr="006724DE" w:rsidRDefault="00B67465" w:rsidP="00B67465">
            <w:pPr>
              <w:rPr>
                <w:sz w:val="28"/>
                <w:szCs w:val="28"/>
                <w:lang w:val="uk-UA"/>
              </w:rPr>
            </w:pPr>
            <w:r w:rsidRPr="006724DE">
              <w:rPr>
                <w:sz w:val="28"/>
                <w:szCs w:val="28"/>
                <w:lang w:val="uk-UA"/>
              </w:rPr>
              <w:t>2025 рік</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0E972685" w14:textId="77777777" w:rsidR="00B67465" w:rsidRPr="006724DE" w:rsidRDefault="00B67465" w:rsidP="00B67465">
            <w:pPr>
              <w:rPr>
                <w:sz w:val="28"/>
                <w:szCs w:val="28"/>
                <w:lang w:val="uk-UA"/>
              </w:rPr>
            </w:pPr>
            <w:r w:rsidRPr="006724DE">
              <w:rPr>
                <w:sz w:val="28"/>
                <w:szCs w:val="28"/>
                <w:lang w:val="uk-UA"/>
              </w:rPr>
              <w:t>2026 рік</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57AD6D8B" w14:textId="77777777" w:rsidR="00B67465" w:rsidRPr="006724DE" w:rsidRDefault="00B67465" w:rsidP="00B67465">
            <w:pPr>
              <w:rPr>
                <w:sz w:val="28"/>
                <w:szCs w:val="28"/>
                <w:lang w:val="uk-UA"/>
              </w:rPr>
            </w:pPr>
            <w:r w:rsidRPr="006724DE">
              <w:rPr>
                <w:sz w:val="28"/>
                <w:szCs w:val="28"/>
                <w:lang w:val="uk-UA"/>
              </w:rPr>
              <w:t>2027 рік</w:t>
            </w:r>
          </w:p>
        </w:tc>
      </w:tr>
      <w:tr w:rsidR="00B67465" w:rsidRPr="006724DE" w14:paraId="0BABE66E" w14:textId="77777777" w:rsidTr="00646BD4">
        <w:trPr>
          <w:trHeight w:val="69"/>
        </w:trPr>
        <w:tc>
          <w:tcPr>
            <w:tcW w:w="345" w:type="pct"/>
            <w:vMerge/>
            <w:tcBorders>
              <w:left w:val="single" w:sz="4" w:space="0" w:color="auto"/>
              <w:bottom w:val="single" w:sz="4" w:space="0" w:color="auto"/>
              <w:right w:val="single" w:sz="4" w:space="0" w:color="auto"/>
            </w:tcBorders>
          </w:tcPr>
          <w:p w14:paraId="2BBEC98B" w14:textId="77777777" w:rsidR="00B67465" w:rsidRPr="006724DE" w:rsidRDefault="00B67465" w:rsidP="00CC3D09">
            <w:pPr>
              <w:rPr>
                <w:sz w:val="28"/>
                <w:szCs w:val="28"/>
                <w:lang w:val="uk-UA"/>
              </w:rPr>
            </w:pPr>
          </w:p>
        </w:tc>
        <w:tc>
          <w:tcPr>
            <w:tcW w:w="1522" w:type="pct"/>
            <w:tcBorders>
              <w:left w:val="single" w:sz="4" w:space="0" w:color="auto"/>
              <w:bottom w:val="single" w:sz="4" w:space="0" w:color="auto"/>
              <w:right w:val="single" w:sz="4" w:space="0" w:color="auto"/>
            </w:tcBorders>
          </w:tcPr>
          <w:p w14:paraId="51469C7B" w14:textId="77777777" w:rsidR="00B67465" w:rsidRPr="006724DE" w:rsidRDefault="00B67465" w:rsidP="00CC3D09">
            <w:pPr>
              <w:rPr>
                <w:sz w:val="28"/>
                <w:szCs w:val="28"/>
                <w:lang w:val="uk-UA"/>
              </w:rPr>
            </w:pPr>
            <w:r w:rsidRPr="006724DE">
              <w:rPr>
                <w:sz w:val="28"/>
                <w:szCs w:val="28"/>
                <w:lang w:val="uk-UA"/>
              </w:rPr>
              <w:t>Всього</w:t>
            </w:r>
          </w:p>
        </w:tc>
        <w:tc>
          <w:tcPr>
            <w:tcW w:w="797" w:type="pct"/>
            <w:tcBorders>
              <w:left w:val="single" w:sz="4" w:space="0" w:color="auto"/>
              <w:bottom w:val="single" w:sz="4" w:space="0" w:color="auto"/>
              <w:right w:val="single" w:sz="4" w:space="0" w:color="auto"/>
            </w:tcBorders>
            <w:shd w:val="clear" w:color="auto" w:fill="auto"/>
          </w:tcPr>
          <w:p w14:paraId="1CEE035C" w14:textId="42114A0B" w:rsidR="00B67465" w:rsidRPr="006724DE" w:rsidRDefault="0061664D" w:rsidP="00B67465">
            <w:pPr>
              <w:rPr>
                <w:sz w:val="28"/>
                <w:szCs w:val="28"/>
                <w:lang w:val="uk-UA"/>
              </w:rPr>
            </w:pPr>
            <w:r>
              <w:rPr>
                <w:sz w:val="28"/>
                <w:szCs w:val="28"/>
                <w:lang w:val="uk-UA"/>
              </w:rPr>
              <w:t>49098</w:t>
            </w:r>
            <w:r w:rsidR="000E4D26">
              <w:rPr>
                <w:sz w:val="28"/>
                <w:szCs w:val="28"/>
                <w:lang w:val="uk-UA"/>
              </w:rPr>
              <w:t>,0</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7203B0BE" w14:textId="0B7D5FC3" w:rsidR="00B67465" w:rsidRPr="006724DE" w:rsidRDefault="000E4D26" w:rsidP="00B67465">
            <w:pPr>
              <w:rPr>
                <w:sz w:val="28"/>
                <w:szCs w:val="28"/>
                <w:lang w:val="uk-UA"/>
              </w:rPr>
            </w:pPr>
            <w:r>
              <w:rPr>
                <w:sz w:val="28"/>
                <w:szCs w:val="28"/>
                <w:lang w:val="uk-UA"/>
              </w:rPr>
              <w:t>2220,0</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12A05E70" w14:textId="05FA687B" w:rsidR="00B67465" w:rsidRPr="006724DE" w:rsidRDefault="0061664D" w:rsidP="00B67465">
            <w:pPr>
              <w:rPr>
                <w:sz w:val="28"/>
                <w:szCs w:val="28"/>
                <w:lang w:val="uk-UA"/>
              </w:rPr>
            </w:pPr>
            <w:r>
              <w:rPr>
                <w:sz w:val="28"/>
                <w:szCs w:val="28"/>
                <w:lang w:val="uk-UA"/>
              </w:rPr>
              <w:t>15610</w:t>
            </w:r>
            <w:r w:rsidR="00646BD4">
              <w:rPr>
                <w:sz w:val="28"/>
                <w:szCs w:val="28"/>
                <w:lang w:val="uk-UA"/>
              </w:rPr>
              <w:t>,0</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2D53BA71" w14:textId="42D0F8E5" w:rsidR="00B67465" w:rsidRPr="006724DE" w:rsidRDefault="0061664D" w:rsidP="00B67465">
            <w:pPr>
              <w:rPr>
                <w:sz w:val="28"/>
                <w:szCs w:val="28"/>
                <w:lang w:val="uk-UA"/>
              </w:rPr>
            </w:pPr>
            <w:r>
              <w:rPr>
                <w:sz w:val="28"/>
                <w:szCs w:val="28"/>
                <w:lang w:val="uk-UA"/>
              </w:rPr>
              <w:t>15610</w:t>
            </w:r>
            <w:r w:rsidR="00646BD4">
              <w:rPr>
                <w:sz w:val="28"/>
                <w:szCs w:val="28"/>
                <w:lang w:val="uk-UA"/>
              </w:rPr>
              <w:t>,0</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0244D08" w14:textId="27797E18" w:rsidR="00B67465" w:rsidRPr="006724DE" w:rsidRDefault="0061664D" w:rsidP="00B67465">
            <w:pPr>
              <w:rPr>
                <w:sz w:val="28"/>
                <w:szCs w:val="28"/>
                <w:lang w:val="uk-UA"/>
              </w:rPr>
            </w:pPr>
            <w:r>
              <w:rPr>
                <w:sz w:val="28"/>
                <w:szCs w:val="28"/>
                <w:lang w:val="uk-UA"/>
              </w:rPr>
              <w:t>15658</w:t>
            </w:r>
            <w:r w:rsidR="00646BD4">
              <w:rPr>
                <w:sz w:val="28"/>
                <w:szCs w:val="28"/>
                <w:lang w:val="uk-UA"/>
              </w:rPr>
              <w:t>,0</w:t>
            </w:r>
          </w:p>
        </w:tc>
      </w:tr>
      <w:tr w:rsidR="00B67465" w:rsidRPr="006724DE" w14:paraId="55142D56" w14:textId="77777777" w:rsidTr="00646BD4">
        <w:trPr>
          <w:trHeight w:val="312"/>
        </w:trPr>
        <w:tc>
          <w:tcPr>
            <w:tcW w:w="345" w:type="pct"/>
            <w:tcBorders>
              <w:left w:val="single" w:sz="4" w:space="0" w:color="auto"/>
              <w:bottom w:val="single" w:sz="4" w:space="0" w:color="auto"/>
              <w:right w:val="single" w:sz="4" w:space="0" w:color="auto"/>
            </w:tcBorders>
          </w:tcPr>
          <w:p w14:paraId="5CB3B81E" w14:textId="77777777" w:rsidR="00B67465" w:rsidRPr="006724DE" w:rsidRDefault="00B67465" w:rsidP="00CC3D09">
            <w:pPr>
              <w:rPr>
                <w:sz w:val="28"/>
                <w:szCs w:val="28"/>
                <w:lang w:val="uk-UA"/>
              </w:rPr>
            </w:pPr>
          </w:p>
        </w:tc>
        <w:tc>
          <w:tcPr>
            <w:tcW w:w="1522" w:type="pct"/>
            <w:tcBorders>
              <w:left w:val="single" w:sz="4" w:space="0" w:color="auto"/>
              <w:bottom w:val="single" w:sz="4" w:space="0" w:color="auto"/>
              <w:right w:val="single" w:sz="4" w:space="0" w:color="auto"/>
            </w:tcBorders>
          </w:tcPr>
          <w:p w14:paraId="75AB3AEA" w14:textId="77777777" w:rsidR="00B67465" w:rsidRPr="006724DE" w:rsidRDefault="00B67465" w:rsidP="00CC3D09">
            <w:pPr>
              <w:rPr>
                <w:sz w:val="28"/>
                <w:szCs w:val="28"/>
                <w:lang w:val="uk-UA"/>
              </w:rPr>
            </w:pPr>
            <w:r w:rsidRPr="006724DE">
              <w:rPr>
                <w:sz w:val="28"/>
                <w:szCs w:val="28"/>
                <w:lang w:val="uk-UA"/>
              </w:rPr>
              <w:t>у тому числі за джерелами:</w:t>
            </w:r>
          </w:p>
        </w:tc>
        <w:tc>
          <w:tcPr>
            <w:tcW w:w="797" w:type="pct"/>
            <w:tcBorders>
              <w:left w:val="single" w:sz="4" w:space="0" w:color="auto"/>
              <w:bottom w:val="single" w:sz="4" w:space="0" w:color="auto"/>
              <w:right w:val="single" w:sz="4" w:space="0" w:color="auto"/>
            </w:tcBorders>
            <w:shd w:val="clear" w:color="auto" w:fill="auto"/>
          </w:tcPr>
          <w:p w14:paraId="450026BB" w14:textId="77777777" w:rsidR="00B67465" w:rsidRPr="006724DE" w:rsidRDefault="00B67465" w:rsidP="00B67465">
            <w:pPr>
              <w:rPr>
                <w:sz w:val="28"/>
                <w:szCs w:val="28"/>
                <w:lang w:val="uk-UA"/>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31DABA5D" w14:textId="77777777" w:rsidR="00B67465" w:rsidRPr="006724DE" w:rsidRDefault="00B67465" w:rsidP="00B67465">
            <w:pPr>
              <w:rPr>
                <w:sz w:val="28"/>
                <w:szCs w:val="28"/>
                <w:lang w:val="uk-UA"/>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2F2C40E0" w14:textId="77777777" w:rsidR="00B67465" w:rsidRPr="006724DE" w:rsidRDefault="00B67465" w:rsidP="00B67465">
            <w:pPr>
              <w:rPr>
                <w:sz w:val="28"/>
                <w:szCs w:val="28"/>
                <w:lang w:val="uk-UA"/>
              </w:rPr>
            </w:pP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4FC1A8F7" w14:textId="77777777" w:rsidR="00B67465" w:rsidRPr="006724DE" w:rsidRDefault="00B67465" w:rsidP="00B67465">
            <w:pPr>
              <w:rPr>
                <w:sz w:val="28"/>
                <w:szCs w:val="28"/>
                <w:lang w:val="uk-UA"/>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537BF288" w14:textId="77777777" w:rsidR="00B67465" w:rsidRPr="006724DE" w:rsidRDefault="00B67465" w:rsidP="00B67465">
            <w:pPr>
              <w:rPr>
                <w:sz w:val="28"/>
                <w:szCs w:val="28"/>
                <w:lang w:val="uk-UA"/>
              </w:rPr>
            </w:pPr>
          </w:p>
        </w:tc>
      </w:tr>
      <w:tr w:rsidR="00B67465" w:rsidRPr="006724DE" w14:paraId="6B0CD87E" w14:textId="77777777" w:rsidTr="00646BD4">
        <w:trPr>
          <w:trHeight w:val="20"/>
        </w:trPr>
        <w:tc>
          <w:tcPr>
            <w:tcW w:w="345" w:type="pct"/>
            <w:tcBorders>
              <w:top w:val="single" w:sz="4" w:space="0" w:color="auto"/>
              <w:left w:val="single" w:sz="4" w:space="0" w:color="auto"/>
              <w:bottom w:val="single" w:sz="4" w:space="0" w:color="auto"/>
              <w:right w:val="single" w:sz="4" w:space="0" w:color="auto"/>
            </w:tcBorders>
          </w:tcPr>
          <w:p w14:paraId="021C2598" w14:textId="77777777" w:rsidR="00B67465" w:rsidRPr="006724DE" w:rsidRDefault="00B67465" w:rsidP="00CC3D09">
            <w:pPr>
              <w:rPr>
                <w:sz w:val="28"/>
                <w:szCs w:val="28"/>
                <w:lang w:val="uk-UA"/>
              </w:rPr>
            </w:pPr>
            <w:r w:rsidRPr="006724DE">
              <w:rPr>
                <w:sz w:val="28"/>
                <w:szCs w:val="28"/>
                <w:lang w:val="uk-UA"/>
              </w:rPr>
              <w:t>8.1</w:t>
            </w:r>
          </w:p>
        </w:tc>
        <w:tc>
          <w:tcPr>
            <w:tcW w:w="1522" w:type="pct"/>
            <w:tcBorders>
              <w:top w:val="single" w:sz="4" w:space="0" w:color="auto"/>
              <w:left w:val="single" w:sz="4" w:space="0" w:color="auto"/>
              <w:bottom w:val="single" w:sz="4" w:space="0" w:color="auto"/>
              <w:right w:val="single" w:sz="4" w:space="0" w:color="auto"/>
            </w:tcBorders>
          </w:tcPr>
          <w:p w14:paraId="0CDAFA89" w14:textId="77777777" w:rsidR="00B67465" w:rsidRPr="006724DE" w:rsidRDefault="00B67465" w:rsidP="00CC3D09">
            <w:pPr>
              <w:rPr>
                <w:sz w:val="28"/>
                <w:szCs w:val="28"/>
                <w:lang w:val="uk-UA"/>
              </w:rPr>
            </w:pPr>
            <w:r w:rsidRPr="006724DE">
              <w:rPr>
                <w:sz w:val="28"/>
                <w:szCs w:val="28"/>
                <w:lang w:val="uk-UA"/>
              </w:rPr>
              <w:t>державний бюджет</w:t>
            </w:r>
          </w:p>
        </w:tc>
        <w:tc>
          <w:tcPr>
            <w:tcW w:w="797" w:type="pct"/>
            <w:tcBorders>
              <w:top w:val="single" w:sz="4" w:space="0" w:color="auto"/>
              <w:left w:val="single" w:sz="4" w:space="0" w:color="auto"/>
              <w:bottom w:val="single" w:sz="4" w:space="0" w:color="auto"/>
              <w:right w:val="single" w:sz="4" w:space="0" w:color="auto"/>
            </w:tcBorders>
          </w:tcPr>
          <w:p w14:paraId="47CA03BB" w14:textId="3E10850F" w:rsidR="00B67465" w:rsidRPr="006724DE" w:rsidRDefault="00372D96" w:rsidP="00844598">
            <w:pPr>
              <w:rPr>
                <w:sz w:val="28"/>
                <w:szCs w:val="28"/>
                <w:lang w:val="uk-UA"/>
              </w:rPr>
            </w:pPr>
            <w:r>
              <w:rPr>
                <w:sz w:val="28"/>
                <w:szCs w:val="28"/>
                <w:lang w:val="uk-UA"/>
              </w:rPr>
              <w:t>-</w:t>
            </w:r>
          </w:p>
        </w:tc>
        <w:tc>
          <w:tcPr>
            <w:tcW w:w="580" w:type="pct"/>
            <w:tcBorders>
              <w:top w:val="single" w:sz="4" w:space="0" w:color="auto"/>
              <w:left w:val="single" w:sz="4" w:space="0" w:color="auto"/>
              <w:bottom w:val="single" w:sz="4" w:space="0" w:color="auto"/>
              <w:right w:val="single" w:sz="4" w:space="0" w:color="auto"/>
            </w:tcBorders>
          </w:tcPr>
          <w:p w14:paraId="2BFE02FA" w14:textId="1ACD6173" w:rsidR="00B67465" w:rsidRPr="006724DE" w:rsidRDefault="00372D96" w:rsidP="00844598">
            <w:pPr>
              <w:rPr>
                <w:sz w:val="28"/>
                <w:szCs w:val="28"/>
                <w:lang w:val="uk-UA"/>
              </w:rPr>
            </w:pPr>
            <w:r>
              <w:rPr>
                <w:sz w:val="28"/>
                <w:szCs w:val="28"/>
                <w:lang w:val="uk-UA"/>
              </w:rPr>
              <w:t>-</w:t>
            </w:r>
          </w:p>
        </w:tc>
        <w:tc>
          <w:tcPr>
            <w:tcW w:w="580" w:type="pct"/>
            <w:tcBorders>
              <w:top w:val="single" w:sz="4" w:space="0" w:color="auto"/>
              <w:left w:val="single" w:sz="4" w:space="0" w:color="auto"/>
              <w:bottom w:val="single" w:sz="4" w:space="0" w:color="auto"/>
              <w:right w:val="single" w:sz="4" w:space="0" w:color="auto"/>
            </w:tcBorders>
          </w:tcPr>
          <w:p w14:paraId="4AC50A82" w14:textId="7D896CA1" w:rsidR="00B67465" w:rsidRPr="006724DE" w:rsidRDefault="00372D96" w:rsidP="00844598">
            <w:pPr>
              <w:rPr>
                <w:sz w:val="28"/>
                <w:szCs w:val="28"/>
                <w:lang w:val="uk-UA"/>
              </w:rPr>
            </w:pPr>
            <w:r>
              <w:rPr>
                <w:sz w:val="28"/>
                <w:szCs w:val="28"/>
                <w:lang w:val="uk-UA"/>
              </w:rPr>
              <w:t>-</w:t>
            </w:r>
          </w:p>
        </w:tc>
        <w:tc>
          <w:tcPr>
            <w:tcW w:w="580" w:type="pct"/>
            <w:tcBorders>
              <w:top w:val="single" w:sz="4" w:space="0" w:color="auto"/>
              <w:left w:val="single" w:sz="4" w:space="0" w:color="auto"/>
              <w:bottom w:val="single" w:sz="4" w:space="0" w:color="auto"/>
              <w:right w:val="single" w:sz="4" w:space="0" w:color="auto"/>
            </w:tcBorders>
          </w:tcPr>
          <w:p w14:paraId="04310754" w14:textId="1C196250" w:rsidR="00B67465" w:rsidRPr="006724DE" w:rsidRDefault="00372D96" w:rsidP="00844598">
            <w:pPr>
              <w:rPr>
                <w:sz w:val="28"/>
                <w:szCs w:val="28"/>
                <w:lang w:val="uk-UA"/>
              </w:rPr>
            </w:pPr>
            <w:r>
              <w:rPr>
                <w:sz w:val="28"/>
                <w:szCs w:val="28"/>
                <w:lang w:val="uk-UA"/>
              </w:rPr>
              <w:t>-</w:t>
            </w:r>
          </w:p>
        </w:tc>
        <w:tc>
          <w:tcPr>
            <w:tcW w:w="596" w:type="pct"/>
            <w:tcBorders>
              <w:top w:val="single" w:sz="4" w:space="0" w:color="auto"/>
              <w:left w:val="single" w:sz="4" w:space="0" w:color="auto"/>
              <w:bottom w:val="single" w:sz="4" w:space="0" w:color="auto"/>
              <w:right w:val="single" w:sz="4" w:space="0" w:color="auto"/>
            </w:tcBorders>
          </w:tcPr>
          <w:p w14:paraId="67F2DCC8" w14:textId="14DD5A6D" w:rsidR="00B67465" w:rsidRPr="006724DE" w:rsidRDefault="00372D96" w:rsidP="00844598">
            <w:pPr>
              <w:rPr>
                <w:sz w:val="28"/>
                <w:szCs w:val="28"/>
                <w:lang w:val="uk-UA"/>
              </w:rPr>
            </w:pPr>
            <w:r>
              <w:rPr>
                <w:sz w:val="28"/>
                <w:szCs w:val="28"/>
                <w:lang w:val="uk-UA"/>
              </w:rPr>
              <w:t>-</w:t>
            </w:r>
          </w:p>
        </w:tc>
      </w:tr>
      <w:tr w:rsidR="00646BD4" w:rsidRPr="00646BD4" w14:paraId="1DF0F64D" w14:textId="77777777" w:rsidTr="00646BD4">
        <w:trPr>
          <w:trHeight w:val="20"/>
        </w:trPr>
        <w:tc>
          <w:tcPr>
            <w:tcW w:w="345" w:type="pct"/>
            <w:tcBorders>
              <w:top w:val="single" w:sz="4" w:space="0" w:color="auto"/>
              <w:left w:val="single" w:sz="4" w:space="0" w:color="auto"/>
              <w:bottom w:val="single" w:sz="4" w:space="0" w:color="auto"/>
              <w:right w:val="single" w:sz="4" w:space="0" w:color="auto"/>
            </w:tcBorders>
          </w:tcPr>
          <w:p w14:paraId="66DA52EE" w14:textId="77777777" w:rsidR="00646BD4" w:rsidRPr="006724DE" w:rsidRDefault="00646BD4" w:rsidP="00646BD4">
            <w:pPr>
              <w:tabs>
                <w:tab w:val="left" w:pos="0"/>
              </w:tabs>
              <w:rPr>
                <w:sz w:val="28"/>
                <w:szCs w:val="28"/>
                <w:lang w:val="uk-UA"/>
              </w:rPr>
            </w:pPr>
            <w:r w:rsidRPr="006724DE">
              <w:rPr>
                <w:sz w:val="28"/>
                <w:szCs w:val="28"/>
                <w:lang w:val="uk-UA"/>
              </w:rPr>
              <w:t>8.2</w:t>
            </w:r>
          </w:p>
        </w:tc>
        <w:tc>
          <w:tcPr>
            <w:tcW w:w="1522" w:type="pct"/>
            <w:tcBorders>
              <w:top w:val="single" w:sz="4" w:space="0" w:color="auto"/>
              <w:left w:val="single" w:sz="4" w:space="0" w:color="auto"/>
              <w:bottom w:val="single" w:sz="4" w:space="0" w:color="auto"/>
              <w:right w:val="single" w:sz="4" w:space="0" w:color="auto"/>
            </w:tcBorders>
          </w:tcPr>
          <w:p w14:paraId="60AC69B9" w14:textId="77777777" w:rsidR="00646BD4" w:rsidRPr="006724DE" w:rsidRDefault="00646BD4" w:rsidP="00646BD4">
            <w:pPr>
              <w:rPr>
                <w:sz w:val="28"/>
                <w:szCs w:val="28"/>
                <w:lang w:val="uk-UA"/>
              </w:rPr>
            </w:pPr>
            <w:r w:rsidRPr="006724DE">
              <w:rPr>
                <w:color w:val="000000"/>
                <w:sz w:val="28"/>
                <w:szCs w:val="28"/>
                <w:lang w:val="uk-UA" w:eastAsia="uk-UA"/>
              </w:rPr>
              <w:t>бюджет Гірської міської територіальної громади</w:t>
            </w:r>
          </w:p>
        </w:tc>
        <w:tc>
          <w:tcPr>
            <w:tcW w:w="797" w:type="pct"/>
            <w:tcBorders>
              <w:left w:val="single" w:sz="4" w:space="0" w:color="auto"/>
              <w:bottom w:val="single" w:sz="4" w:space="0" w:color="auto"/>
              <w:right w:val="single" w:sz="4" w:space="0" w:color="auto"/>
            </w:tcBorders>
            <w:shd w:val="clear" w:color="auto" w:fill="auto"/>
          </w:tcPr>
          <w:p w14:paraId="5160C24F" w14:textId="57529017" w:rsidR="00646BD4" w:rsidRPr="006724DE" w:rsidRDefault="0061664D" w:rsidP="00646BD4">
            <w:pPr>
              <w:rPr>
                <w:sz w:val="28"/>
                <w:szCs w:val="28"/>
                <w:lang w:val="uk-UA"/>
              </w:rPr>
            </w:pPr>
            <w:r>
              <w:rPr>
                <w:sz w:val="28"/>
                <w:szCs w:val="28"/>
                <w:lang w:val="uk-UA"/>
              </w:rPr>
              <w:t>49098</w:t>
            </w:r>
            <w:r w:rsidR="000E4D26">
              <w:rPr>
                <w:sz w:val="28"/>
                <w:szCs w:val="28"/>
                <w:lang w:val="uk-UA"/>
              </w:rPr>
              <w:t>,0</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080B4451" w14:textId="11F5415A" w:rsidR="00646BD4" w:rsidRPr="006724DE" w:rsidRDefault="000E4D26" w:rsidP="00646BD4">
            <w:pPr>
              <w:rPr>
                <w:sz w:val="28"/>
                <w:szCs w:val="28"/>
                <w:lang w:val="uk-UA"/>
              </w:rPr>
            </w:pPr>
            <w:r>
              <w:rPr>
                <w:sz w:val="28"/>
                <w:szCs w:val="28"/>
                <w:lang w:val="uk-UA"/>
              </w:rPr>
              <w:t>2220,0</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33489551" w14:textId="7A5C9572" w:rsidR="00646BD4" w:rsidRPr="006724DE" w:rsidRDefault="0061664D" w:rsidP="00646BD4">
            <w:pPr>
              <w:rPr>
                <w:sz w:val="28"/>
                <w:szCs w:val="28"/>
                <w:lang w:val="uk-UA"/>
              </w:rPr>
            </w:pPr>
            <w:r>
              <w:rPr>
                <w:sz w:val="28"/>
                <w:szCs w:val="28"/>
                <w:lang w:val="uk-UA"/>
              </w:rPr>
              <w:t>15610</w:t>
            </w:r>
            <w:r w:rsidR="00646BD4">
              <w:rPr>
                <w:sz w:val="28"/>
                <w:szCs w:val="28"/>
                <w:lang w:val="uk-UA"/>
              </w:rPr>
              <w:t>,0</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02951F9E" w14:textId="51940768" w:rsidR="00646BD4" w:rsidRPr="006724DE" w:rsidRDefault="0061664D" w:rsidP="00646BD4">
            <w:pPr>
              <w:rPr>
                <w:sz w:val="28"/>
                <w:szCs w:val="28"/>
                <w:lang w:val="uk-UA"/>
              </w:rPr>
            </w:pPr>
            <w:r>
              <w:rPr>
                <w:sz w:val="28"/>
                <w:szCs w:val="28"/>
                <w:lang w:val="uk-UA"/>
              </w:rPr>
              <w:t>15610</w:t>
            </w:r>
            <w:r w:rsidR="00646BD4">
              <w:rPr>
                <w:sz w:val="28"/>
                <w:szCs w:val="28"/>
                <w:lang w:val="uk-UA"/>
              </w:rPr>
              <w:t>,0</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DEAA60C" w14:textId="2E9981E4" w:rsidR="00646BD4" w:rsidRPr="006724DE" w:rsidRDefault="0061664D" w:rsidP="00646BD4">
            <w:pPr>
              <w:rPr>
                <w:sz w:val="28"/>
                <w:szCs w:val="28"/>
                <w:lang w:val="uk-UA"/>
              </w:rPr>
            </w:pPr>
            <w:r>
              <w:rPr>
                <w:sz w:val="28"/>
                <w:szCs w:val="28"/>
                <w:lang w:val="uk-UA"/>
              </w:rPr>
              <w:t>15658</w:t>
            </w:r>
            <w:r w:rsidR="00646BD4">
              <w:rPr>
                <w:sz w:val="28"/>
                <w:szCs w:val="28"/>
                <w:lang w:val="uk-UA"/>
              </w:rPr>
              <w:t>,0</w:t>
            </w:r>
          </w:p>
        </w:tc>
      </w:tr>
      <w:tr w:rsidR="00B67465" w:rsidRPr="006724DE" w14:paraId="4D382175" w14:textId="77777777" w:rsidTr="00646BD4">
        <w:trPr>
          <w:trHeight w:val="20"/>
        </w:trPr>
        <w:tc>
          <w:tcPr>
            <w:tcW w:w="345" w:type="pct"/>
            <w:tcBorders>
              <w:top w:val="single" w:sz="4" w:space="0" w:color="auto"/>
              <w:left w:val="single" w:sz="4" w:space="0" w:color="auto"/>
              <w:bottom w:val="single" w:sz="4" w:space="0" w:color="auto"/>
              <w:right w:val="single" w:sz="4" w:space="0" w:color="auto"/>
            </w:tcBorders>
          </w:tcPr>
          <w:p w14:paraId="4025AD95" w14:textId="77777777" w:rsidR="00B67465" w:rsidRPr="006724DE" w:rsidRDefault="00B67465" w:rsidP="00CC3D09">
            <w:pPr>
              <w:tabs>
                <w:tab w:val="left" w:pos="0"/>
              </w:tabs>
              <w:rPr>
                <w:sz w:val="28"/>
                <w:szCs w:val="28"/>
                <w:lang w:val="uk-UA"/>
              </w:rPr>
            </w:pPr>
            <w:r w:rsidRPr="006724DE">
              <w:rPr>
                <w:sz w:val="28"/>
                <w:szCs w:val="28"/>
                <w:lang w:val="uk-UA"/>
              </w:rPr>
              <w:t>8.3</w:t>
            </w:r>
          </w:p>
        </w:tc>
        <w:tc>
          <w:tcPr>
            <w:tcW w:w="1522" w:type="pct"/>
            <w:tcBorders>
              <w:top w:val="single" w:sz="4" w:space="0" w:color="auto"/>
              <w:left w:val="single" w:sz="4" w:space="0" w:color="auto"/>
              <w:bottom w:val="single" w:sz="4" w:space="0" w:color="auto"/>
              <w:right w:val="single" w:sz="4" w:space="0" w:color="auto"/>
            </w:tcBorders>
          </w:tcPr>
          <w:p w14:paraId="0080FD28" w14:textId="77777777" w:rsidR="00B67465" w:rsidRPr="006724DE" w:rsidRDefault="00B67465" w:rsidP="00CC3D09">
            <w:pPr>
              <w:rPr>
                <w:color w:val="000000"/>
                <w:sz w:val="28"/>
                <w:szCs w:val="28"/>
                <w:lang w:val="uk-UA" w:eastAsia="uk-UA"/>
              </w:rPr>
            </w:pPr>
            <w:r w:rsidRPr="006724DE">
              <w:rPr>
                <w:color w:val="000000"/>
                <w:sz w:val="28"/>
                <w:szCs w:val="28"/>
                <w:lang w:val="uk-UA" w:eastAsia="uk-UA"/>
              </w:rPr>
              <w:t>інші джерела</w:t>
            </w:r>
          </w:p>
        </w:tc>
        <w:tc>
          <w:tcPr>
            <w:tcW w:w="797" w:type="pct"/>
            <w:tcBorders>
              <w:top w:val="single" w:sz="4" w:space="0" w:color="auto"/>
              <w:left w:val="single" w:sz="4" w:space="0" w:color="auto"/>
              <w:bottom w:val="single" w:sz="4" w:space="0" w:color="auto"/>
              <w:right w:val="single" w:sz="4" w:space="0" w:color="auto"/>
            </w:tcBorders>
          </w:tcPr>
          <w:p w14:paraId="6F7C9AB4" w14:textId="77777777" w:rsidR="00B67465" w:rsidRPr="006724DE" w:rsidRDefault="006724DE" w:rsidP="00CC3D09">
            <w:pPr>
              <w:rPr>
                <w:sz w:val="28"/>
                <w:szCs w:val="28"/>
                <w:lang w:val="uk-UA"/>
              </w:rPr>
            </w:pPr>
            <w:r>
              <w:rPr>
                <w:sz w:val="28"/>
                <w:szCs w:val="28"/>
                <w:lang w:val="uk-UA"/>
              </w:rPr>
              <w:t>-</w:t>
            </w:r>
          </w:p>
        </w:tc>
        <w:tc>
          <w:tcPr>
            <w:tcW w:w="580" w:type="pct"/>
            <w:tcBorders>
              <w:top w:val="single" w:sz="4" w:space="0" w:color="auto"/>
              <w:left w:val="single" w:sz="4" w:space="0" w:color="auto"/>
              <w:bottom w:val="single" w:sz="4" w:space="0" w:color="auto"/>
              <w:right w:val="single" w:sz="4" w:space="0" w:color="auto"/>
            </w:tcBorders>
          </w:tcPr>
          <w:p w14:paraId="1A47EDEB" w14:textId="77777777" w:rsidR="00B67465" w:rsidRPr="006724DE" w:rsidRDefault="006724DE" w:rsidP="00CC3D09">
            <w:pPr>
              <w:rPr>
                <w:sz w:val="28"/>
                <w:szCs w:val="28"/>
                <w:lang w:val="uk-UA"/>
              </w:rPr>
            </w:pPr>
            <w:r>
              <w:rPr>
                <w:sz w:val="28"/>
                <w:szCs w:val="28"/>
                <w:lang w:val="uk-UA"/>
              </w:rPr>
              <w:t>-</w:t>
            </w:r>
          </w:p>
        </w:tc>
        <w:tc>
          <w:tcPr>
            <w:tcW w:w="580" w:type="pct"/>
            <w:tcBorders>
              <w:top w:val="single" w:sz="4" w:space="0" w:color="auto"/>
              <w:left w:val="single" w:sz="4" w:space="0" w:color="auto"/>
              <w:bottom w:val="single" w:sz="4" w:space="0" w:color="auto"/>
              <w:right w:val="single" w:sz="4" w:space="0" w:color="auto"/>
            </w:tcBorders>
          </w:tcPr>
          <w:p w14:paraId="547F1F6B" w14:textId="77777777" w:rsidR="00B67465" w:rsidRPr="006724DE" w:rsidRDefault="006724DE" w:rsidP="00CC3D09">
            <w:pPr>
              <w:rPr>
                <w:sz w:val="28"/>
                <w:szCs w:val="28"/>
                <w:lang w:val="uk-UA"/>
              </w:rPr>
            </w:pPr>
            <w:r>
              <w:rPr>
                <w:sz w:val="28"/>
                <w:szCs w:val="28"/>
                <w:lang w:val="uk-UA"/>
              </w:rPr>
              <w:t>-</w:t>
            </w:r>
          </w:p>
        </w:tc>
        <w:tc>
          <w:tcPr>
            <w:tcW w:w="580" w:type="pct"/>
            <w:tcBorders>
              <w:top w:val="single" w:sz="4" w:space="0" w:color="auto"/>
              <w:left w:val="single" w:sz="4" w:space="0" w:color="auto"/>
              <w:bottom w:val="single" w:sz="4" w:space="0" w:color="auto"/>
              <w:right w:val="single" w:sz="4" w:space="0" w:color="auto"/>
            </w:tcBorders>
          </w:tcPr>
          <w:p w14:paraId="2BE53DEA" w14:textId="77777777" w:rsidR="00B67465" w:rsidRPr="006724DE" w:rsidRDefault="006724DE" w:rsidP="00CC3D09">
            <w:pPr>
              <w:rPr>
                <w:sz w:val="28"/>
                <w:szCs w:val="28"/>
                <w:lang w:val="uk-UA"/>
              </w:rPr>
            </w:pPr>
            <w:r>
              <w:rPr>
                <w:sz w:val="28"/>
                <w:szCs w:val="28"/>
                <w:lang w:val="uk-UA"/>
              </w:rPr>
              <w:t>-</w:t>
            </w:r>
          </w:p>
        </w:tc>
        <w:tc>
          <w:tcPr>
            <w:tcW w:w="596" w:type="pct"/>
            <w:tcBorders>
              <w:top w:val="single" w:sz="4" w:space="0" w:color="auto"/>
              <w:left w:val="single" w:sz="4" w:space="0" w:color="auto"/>
              <w:bottom w:val="single" w:sz="4" w:space="0" w:color="auto"/>
              <w:right w:val="single" w:sz="4" w:space="0" w:color="auto"/>
            </w:tcBorders>
          </w:tcPr>
          <w:p w14:paraId="1484FF05" w14:textId="77777777" w:rsidR="00B67465" w:rsidRPr="006724DE" w:rsidRDefault="006724DE" w:rsidP="00CC3D09">
            <w:pPr>
              <w:rPr>
                <w:sz w:val="28"/>
                <w:szCs w:val="28"/>
                <w:lang w:val="uk-UA"/>
              </w:rPr>
            </w:pPr>
            <w:r>
              <w:rPr>
                <w:sz w:val="28"/>
                <w:szCs w:val="28"/>
                <w:lang w:val="uk-UA"/>
              </w:rPr>
              <w:t>-</w:t>
            </w:r>
          </w:p>
        </w:tc>
      </w:tr>
    </w:tbl>
    <w:p w14:paraId="7D6859A5" w14:textId="77777777" w:rsidR="006174CE" w:rsidRDefault="006174CE" w:rsidP="006174CE">
      <w:pPr>
        <w:spacing w:after="200" w:line="276" w:lineRule="auto"/>
        <w:rPr>
          <w:rFonts w:ascii="Calibri" w:eastAsia="Calibri" w:hAnsi="Calibri"/>
          <w:sz w:val="22"/>
          <w:szCs w:val="22"/>
          <w:lang w:val="uk-UA" w:eastAsia="en-US"/>
        </w:rPr>
      </w:pPr>
    </w:p>
    <w:p w14:paraId="27440E79" w14:textId="77777777" w:rsidR="00673FD7" w:rsidRDefault="00CC7005" w:rsidP="00673FD7">
      <w:pPr>
        <w:ind w:firstLine="567"/>
        <w:jc w:val="both"/>
        <w:rPr>
          <w:sz w:val="28"/>
          <w:szCs w:val="28"/>
          <w:shd w:val="clear" w:color="auto" w:fill="FFFFFF"/>
          <w:lang w:val="uk-UA"/>
        </w:rPr>
      </w:pPr>
      <w:r w:rsidRPr="0024028B">
        <w:rPr>
          <w:sz w:val="28"/>
          <w:szCs w:val="28"/>
          <w:shd w:val="clear" w:color="auto" w:fill="FFFFFF"/>
          <w:lang w:val="uk-UA"/>
        </w:rPr>
        <w:t>У цій Програмі наведені нижче терміни вживаються в такому значенні:</w:t>
      </w:r>
    </w:p>
    <w:p w14:paraId="78EBF16D" w14:textId="43C014CE" w:rsidR="00CC7005" w:rsidRPr="00673FD7" w:rsidRDefault="00CC7005" w:rsidP="00673FD7">
      <w:pPr>
        <w:ind w:firstLine="567"/>
        <w:jc w:val="both"/>
        <w:rPr>
          <w:sz w:val="28"/>
          <w:szCs w:val="28"/>
          <w:shd w:val="clear" w:color="auto" w:fill="FFFFFF"/>
          <w:lang w:val="uk-UA"/>
        </w:rPr>
      </w:pPr>
      <w:r w:rsidRPr="00673FD7">
        <w:rPr>
          <w:sz w:val="28"/>
          <w:szCs w:val="28"/>
          <w:lang w:val="uk-UA"/>
        </w:rPr>
        <w:t xml:space="preserve">мешканці громади – особи, які мають задеклароване/зареєстроване місце проживання (перебування) на території населених пунктів Гірської міської територіальної громади </w:t>
      </w:r>
      <w:r w:rsidR="00DB558E" w:rsidRPr="006724DE">
        <w:rPr>
          <w:sz w:val="28"/>
          <w:szCs w:val="28"/>
          <w:lang w:val="uk-UA"/>
        </w:rPr>
        <w:t>С</w:t>
      </w:r>
      <w:r w:rsidR="00DB558E">
        <w:rPr>
          <w:sz w:val="28"/>
          <w:szCs w:val="28"/>
          <w:lang w:val="uk-UA"/>
        </w:rPr>
        <w:t>іверсько</w:t>
      </w:r>
      <w:r w:rsidR="00DB558E" w:rsidRPr="006724DE">
        <w:rPr>
          <w:sz w:val="28"/>
          <w:szCs w:val="28"/>
          <w:lang w:val="uk-UA"/>
        </w:rPr>
        <w:t>донецького</w:t>
      </w:r>
      <w:r w:rsidRPr="00673FD7">
        <w:rPr>
          <w:sz w:val="28"/>
          <w:szCs w:val="28"/>
          <w:lang w:val="uk-UA"/>
        </w:rPr>
        <w:t xml:space="preserve"> району Луганської області або постійно проживали на території Гірської міської територіальної громади </w:t>
      </w:r>
      <w:r w:rsidR="00DB558E" w:rsidRPr="006724DE">
        <w:rPr>
          <w:sz w:val="28"/>
          <w:szCs w:val="28"/>
          <w:lang w:val="uk-UA"/>
        </w:rPr>
        <w:t>С</w:t>
      </w:r>
      <w:r w:rsidR="00DB558E">
        <w:rPr>
          <w:sz w:val="28"/>
          <w:szCs w:val="28"/>
          <w:lang w:val="uk-UA"/>
        </w:rPr>
        <w:t>іверсько</w:t>
      </w:r>
      <w:r w:rsidR="00DB558E" w:rsidRPr="006724DE">
        <w:rPr>
          <w:sz w:val="28"/>
          <w:szCs w:val="28"/>
          <w:lang w:val="uk-UA"/>
        </w:rPr>
        <w:t>донецького</w:t>
      </w:r>
      <w:r w:rsidRPr="00673FD7">
        <w:rPr>
          <w:sz w:val="28"/>
          <w:szCs w:val="28"/>
          <w:lang w:val="uk-UA"/>
        </w:rPr>
        <w:t xml:space="preserve"> району Луганської області.</w:t>
      </w:r>
    </w:p>
    <w:p w14:paraId="419BF5F4" w14:textId="77777777" w:rsidR="00783EFB" w:rsidRDefault="00783EFB" w:rsidP="006174CE">
      <w:pPr>
        <w:jc w:val="center"/>
        <w:rPr>
          <w:rFonts w:eastAsia="Calibri"/>
          <w:sz w:val="28"/>
          <w:szCs w:val="28"/>
          <w:lang w:val="uk-UA" w:eastAsia="en-US"/>
        </w:rPr>
      </w:pPr>
    </w:p>
    <w:p w14:paraId="3CB3716E" w14:textId="5807E2FD" w:rsidR="006174CE" w:rsidRPr="00815F37" w:rsidRDefault="007500BE" w:rsidP="006174CE">
      <w:pPr>
        <w:jc w:val="center"/>
        <w:rPr>
          <w:b/>
          <w:sz w:val="28"/>
          <w:szCs w:val="28"/>
          <w:lang w:val="uk-UA"/>
        </w:rPr>
      </w:pPr>
      <w:r w:rsidRPr="00815F37">
        <w:rPr>
          <w:b/>
          <w:sz w:val="28"/>
          <w:szCs w:val="28"/>
          <w:lang w:val="uk-UA"/>
        </w:rPr>
        <w:t xml:space="preserve">ІІ. </w:t>
      </w:r>
      <w:r w:rsidR="006174CE" w:rsidRPr="00815F37">
        <w:rPr>
          <w:b/>
          <w:sz w:val="28"/>
          <w:szCs w:val="28"/>
          <w:lang w:val="uk-UA"/>
        </w:rPr>
        <w:t>Визначення проблеми, на розв’язання якої спрямовано Програму</w:t>
      </w:r>
    </w:p>
    <w:p w14:paraId="4B135CBB" w14:textId="77777777" w:rsidR="006174CE" w:rsidRPr="00711320" w:rsidRDefault="006174CE" w:rsidP="006174CE">
      <w:pPr>
        <w:jc w:val="center"/>
        <w:rPr>
          <w:sz w:val="28"/>
          <w:szCs w:val="28"/>
          <w:lang w:val="uk-UA"/>
        </w:rPr>
      </w:pPr>
    </w:p>
    <w:p w14:paraId="45BBF613" w14:textId="77777777" w:rsidR="00164EEA" w:rsidRPr="00164EEA" w:rsidRDefault="00164EEA" w:rsidP="00164EEA">
      <w:pPr>
        <w:ind w:firstLine="567"/>
        <w:jc w:val="both"/>
        <w:rPr>
          <w:sz w:val="28"/>
          <w:szCs w:val="28"/>
          <w:lang w:val="uk-UA"/>
        </w:rPr>
      </w:pPr>
      <w:r w:rsidRPr="00164EEA">
        <w:rPr>
          <w:sz w:val="28"/>
          <w:szCs w:val="28"/>
          <w:lang w:val="uk-UA"/>
        </w:rPr>
        <w:t>Конституція України гарантує кожному громадянину соціальний захист та гідний рівень життя. Соціальна політика спрямована на забезпечення прав та гарантій громадян, що стосуються рівня та якості життя. Основними об'єктами соціального захисту є особа, сім'я та їх добробут.</w:t>
      </w:r>
    </w:p>
    <w:p w14:paraId="55134854" w14:textId="77777777" w:rsidR="00164EEA" w:rsidRPr="00164EEA" w:rsidRDefault="00164EEA" w:rsidP="00164EEA">
      <w:pPr>
        <w:ind w:firstLine="567"/>
        <w:jc w:val="both"/>
        <w:rPr>
          <w:sz w:val="28"/>
          <w:szCs w:val="28"/>
          <w:lang w:val="uk-UA"/>
        </w:rPr>
      </w:pPr>
      <w:r w:rsidRPr="00164EEA">
        <w:rPr>
          <w:sz w:val="28"/>
          <w:szCs w:val="28"/>
          <w:lang w:val="uk-UA"/>
        </w:rPr>
        <w:t>З початком повномасштабного вторгнення військ Російської Федерації на територію України, Гірська міська територіальна громада опинилася під окупацією. Це спричинило значні міграційні процеси серед місцевих мешканців, які були змушені залишити свої домівки, втратили роботу та соціальні зв'язки. Усі ці чинники негативно впливають на життя родин та окремих осіб, вимагаючи від місцевої влади додаткової уваги до проблем населення та розроблення ефективних механізмів підтримки у складних життєвих ситуаціях.</w:t>
      </w:r>
    </w:p>
    <w:p w14:paraId="7E7C7C1A" w14:textId="77777777" w:rsidR="00164EEA" w:rsidRPr="00164EEA" w:rsidRDefault="00164EEA" w:rsidP="00164EEA">
      <w:pPr>
        <w:ind w:firstLine="567"/>
        <w:jc w:val="both"/>
        <w:rPr>
          <w:sz w:val="28"/>
          <w:szCs w:val="28"/>
          <w:lang w:val="uk-UA"/>
        </w:rPr>
      </w:pPr>
      <w:r w:rsidRPr="00164EEA">
        <w:rPr>
          <w:sz w:val="28"/>
          <w:szCs w:val="28"/>
          <w:lang w:val="uk-UA"/>
        </w:rPr>
        <w:t>Затвердження та реалізація Програми сприятимуть вирішенню соціальних проблем мешканців Гірської громади, підтримці молодих сімей, покращенню їх матеріального становища та підвищенню рівня соціального захисту. Особлива увага приділяється випадкам тяжких хвороб, надзвичайних ситуацій та складної демографічної ситуації.</w:t>
      </w:r>
    </w:p>
    <w:p w14:paraId="19D4145B" w14:textId="07615F53" w:rsidR="001C2312" w:rsidRDefault="001C2312" w:rsidP="00164EEA">
      <w:pPr>
        <w:ind w:firstLine="567"/>
        <w:jc w:val="both"/>
        <w:rPr>
          <w:sz w:val="28"/>
          <w:szCs w:val="28"/>
          <w:lang w:val="uk-UA"/>
        </w:rPr>
      </w:pPr>
      <w:r w:rsidRPr="001C2312">
        <w:rPr>
          <w:sz w:val="28"/>
          <w:szCs w:val="28"/>
          <w:lang w:val="uk-UA"/>
        </w:rPr>
        <w:t>Програма націлена на емоційне зростання та життєстійкість дітей, які постраждали від воєнних дій і збройних конфліктів. У рамках програми реалізовуються заходи для зміцнення життєстійкості та здатності долати психологічні травми. Це, в свою чергу, сприятиме зміцненню інституту сім'ї та підвищенню якості життя</w:t>
      </w:r>
      <w:r>
        <w:rPr>
          <w:sz w:val="28"/>
          <w:szCs w:val="28"/>
          <w:lang w:val="uk-UA"/>
        </w:rPr>
        <w:t xml:space="preserve"> </w:t>
      </w:r>
      <w:r w:rsidRPr="001C2312">
        <w:rPr>
          <w:sz w:val="28"/>
          <w:szCs w:val="28"/>
          <w:lang w:val="uk-UA"/>
        </w:rPr>
        <w:t xml:space="preserve"> родин.</w:t>
      </w:r>
    </w:p>
    <w:p w14:paraId="3D92AF18" w14:textId="77777777" w:rsidR="00CF5EAF" w:rsidRDefault="00CF5EAF" w:rsidP="00164EEA">
      <w:pPr>
        <w:ind w:firstLine="567"/>
        <w:jc w:val="both"/>
        <w:rPr>
          <w:sz w:val="28"/>
          <w:szCs w:val="28"/>
          <w:lang w:val="uk-UA"/>
        </w:rPr>
      </w:pPr>
    </w:p>
    <w:p w14:paraId="75B32284" w14:textId="13A5615C" w:rsidR="00570A12" w:rsidRPr="00570A12" w:rsidRDefault="00570A12" w:rsidP="00570A12">
      <w:pPr>
        <w:ind w:firstLine="567"/>
        <w:jc w:val="center"/>
        <w:rPr>
          <w:b/>
          <w:bCs/>
          <w:sz w:val="28"/>
          <w:szCs w:val="28"/>
          <w:lang w:val="uk-UA"/>
        </w:rPr>
      </w:pPr>
      <w:r w:rsidRPr="00570A12">
        <w:rPr>
          <w:b/>
          <w:bCs/>
          <w:sz w:val="28"/>
          <w:szCs w:val="28"/>
          <w:lang w:val="uk-UA"/>
        </w:rPr>
        <w:t>ІІІ. Мета Програми</w:t>
      </w:r>
    </w:p>
    <w:p w14:paraId="5526809A" w14:textId="77777777" w:rsidR="00164EEA" w:rsidRPr="00164EEA" w:rsidRDefault="00164EEA" w:rsidP="00164EEA">
      <w:pPr>
        <w:ind w:firstLine="567"/>
        <w:jc w:val="both"/>
        <w:rPr>
          <w:sz w:val="28"/>
          <w:szCs w:val="28"/>
          <w:lang w:val="uk-UA"/>
        </w:rPr>
      </w:pPr>
    </w:p>
    <w:p w14:paraId="33E91FAB" w14:textId="271D4BDE" w:rsidR="00A40CEB" w:rsidRPr="00DD00E6" w:rsidRDefault="00164EEA" w:rsidP="00A40CEB">
      <w:pPr>
        <w:ind w:firstLine="567"/>
        <w:jc w:val="both"/>
        <w:rPr>
          <w:sz w:val="28"/>
          <w:szCs w:val="28"/>
          <w:lang w:val="uk-UA"/>
        </w:rPr>
      </w:pPr>
      <w:r w:rsidRPr="00164EEA">
        <w:rPr>
          <w:sz w:val="28"/>
          <w:szCs w:val="28"/>
          <w:lang w:val="uk-UA"/>
        </w:rPr>
        <w:t>Програма має на меті створення більш справедливого та захищеного середовища для всіх мешканців громади, сприяючи їхньому добробуту та соціальному захисту в умовах сучасних викликів. Особливу увагу приділено всебічному розвитку дітей, допомагаючи їм вирости життєстійкими та емоційно стабільними особистостями, готовими до подолання труднощів та досягнення успіху в майбутньому.</w:t>
      </w:r>
    </w:p>
    <w:p w14:paraId="01665160" w14:textId="77777777" w:rsidR="001C1620" w:rsidRPr="00711320" w:rsidRDefault="001C1620" w:rsidP="00EA6D8C">
      <w:pPr>
        <w:jc w:val="center"/>
        <w:rPr>
          <w:sz w:val="28"/>
          <w:szCs w:val="28"/>
          <w:shd w:val="clear" w:color="auto" w:fill="FFFFFF"/>
          <w:lang w:val="uk-UA"/>
        </w:rPr>
      </w:pPr>
    </w:p>
    <w:p w14:paraId="4D4C927C" w14:textId="77777777" w:rsidR="00711320" w:rsidRDefault="007500BE" w:rsidP="006724DE">
      <w:pPr>
        <w:shd w:val="clear" w:color="auto" w:fill="FFFFFF"/>
        <w:spacing w:after="150"/>
        <w:jc w:val="center"/>
        <w:rPr>
          <w:b/>
          <w:sz w:val="28"/>
          <w:szCs w:val="28"/>
          <w:lang w:val="uk-UA"/>
        </w:rPr>
      </w:pPr>
      <w:r w:rsidRPr="00815F37">
        <w:rPr>
          <w:b/>
          <w:sz w:val="28"/>
          <w:szCs w:val="28"/>
          <w:lang w:val="en-US"/>
        </w:rPr>
        <w:t>IV</w:t>
      </w:r>
      <w:r w:rsidRPr="00815F37">
        <w:rPr>
          <w:b/>
          <w:sz w:val="28"/>
          <w:szCs w:val="28"/>
          <w:lang w:val="uk-UA"/>
        </w:rPr>
        <w:t xml:space="preserve">. </w:t>
      </w:r>
      <w:r w:rsidR="00533E2C">
        <w:rPr>
          <w:b/>
          <w:sz w:val="28"/>
          <w:szCs w:val="28"/>
          <w:lang w:val="uk-UA"/>
        </w:rPr>
        <w:t>Цільові групи</w:t>
      </w:r>
    </w:p>
    <w:p w14:paraId="0D9C8B3F" w14:textId="3E1E1BCD" w:rsidR="00533E2C" w:rsidRPr="00533E2C" w:rsidRDefault="00AD3685" w:rsidP="00533E2C">
      <w:pPr>
        <w:pStyle w:val="aa"/>
        <w:ind w:firstLine="567"/>
        <w:jc w:val="both"/>
        <w:rPr>
          <w:sz w:val="28"/>
          <w:szCs w:val="28"/>
          <w:lang w:val="uk-UA"/>
        </w:rPr>
      </w:pPr>
      <w:r w:rsidRPr="00473A6B">
        <w:rPr>
          <w:sz w:val="28"/>
          <w:szCs w:val="28"/>
          <w:lang w:val="uk-UA"/>
        </w:rPr>
        <w:t>Особи/сім’ї, які опинились в складних життєвих обставинах та не можуть їх самостійно подолати</w:t>
      </w:r>
      <w:r w:rsidR="00372D96">
        <w:rPr>
          <w:sz w:val="28"/>
          <w:szCs w:val="28"/>
          <w:lang w:val="uk-UA"/>
        </w:rPr>
        <w:t>,</w:t>
      </w:r>
      <w:r w:rsidRPr="00473A6B">
        <w:rPr>
          <w:sz w:val="28"/>
          <w:szCs w:val="28"/>
          <w:lang w:val="uk-UA"/>
        </w:rPr>
        <w:t xml:space="preserve"> </w:t>
      </w:r>
      <w:r w:rsidR="00533E2C" w:rsidRPr="00473A6B">
        <w:rPr>
          <w:sz w:val="28"/>
          <w:szCs w:val="28"/>
          <w:lang w:val="uk-UA"/>
        </w:rPr>
        <w:t>а також сім’ї</w:t>
      </w:r>
      <w:r w:rsidR="00473A6B" w:rsidRPr="00473A6B">
        <w:rPr>
          <w:sz w:val="28"/>
          <w:szCs w:val="28"/>
          <w:lang w:val="uk-UA"/>
        </w:rPr>
        <w:t xml:space="preserve"> з дітьми</w:t>
      </w:r>
      <w:r w:rsidR="00533E2C" w:rsidRPr="00473A6B">
        <w:rPr>
          <w:sz w:val="28"/>
          <w:szCs w:val="28"/>
          <w:lang w:val="uk-UA"/>
        </w:rPr>
        <w:t>.</w:t>
      </w:r>
    </w:p>
    <w:p w14:paraId="396AF19F" w14:textId="77777777" w:rsidR="00753C91" w:rsidRPr="00533E2C" w:rsidRDefault="00753C91" w:rsidP="00753C91">
      <w:pPr>
        <w:pStyle w:val="aa"/>
        <w:ind w:firstLine="567"/>
        <w:jc w:val="both"/>
        <w:rPr>
          <w:sz w:val="28"/>
          <w:szCs w:val="28"/>
          <w:lang w:val="uk-UA"/>
        </w:rPr>
      </w:pPr>
      <w:r w:rsidRPr="00991A6D">
        <w:rPr>
          <w:sz w:val="28"/>
          <w:szCs w:val="28"/>
          <w:lang w:val="uk-UA"/>
        </w:rPr>
        <w:t xml:space="preserve">Враховуючи </w:t>
      </w:r>
      <w:r>
        <w:rPr>
          <w:sz w:val="28"/>
          <w:szCs w:val="28"/>
          <w:lang w:val="uk-UA"/>
        </w:rPr>
        <w:t>Перелік</w:t>
      </w:r>
      <w:r w:rsidRPr="00F84A45">
        <w:rPr>
          <w:sz w:val="28"/>
          <w:szCs w:val="28"/>
          <w:lang w:val="uk-UA"/>
        </w:rPr>
        <w:t xml:space="preserve"> територій, на яких ведуться (велися) бойові дії або тимчасово окупованих Російською Федерацією</w:t>
      </w:r>
      <w:r>
        <w:rPr>
          <w:sz w:val="28"/>
          <w:szCs w:val="28"/>
          <w:lang w:val="uk-UA"/>
        </w:rPr>
        <w:t>, затверджений</w:t>
      </w:r>
      <w:r w:rsidRPr="00F84A45">
        <w:rPr>
          <w:sz w:val="28"/>
          <w:szCs w:val="28"/>
          <w:lang w:val="uk-UA"/>
        </w:rPr>
        <w:t xml:space="preserve"> наказом Міністерства розвитку громад та територій України від 28.02.2025 № 376</w:t>
      </w:r>
      <w:r>
        <w:rPr>
          <w:sz w:val="28"/>
          <w:szCs w:val="28"/>
          <w:lang w:val="uk-UA"/>
        </w:rPr>
        <w:t xml:space="preserve"> та зареєстрований в Міністерстві юстиції України 11.03.2025 року </w:t>
      </w:r>
      <w:r w:rsidRPr="00F84A45">
        <w:rPr>
          <w:sz w:val="28"/>
          <w:szCs w:val="28"/>
          <w:lang w:val="uk-UA"/>
        </w:rPr>
        <w:t>за № 380/43786</w:t>
      </w:r>
      <w:r>
        <w:rPr>
          <w:sz w:val="28"/>
          <w:szCs w:val="28"/>
          <w:lang w:val="uk-UA"/>
        </w:rPr>
        <w:t xml:space="preserve">, </w:t>
      </w:r>
      <w:r w:rsidRPr="00991A6D">
        <w:rPr>
          <w:sz w:val="28"/>
          <w:szCs w:val="28"/>
          <w:lang w:val="uk-UA"/>
        </w:rPr>
        <w:t>місце тимчасового проживання заявника</w:t>
      </w:r>
      <w:r>
        <w:rPr>
          <w:sz w:val="28"/>
          <w:szCs w:val="28"/>
          <w:lang w:val="uk-UA"/>
        </w:rPr>
        <w:t xml:space="preserve"> </w:t>
      </w:r>
      <w:r w:rsidRPr="00991A6D">
        <w:rPr>
          <w:sz w:val="28"/>
          <w:szCs w:val="28"/>
          <w:lang w:val="uk-UA"/>
        </w:rPr>
        <w:t>може бути відмінним від зареєстрованого, що підтверджується довідкою про взяття на облік внутрішньо переміщеної особи.</w:t>
      </w:r>
    </w:p>
    <w:p w14:paraId="36673188" w14:textId="77777777" w:rsidR="00857ADE" w:rsidRDefault="00533E2C" w:rsidP="00533E2C">
      <w:pPr>
        <w:shd w:val="clear" w:color="auto" w:fill="FFFFFF"/>
        <w:spacing w:after="150"/>
        <w:ind w:firstLine="567"/>
        <w:jc w:val="both"/>
        <w:rPr>
          <w:sz w:val="28"/>
          <w:szCs w:val="28"/>
          <w:lang w:val="uk-UA"/>
        </w:rPr>
      </w:pPr>
      <w:r w:rsidRPr="00533E2C">
        <w:rPr>
          <w:sz w:val="28"/>
          <w:szCs w:val="28"/>
          <w:lang w:val="uk-UA"/>
        </w:rPr>
        <w:t xml:space="preserve"> </w:t>
      </w:r>
    </w:p>
    <w:p w14:paraId="2FE3FAFC" w14:textId="77777777" w:rsidR="006B0F75" w:rsidRPr="00815F37" w:rsidRDefault="007500BE" w:rsidP="006174CE">
      <w:pPr>
        <w:jc w:val="center"/>
        <w:rPr>
          <w:b/>
          <w:sz w:val="28"/>
          <w:szCs w:val="28"/>
          <w:lang w:val="uk-UA"/>
        </w:rPr>
      </w:pPr>
      <w:r w:rsidRPr="00815F37">
        <w:rPr>
          <w:b/>
          <w:sz w:val="28"/>
          <w:szCs w:val="28"/>
          <w:lang w:val="en-US"/>
        </w:rPr>
        <w:t>V</w:t>
      </w:r>
      <w:r w:rsidRPr="00815F37">
        <w:rPr>
          <w:b/>
          <w:sz w:val="28"/>
          <w:szCs w:val="28"/>
        </w:rPr>
        <w:t xml:space="preserve">. </w:t>
      </w:r>
      <w:r w:rsidR="006B0F75" w:rsidRPr="00815F37">
        <w:rPr>
          <w:b/>
          <w:sz w:val="28"/>
          <w:szCs w:val="28"/>
          <w:lang w:val="uk-UA"/>
        </w:rPr>
        <w:t>Обґрунтування шляхів і засобів розв’язання проблеми</w:t>
      </w:r>
    </w:p>
    <w:p w14:paraId="58206173" w14:textId="77777777" w:rsidR="00102385" w:rsidRDefault="00102385" w:rsidP="00102385">
      <w:pPr>
        <w:jc w:val="both"/>
        <w:rPr>
          <w:sz w:val="28"/>
          <w:szCs w:val="28"/>
          <w:lang w:val="uk-UA"/>
        </w:rPr>
      </w:pPr>
    </w:p>
    <w:p w14:paraId="6929BCD8" w14:textId="6B6F0B58" w:rsidR="00E57D8F" w:rsidRPr="00E57D8F" w:rsidRDefault="00E57D8F" w:rsidP="00E57D8F">
      <w:pPr>
        <w:ind w:firstLine="567"/>
        <w:jc w:val="both"/>
        <w:rPr>
          <w:sz w:val="28"/>
          <w:szCs w:val="28"/>
          <w:lang w:val="uk-UA"/>
        </w:rPr>
      </w:pPr>
      <w:r w:rsidRPr="00E57D8F">
        <w:rPr>
          <w:sz w:val="28"/>
          <w:szCs w:val="28"/>
          <w:lang w:val="uk-UA"/>
        </w:rPr>
        <w:t xml:space="preserve">Соціальний розвиток Гірської міської територіальної громади має важливе значення в контексті загального розвитку країни та Луганської області. Основна мета – підвищення місцевих соціальних стандартів і створення нової якості життя через розширення спектра соціальних послуг та </w:t>
      </w:r>
      <w:r w:rsidR="00B630C0" w:rsidRPr="00B630C0">
        <w:rPr>
          <w:sz w:val="28"/>
          <w:szCs w:val="28"/>
          <w:lang w:val="uk-UA"/>
        </w:rPr>
        <w:t>доступну систему соціальної підтримки, яка відповідає потребам суспільств</w:t>
      </w:r>
      <w:r w:rsidR="00FF47E5">
        <w:rPr>
          <w:sz w:val="28"/>
          <w:szCs w:val="28"/>
          <w:lang w:val="uk-UA"/>
        </w:rPr>
        <w:t>а.</w:t>
      </w:r>
    </w:p>
    <w:p w14:paraId="6F94F1A2" w14:textId="566F9734" w:rsidR="00340F55" w:rsidRDefault="00340F55" w:rsidP="00340F55">
      <w:pPr>
        <w:ind w:firstLine="567"/>
        <w:jc w:val="both"/>
        <w:rPr>
          <w:sz w:val="28"/>
          <w:szCs w:val="28"/>
          <w:lang w:val="uk-UA"/>
        </w:rPr>
      </w:pPr>
      <w:r w:rsidRPr="00340F55">
        <w:rPr>
          <w:sz w:val="28"/>
          <w:szCs w:val="28"/>
          <w:lang w:val="uk-UA"/>
        </w:rPr>
        <w:t>Місцева соціальна політика спрямована на забезпечення гідного рівня життя соціально вразливим верствам населення шляхом впровадження додаткових соціальних гарантій за рахунок бюджету громади. Для досягнення цієї мети необхідно продовжувати реалізацію наступних основних принципів</w:t>
      </w:r>
      <w:r w:rsidR="003E5C88">
        <w:rPr>
          <w:sz w:val="28"/>
          <w:szCs w:val="28"/>
          <w:lang w:val="uk-UA"/>
        </w:rPr>
        <w:t>. П</w:t>
      </w:r>
      <w:r w:rsidRPr="00340F55">
        <w:rPr>
          <w:sz w:val="28"/>
          <w:szCs w:val="28"/>
          <w:lang w:val="uk-UA"/>
        </w:rPr>
        <w:t xml:space="preserve">о-перше, надання допомоги певним категоріям мешканців громади та розвиток послуг для всіх соціально незахищених верств населення. </w:t>
      </w:r>
      <w:r w:rsidR="003E5C88">
        <w:rPr>
          <w:sz w:val="28"/>
          <w:szCs w:val="28"/>
          <w:lang w:val="uk-UA"/>
        </w:rPr>
        <w:t>П</w:t>
      </w:r>
      <w:r w:rsidRPr="00340F55">
        <w:rPr>
          <w:sz w:val="28"/>
          <w:szCs w:val="28"/>
          <w:lang w:val="uk-UA"/>
        </w:rPr>
        <w:t>о-друге, поліпшення організаційно-правової та соціально-економічної інфраструктури для надання соціальних послуг. По-третє, забезпечення безперешкодного доступу громадян до інформації про соціальні програми, гарантії та стандарти.</w:t>
      </w:r>
    </w:p>
    <w:p w14:paraId="102D14B9" w14:textId="49C299B4" w:rsidR="00E57D8F" w:rsidRPr="00E57D8F" w:rsidRDefault="00E57D8F" w:rsidP="00E57D8F">
      <w:pPr>
        <w:ind w:firstLine="567"/>
        <w:jc w:val="both"/>
        <w:rPr>
          <w:sz w:val="28"/>
          <w:szCs w:val="28"/>
          <w:lang w:val="uk-UA"/>
        </w:rPr>
      </w:pPr>
      <w:r w:rsidRPr="00E57D8F">
        <w:rPr>
          <w:sz w:val="28"/>
          <w:szCs w:val="28"/>
          <w:lang w:val="uk-UA"/>
        </w:rPr>
        <w:t>Існуюча соціальна ситуація вимагає вдосконалення місцевої системи соціальної</w:t>
      </w:r>
      <w:r w:rsidR="00FF6097">
        <w:rPr>
          <w:sz w:val="28"/>
          <w:szCs w:val="28"/>
          <w:lang w:val="uk-UA"/>
        </w:rPr>
        <w:t xml:space="preserve"> </w:t>
      </w:r>
      <w:r w:rsidRPr="00E57D8F">
        <w:rPr>
          <w:sz w:val="28"/>
          <w:szCs w:val="28"/>
          <w:lang w:val="uk-UA"/>
        </w:rPr>
        <w:t xml:space="preserve">підтримки через адміністративно-фінансову консолідацію та інтеграцію всіх соціальних програм, використовуючи комплексний та системний підхід. </w:t>
      </w:r>
    </w:p>
    <w:p w14:paraId="00E69C2A" w14:textId="51BA04A3" w:rsidR="004C4950" w:rsidRDefault="004C4950" w:rsidP="00E57D8F">
      <w:pPr>
        <w:ind w:firstLine="567"/>
        <w:jc w:val="both"/>
        <w:rPr>
          <w:sz w:val="28"/>
          <w:szCs w:val="28"/>
          <w:lang w:val="uk-UA"/>
        </w:rPr>
      </w:pPr>
      <w:r w:rsidRPr="004C4950">
        <w:rPr>
          <w:sz w:val="28"/>
          <w:szCs w:val="28"/>
          <w:lang w:val="uk-UA"/>
        </w:rPr>
        <w:t xml:space="preserve">Одноразова матеріальна грошова допомога – це фінансова підтримка, яка надається одноразово і має на меті допомогти родинам у складних життєвих обставинах та сім’ям з дітьми. </w:t>
      </w:r>
    </w:p>
    <w:p w14:paraId="035E9F90" w14:textId="48084908" w:rsidR="00AE74A6" w:rsidRDefault="00E57D8F" w:rsidP="00E57D8F">
      <w:pPr>
        <w:ind w:firstLine="567"/>
        <w:jc w:val="both"/>
        <w:rPr>
          <w:sz w:val="28"/>
          <w:szCs w:val="28"/>
          <w:lang w:val="uk-UA"/>
        </w:rPr>
      </w:pPr>
      <w:r w:rsidRPr="00E57D8F">
        <w:rPr>
          <w:sz w:val="28"/>
          <w:szCs w:val="28"/>
          <w:lang w:val="uk-UA"/>
        </w:rPr>
        <w:lastRenderedPageBreak/>
        <w:t xml:space="preserve">Основні напрямки вирішення проблем включають: </w:t>
      </w:r>
    </w:p>
    <w:p w14:paraId="49DFCC88" w14:textId="38801731" w:rsidR="00050813" w:rsidRPr="00050813" w:rsidRDefault="00050813" w:rsidP="00050813">
      <w:pPr>
        <w:ind w:firstLine="567"/>
        <w:jc w:val="both"/>
        <w:rPr>
          <w:sz w:val="28"/>
          <w:szCs w:val="28"/>
          <w:lang w:val="uk-UA"/>
        </w:rPr>
      </w:pPr>
      <w:r w:rsidRPr="00050813">
        <w:rPr>
          <w:sz w:val="28"/>
          <w:szCs w:val="28"/>
          <w:lang w:val="uk-UA"/>
        </w:rPr>
        <w:t>1.</w:t>
      </w:r>
      <w:r w:rsidR="00CF5EAF">
        <w:rPr>
          <w:sz w:val="28"/>
          <w:szCs w:val="28"/>
          <w:lang w:val="uk-UA"/>
        </w:rPr>
        <w:t xml:space="preserve"> </w:t>
      </w:r>
      <w:r w:rsidRPr="00050813">
        <w:rPr>
          <w:sz w:val="28"/>
          <w:szCs w:val="28"/>
          <w:lang w:val="uk-UA"/>
        </w:rPr>
        <w:t>Надання одноразової матеріальної грошової допомоги мешканцям громади, які мають хронічні захворювання, тривалий час перебували на стаціонарному лікуванні та потребують платного медичного обстеження/операції/лікування.</w:t>
      </w:r>
    </w:p>
    <w:p w14:paraId="29B6517B" w14:textId="1DA50856" w:rsidR="00050813" w:rsidRPr="00050813" w:rsidRDefault="00050813" w:rsidP="00050813">
      <w:pPr>
        <w:ind w:firstLine="567"/>
        <w:jc w:val="both"/>
        <w:rPr>
          <w:sz w:val="28"/>
          <w:szCs w:val="28"/>
          <w:lang w:val="uk-UA"/>
        </w:rPr>
      </w:pPr>
      <w:r w:rsidRPr="00050813">
        <w:rPr>
          <w:sz w:val="28"/>
          <w:szCs w:val="28"/>
          <w:lang w:val="uk-UA"/>
        </w:rPr>
        <w:t>2.</w:t>
      </w:r>
      <w:r w:rsidR="00CF5EAF">
        <w:rPr>
          <w:sz w:val="28"/>
          <w:szCs w:val="28"/>
          <w:lang w:val="uk-UA"/>
        </w:rPr>
        <w:t xml:space="preserve"> </w:t>
      </w:r>
      <w:r w:rsidRPr="00050813">
        <w:rPr>
          <w:sz w:val="28"/>
          <w:szCs w:val="28"/>
          <w:lang w:val="uk-UA"/>
        </w:rPr>
        <w:t>Надання одноразової матеріальної грошової допомоги мешканцям громади, які внаслідок поранення тривалий час перебували на стаціонарному лікуванні та потребують платного медичного обстеження/ операції/ лікування.</w:t>
      </w:r>
    </w:p>
    <w:p w14:paraId="526092FB" w14:textId="6596CB4F" w:rsidR="00050813" w:rsidRPr="00050813" w:rsidRDefault="00050813" w:rsidP="00050813">
      <w:pPr>
        <w:ind w:firstLine="567"/>
        <w:jc w:val="both"/>
        <w:rPr>
          <w:sz w:val="28"/>
          <w:szCs w:val="28"/>
          <w:lang w:val="uk-UA"/>
        </w:rPr>
      </w:pPr>
      <w:r w:rsidRPr="00050813">
        <w:rPr>
          <w:sz w:val="28"/>
          <w:szCs w:val="28"/>
          <w:lang w:val="uk-UA"/>
        </w:rPr>
        <w:t>3.</w:t>
      </w:r>
      <w:r w:rsidR="00CF5EAF">
        <w:rPr>
          <w:sz w:val="28"/>
          <w:szCs w:val="28"/>
          <w:lang w:val="uk-UA"/>
        </w:rPr>
        <w:t xml:space="preserve"> </w:t>
      </w:r>
      <w:r w:rsidRPr="00050813">
        <w:rPr>
          <w:sz w:val="28"/>
          <w:szCs w:val="28"/>
          <w:lang w:val="uk-UA"/>
        </w:rPr>
        <w:t>Надання одноразової матеріальної грошової допомоги мешканцям громади при народженні дитини (окрім сімей військовослужбовців, які приймають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5DF382F8" w14:textId="138EF4F5" w:rsidR="00050813" w:rsidRPr="00050813" w:rsidRDefault="00050813" w:rsidP="00050813">
      <w:pPr>
        <w:ind w:firstLine="567"/>
        <w:jc w:val="both"/>
        <w:rPr>
          <w:sz w:val="28"/>
          <w:szCs w:val="28"/>
          <w:lang w:val="uk-UA"/>
        </w:rPr>
      </w:pPr>
      <w:r w:rsidRPr="00050813">
        <w:rPr>
          <w:sz w:val="28"/>
          <w:szCs w:val="28"/>
          <w:lang w:val="uk-UA"/>
        </w:rPr>
        <w:t>4.</w:t>
      </w:r>
      <w:r w:rsidR="00CF5EAF">
        <w:rPr>
          <w:sz w:val="28"/>
          <w:szCs w:val="28"/>
          <w:lang w:val="uk-UA"/>
        </w:rPr>
        <w:t xml:space="preserve"> </w:t>
      </w:r>
      <w:r w:rsidRPr="00050813">
        <w:rPr>
          <w:sz w:val="28"/>
          <w:szCs w:val="28"/>
          <w:lang w:val="uk-UA"/>
        </w:rPr>
        <w:t>Наданні одноразової матеріальної грошової допомоги мешканцям громади у зв’язку з платним медичним обстеженням/операцією/лікуванням.</w:t>
      </w:r>
    </w:p>
    <w:p w14:paraId="61F4517D" w14:textId="792915B0" w:rsidR="00050813" w:rsidRPr="00050813" w:rsidRDefault="00050813" w:rsidP="00050813">
      <w:pPr>
        <w:ind w:firstLine="567"/>
        <w:jc w:val="both"/>
        <w:rPr>
          <w:sz w:val="28"/>
          <w:szCs w:val="28"/>
          <w:lang w:val="uk-UA"/>
        </w:rPr>
      </w:pPr>
      <w:r w:rsidRPr="00050813">
        <w:rPr>
          <w:sz w:val="28"/>
          <w:szCs w:val="28"/>
          <w:lang w:val="uk-UA"/>
        </w:rPr>
        <w:t>5.</w:t>
      </w:r>
      <w:r w:rsidR="00CF5EAF">
        <w:rPr>
          <w:sz w:val="28"/>
          <w:szCs w:val="28"/>
          <w:lang w:val="uk-UA"/>
        </w:rPr>
        <w:t xml:space="preserve"> </w:t>
      </w:r>
      <w:r w:rsidRPr="00050813">
        <w:rPr>
          <w:sz w:val="28"/>
          <w:szCs w:val="28"/>
          <w:lang w:val="uk-UA"/>
        </w:rPr>
        <w:t>Наданні одноразової матеріальної грошової допомоги мешканцям громади при народженні дитини.</w:t>
      </w:r>
    </w:p>
    <w:p w14:paraId="745C6EA6" w14:textId="74E709BD" w:rsidR="00050813" w:rsidRDefault="00050813" w:rsidP="00050813">
      <w:pPr>
        <w:ind w:firstLine="567"/>
        <w:jc w:val="both"/>
        <w:rPr>
          <w:sz w:val="28"/>
          <w:szCs w:val="28"/>
          <w:lang w:val="uk-UA"/>
        </w:rPr>
      </w:pPr>
      <w:r w:rsidRPr="00050813">
        <w:rPr>
          <w:sz w:val="28"/>
          <w:szCs w:val="28"/>
          <w:lang w:val="uk-UA"/>
        </w:rPr>
        <w:t>6. Наданні одноразової матеріальної грошової допомоги на психологічну підтримку, емоційне зростання та життєстійкість дитині, яка постраждала внаслідок воєнних дій та збройного конфлікту.</w:t>
      </w:r>
    </w:p>
    <w:p w14:paraId="67C338CA" w14:textId="617AD24A" w:rsidR="00E57D8F" w:rsidRDefault="00E57D8F" w:rsidP="00E57D8F">
      <w:pPr>
        <w:ind w:firstLine="567"/>
        <w:jc w:val="both"/>
        <w:rPr>
          <w:sz w:val="28"/>
          <w:szCs w:val="28"/>
          <w:lang w:val="uk-UA"/>
        </w:rPr>
      </w:pPr>
      <w:r w:rsidRPr="00E57D8F">
        <w:rPr>
          <w:sz w:val="28"/>
          <w:szCs w:val="28"/>
          <w:lang w:val="uk-UA"/>
        </w:rPr>
        <w:t xml:space="preserve">Загальний комплекс заходів, запропонований у Програмі, сприяє створенню більш справедливого та захищеного середовища для мешканців Гірської </w:t>
      </w:r>
      <w:r w:rsidR="00FF3798">
        <w:rPr>
          <w:sz w:val="28"/>
          <w:szCs w:val="28"/>
          <w:lang w:val="uk-UA"/>
        </w:rPr>
        <w:t xml:space="preserve">міської територіальної </w:t>
      </w:r>
      <w:r w:rsidRPr="00E57D8F">
        <w:rPr>
          <w:sz w:val="28"/>
          <w:szCs w:val="28"/>
          <w:lang w:val="uk-UA"/>
        </w:rPr>
        <w:t>громади. Особлива увага до соціально вразливих верств населення, удосконалення організаційно-правової бази та відкритість інформації підвищують ефективність соціальної політики. Надання одноразової матеріальної допомоги в різних випадках покращує якість життя населення та сприяє соціальній стабільності.</w:t>
      </w:r>
    </w:p>
    <w:p w14:paraId="24F800AA" w14:textId="77777777" w:rsidR="00EE124E" w:rsidRDefault="00EE124E" w:rsidP="00102385">
      <w:pPr>
        <w:ind w:firstLine="567"/>
        <w:jc w:val="both"/>
        <w:rPr>
          <w:sz w:val="28"/>
          <w:szCs w:val="28"/>
          <w:lang w:val="uk-UA"/>
        </w:rPr>
      </w:pPr>
    </w:p>
    <w:p w14:paraId="593E4FA0" w14:textId="77777777" w:rsidR="006F15CF" w:rsidRPr="00815F37" w:rsidRDefault="007500BE" w:rsidP="00F31C48">
      <w:pPr>
        <w:jc w:val="center"/>
        <w:rPr>
          <w:b/>
          <w:bCs/>
          <w:color w:val="000000"/>
          <w:sz w:val="28"/>
          <w:szCs w:val="21"/>
          <w:lang w:val="uk-UA"/>
        </w:rPr>
      </w:pPr>
      <w:r w:rsidRPr="00815F37">
        <w:rPr>
          <w:b/>
          <w:bCs/>
          <w:color w:val="000000"/>
          <w:sz w:val="28"/>
          <w:szCs w:val="21"/>
          <w:lang w:val="en-US"/>
        </w:rPr>
        <w:t>VI</w:t>
      </w:r>
      <w:r w:rsidRPr="00815F37">
        <w:rPr>
          <w:b/>
          <w:bCs/>
          <w:color w:val="000000"/>
          <w:sz w:val="28"/>
          <w:szCs w:val="21"/>
          <w:lang w:val="uk-UA"/>
        </w:rPr>
        <w:t xml:space="preserve">. </w:t>
      </w:r>
      <w:r w:rsidR="0060116C" w:rsidRPr="00815F37">
        <w:rPr>
          <w:b/>
          <w:bCs/>
          <w:color w:val="000000"/>
          <w:sz w:val="28"/>
          <w:szCs w:val="21"/>
          <w:lang w:val="uk-UA"/>
        </w:rPr>
        <w:t>Ресурсне забезпечення Програми</w:t>
      </w:r>
    </w:p>
    <w:p w14:paraId="46818D1C" w14:textId="77777777" w:rsidR="00102385" w:rsidRDefault="00102385" w:rsidP="007656AD">
      <w:pPr>
        <w:pStyle w:val="aa"/>
        <w:ind w:firstLine="567"/>
        <w:jc w:val="both"/>
        <w:rPr>
          <w:sz w:val="28"/>
          <w:szCs w:val="28"/>
          <w:lang w:val="uk-UA"/>
        </w:rPr>
      </w:pPr>
    </w:p>
    <w:p w14:paraId="730F38CB" w14:textId="7709B985" w:rsidR="003419CF" w:rsidRPr="00815F37" w:rsidRDefault="006174CE" w:rsidP="007656AD">
      <w:pPr>
        <w:pStyle w:val="aa"/>
        <w:ind w:firstLine="567"/>
        <w:jc w:val="both"/>
        <w:rPr>
          <w:sz w:val="28"/>
          <w:szCs w:val="28"/>
          <w:lang w:val="uk-UA"/>
        </w:rPr>
      </w:pPr>
      <w:r w:rsidRPr="00815F37">
        <w:rPr>
          <w:color w:val="000000"/>
          <w:sz w:val="28"/>
          <w:szCs w:val="21"/>
          <w:lang w:val="uk-UA"/>
        </w:rPr>
        <w:t xml:space="preserve">Фінансування Програми здійснюється за рахунок коштів </w:t>
      </w:r>
      <w:bookmarkStart w:id="2" w:name="_Hlk149307215"/>
      <w:r w:rsidR="00F37161" w:rsidRPr="00815F37">
        <w:rPr>
          <w:sz w:val="28"/>
          <w:szCs w:val="28"/>
          <w:lang w:val="uk-UA"/>
        </w:rPr>
        <w:t>бюджету Гірської міської територіальної громади</w:t>
      </w:r>
      <w:bookmarkEnd w:id="2"/>
      <w:r w:rsidR="004C3189" w:rsidRPr="00815F37">
        <w:rPr>
          <w:color w:val="000000"/>
          <w:sz w:val="28"/>
          <w:szCs w:val="21"/>
          <w:lang w:val="uk-UA"/>
        </w:rPr>
        <w:t xml:space="preserve"> та коштів інших джерел</w:t>
      </w:r>
      <w:r w:rsidR="00D04608" w:rsidRPr="00815F37">
        <w:rPr>
          <w:color w:val="000000"/>
          <w:sz w:val="28"/>
          <w:szCs w:val="21"/>
          <w:lang w:val="uk-UA"/>
        </w:rPr>
        <w:t xml:space="preserve"> не заборонених законодавством</w:t>
      </w:r>
      <w:r w:rsidR="008A769C">
        <w:rPr>
          <w:color w:val="000000"/>
          <w:sz w:val="28"/>
          <w:szCs w:val="21"/>
          <w:lang w:val="uk-UA"/>
        </w:rPr>
        <w:t xml:space="preserve"> України</w:t>
      </w:r>
      <w:r w:rsidR="00D04608" w:rsidRPr="00815F37">
        <w:rPr>
          <w:color w:val="000000"/>
          <w:sz w:val="28"/>
          <w:szCs w:val="21"/>
          <w:lang w:val="uk-UA"/>
        </w:rPr>
        <w:t>.</w:t>
      </w:r>
      <w:r w:rsidR="007656AD" w:rsidRPr="00815F37">
        <w:rPr>
          <w:sz w:val="28"/>
          <w:szCs w:val="28"/>
          <w:lang w:val="uk-UA"/>
        </w:rPr>
        <w:t xml:space="preserve"> </w:t>
      </w:r>
    </w:p>
    <w:p w14:paraId="2A02CAD8" w14:textId="7EEEB316" w:rsidR="00FA77DD" w:rsidRPr="00815F37" w:rsidRDefault="003419CF" w:rsidP="003419CF">
      <w:pPr>
        <w:ind w:firstLine="567"/>
        <w:jc w:val="right"/>
        <w:rPr>
          <w:lang w:val="uk-UA"/>
        </w:rPr>
      </w:pPr>
      <w:r w:rsidRPr="00815F37">
        <w:rPr>
          <w:color w:val="000000"/>
          <w:lang w:val="uk-UA"/>
        </w:rPr>
        <w:t>тис. грн.</w:t>
      </w:r>
      <w:r w:rsidR="005E7C32" w:rsidRPr="00815F37">
        <w:rPr>
          <w:color w:val="000000"/>
          <w:lang w:val="uk-UA"/>
        </w:rPr>
        <w:t xml:space="preserve"> </w:t>
      </w:r>
      <w:r w:rsidR="00B16C71" w:rsidRPr="00815F37">
        <w:rPr>
          <w:lang w:val="uk-UA"/>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1134"/>
        <w:gridCol w:w="1418"/>
        <w:gridCol w:w="1276"/>
        <w:gridCol w:w="1134"/>
        <w:gridCol w:w="1842"/>
      </w:tblGrid>
      <w:tr w:rsidR="00FA77DD" w:rsidRPr="00815F37" w14:paraId="2E66C350" w14:textId="77777777" w:rsidTr="00741435">
        <w:trPr>
          <w:trHeight w:val="70"/>
        </w:trPr>
        <w:tc>
          <w:tcPr>
            <w:tcW w:w="2722" w:type="dxa"/>
            <w:vMerge w:val="restart"/>
          </w:tcPr>
          <w:p w14:paraId="482C8720" w14:textId="77777777" w:rsidR="00FA77DD" w:rsidRPr="00815F37" w:rsidRDefault="00FA77DD" w:rsidP="00CC3D09">
            <w:pPr>
              <w:jc w:val="center"/>
              <w:rPr>
                <w:b/>
                <w:lang w:val="uk-UA"/>
              </w:rPr>
            </w:pPr>
            <w:r w:rsidRPr="00815F37">
              <w:rPr>
                <w:b/>
                <w:lang w:val="uk-UA"/>
              </w:rPr>
              <w:t>Обсяг коштів, які пропонується залучити на виконання програми</w:t>
            </w:r>
          </w:p>
          <w:p w14:paraId="6F48BB7A" w14:textId="77777777" w:rsidR="00812BA8" w:rsidRPr="00815F37" w:rsidRDefault="00812BA8" w:rsidP="00CC3D09">
            <w:pPr>
              <w:jc w:val="center"/>
              <w:rPr>
                <w:b/>
                <w:lang w:val="uk-UA"/>
              </w:rPr>
            </w:pPr>
          </w:p>
        </w:tc>
        <w:tc>
          <w:tcPr>
            <w:tcW w:w="6804" w:type="dxa"/>
            <w:gridSpan w:val="5"/>
          </w:tcPr>
          <w:p w14:paraId="544D23E4" w14:textId="77777777" w:rsidR="00FA77DD" w:rsidRPr="00815F37" w:rsidRDefault="00FA77DD" w:rsidP="00CC3D09">
            <w:pPr>
              <w:jc w:val="center"/>
              <w:rPr>
                <w:b/>
                <w:lang w:val="uk-UA"/>
              </w:rPr>
            </w:pPr>
          </w:p>
        </w:tc>
      </w:tr>
      <w:tr w:rsidR="00FA77DD" w:rsidRPr="00815F37" w14:paraId="4EAB21F1" w14:textId="77777777" w:rsidTr="00741435">
        <w:tc>
          <w:tcPr>
            <w:tcW w:w="2722" w:type="dxa"/>
            <w:vMerge/>
          </w:tcPr>
          <w:p w14:paraId="375F939A" w14:textId="77777777" w:rsidR="00FA77DD" w:rsidRPr="00815F37" w:rsidRDefault="00FA77DD" w:rsidP="00CC3D09">
            <w:pPr>
              <w:rPr>
                <w:lang w:val="uk-UA"/>
              </w:rPr>
            </w:pPr>
          </w:p>
        </w:tc>
        <w:tc>
          <w:tcPr>
            <w:tcW w:w="4962" w:type="dxa"/>
            <w:gridSpan w:val="4"/>
          </w:tcPr>
          <w:p w14:paraId="68AE55FB" w14:textId="77777777" w:rsidR="00FA77DD" w:rsidRPr="00815F37" w:rsidRDefault="00FA77DD" w:rsidP="00CC3D09">
            <w:pPr>
              <w:tabs>
                <w:tab w:val="left" w:pos="1021"/>
              </w:tabs>
              <w:jc w:val="center"/>
              <w:rPr>
                <w:b/>
                <w:lang w:val="uk-UA"/>
              </w:rPr>
            </w:pPr>
            <w:r w:rsidRPr="00815F37">
              <w:rPr>
                <w:b/>
                <w:lang w:val="uk-UA"/>
              </w:rPr>
              <w:t>Період виконання</w:t>
            </w:r>
            <w:r w:rsidR="000043DE" w:rsidRPr="00815F37">
              <w:rPr>
                <w:b/>
                <w:lang w:val="uk-UA"/>
              </w:rPr>
              <w:t>, рік</w:t>
            </w:r>
          </w:p>
        </w:tc>
        <w:tc>
          <w:tcPr>
            <w:tcW w:w="1842" w:type="dxa"/>
          </w:tcPr>
          <w:p w14:paraId="032572A0" w14:textId="77777777" w:rsidR="00FA77DD" w:rsidRPr="00815F37" w:rsidRDefault="00FA77DD" w:rsidP="00CC3D09">
            <w:pPr>
              <w:tabs>
                <w:tab w:val="left" w:pos="1021"/>
              </w:tabs>
              <w:jc w:val="center"/>
              <w:rPr>
                <w:lang w:val="uk-UA"/>
              </w:rPr>
            </w:pPr>
            <w:r w:rsidRPr="00815F37">
              <w:rPr>
                <w:b/>
                <w:sz w:val="22"/>
                <w:szCs w:val="22"/>
                <w:lang w:val="uk-UA"/>
              </w:rPr>
              <w:t>Усього витрат на виконання програми</w:t>
            </w:r>
          </w:p>
        </w:tc>
      </w:tr>
      <w:tr w:rsidR="000043DE" w:rsidRPr="00815F37" w14:paraId="504067A7" w14:textId="77777777" w:rsidTr="00741435">
        <w:trPr>
          <w:trHeight w:val="1076"/>
        </w:trPr>
        <w:tc>
          <w:tcPr>
            <w:tcW w:w="2722" w:type="dxa"/>
            <w:vMerge/>
          </w:tcPr>
          <w:p w14:paraId="1641EEC7" w14:textId="77777777" w:rsidR="000043DE" w:rsidRPr="00815F37" w:rsidRDefault="000043DE" w:rsidP="00CC3D09">
            <w:pPr>
              <w:rPr>
                <w:lang w:val="uk-UA"/>
              </w:rPr>
            </w:pPr>
          </w:p>
        </w:tc>
        <w:tc>
          <w:tcPr>
            <w:tcW w:w="1134" w:type="dxa"/>
          </w:tcPr>
          <w:p w14:paraId="7A71F2B3" w14:textId="77777777" w:rsidR="000043DE" w:rsidRPr="00815F37" w:rsidRDefault="000043DE" w:rsidP="000043DE">
            <w:pPr>
              <w:jc w:val="center"/>
              <w:rPr>
                <w:b/>
                <w:lang w:val="uk-UA"/>
              </w:rPr>
            </w:pPr>
            <w:r w:rsidRPr="00815F37">
              <w:rPr>
                <w:b/>
                <w:lang w:val="uk-UA"/>
              </w:rPr>
              <w:t xml:space="preserve">2024 </w:t>
            </w:r>
          </w:p>
          <w:p w14:paraId="0078B5E4" w14:textId="77777777" w:rsidR="00CC603D" w:rsidRPr="00815F37" w:rsidRDefault="00CC603D" w:rsidP="000043DE">
            <w:pPr>
              <w:jc w:val="center"/>
              <w:rPr>
                <w:b/>
                <w:lang w:val="uk-UA"/>
              </w:rPr>
            </w:pPr>
            <w:r w:rsidRPr="00815F37">
              <w:rPr>
                <w:b/>
                <w:lang w:val="uk-UA"/>
              </w:rPr>
              <w:t>рік</w:t>
            </w:r>
          </w:p>
        </w:tc>
        <w:tc>
          <w:tcPr>
            <w:tcW w:w="1418" w:type="dxa"/>
          </w:tcPr>
          <w:p w14:paraId="31E69EDB" w14:textId="77777777" w:rsidR="00CC603D" w:rsidRPr="00815F37" w:rsidRDefault="000043DE" w:rsidP="00CC3D09">
            <w:pPr>
              <w:jc w:val="center"/>
              <w:rPr>
                <w:b/>
                <w:lang w:val="uk-UA"/>
              </w:rPr>
            </w:pPr>
            <w:r w:rsidRPr="00815F37">
              <w:rPr>
                <w:b/>
                <w:lang w:val="uk-UA"/>
              </w:rPr>
              <w:t>2025</w:t>
            </w:r>
          </w:p>
          <w:p w14:paraId="776905C8" w14:textId="77777777" w:rsidR="000043DE" w:rsidRPr="00815F37" w:rsidRDefault="00CC603D" w:rsidP="00CC3D09">
            <w:pPr>
              <w:jc w:val="center"/>
              <w:rPr>
                <w:b/>
                <w:lang w:val="uk-UA"/>
              </w:rPr>
            </w:pPr>
            <w:r w:rsidRPr="00815F37">
              <w:rPr>
                <w:b/>
                <w:lang w:val="uk-UA"/>
              </w:rPr>
              <w:t>рік</w:t>
            </w:r>
          </w:p>
          <w:p w14:paraId="130FC747" w14:textId="77777777" w:rsidR="00CC603D" w:rsidRPr="00815F37" w:rsidRDefault="00CC603D" w:rsidP="00CC3D09">
            <w:pPr>
              <w:jc w:val="center"/>
              <w:rPr>
                <w:b/>
                <w:lang w:val="uk-UA"/>
              </w:rPr>
            </w:pPr>
          </w:p>
        </w:tc>
        <w:tc>
          <w:tcPr>
            <w:tcW w:w="1276" w:type="dxa"/>
          </w:tcPr>
          <w:p w14:paraId="5F5CA32B" w14:textId="77777777" w:rsidR="000043DE" w:rsidRPr="00815F37" w:rsidRDefault="000043DE" w:rsidP="00CC3D09">
            <w:pPr>
              <w:jc w:val="center"/>
              <w:rPr>
                <w:b/>
                <w:lang w:val="uk-UA"/>
              </w:rPr>
            </w:pPr>
            <w:r w:rsidRPr="00815F37">
              <w:rPr>
                <w:b/>
                <w:lang w:val="uk-UA"/>
              </w:rPr>
              <w:t>2026</w:t>
            </w:r>
          </w:p>
          <w:p w14:paraId="7FEC812F" w14:textId="77777777" w:rsidR="00CC603D" w:rsidRPr="00815F37" w:rsidRDefault="00CC603D" w:rsidP="00CC3D09">
            <w:pPr>
              <w:jc w:val="center"/>
              <w:rPr>
                <w:b/>
                <w:lang w:val="uk-UA"/>
              </w:rPr>
            </w:pPr>
            <w:r w:rsidRPr="00815F37">
              <w:rPr>
                <w:b/>
                <w:lang w:val="uk-UA"/>
              </w:rPr>
              <w:t>рік</w:t>
            </w:r>
          </w:p>
        </w:tc>
        <w:tc>
          <w:tcPr>
            <w:tcW w:w="1134" w:type="dxa"/>
          </w:tcPr>
          <w:p w14:paraId="2F24DCBD" w14:textId="77777777" w:rsidR="000043DE" w:rsidRPr="00815F37" w:rsidRDefault="000043DE" w:rsidP="000043DE">
            <w:pPr>
              <w:jc w:val="center"/>
              <w:rPr>
                <w:b/>
                <w:lang w:val="uk-UA"/>
              </w:rPr>
            </w:pPr>
            <w:r w:rsidRPr="00815F37">
              <w:rPr>
                <w:b/>
                <w:lang w:val="uk-UA"/>
              </w:rPr>
              <w:t>2027</w:t>
            </w:r>
          </w:p>
          <w:p w14:paraId="34351175" w14:textId="77777777" w:rsidR="00CC603D" w:rsidRPr="00815F37" w:rsidRDefault="00CC603D" w:rsidP="000043DE">
            <w:pPr>
              <w:jc w:val="center"/>
              <w:rPr>
                <w:b/>
                <w:lang w:val="uk-UA"/>
              </w:rPr>
            </w:pPr>
            <w:r w:rsidRPr="00815F37">
              <w:rPr>
                <w:b/>
                <w:lang w:val="uk-UA"/>
              </w:rPr>
              <w:t>рік</w:t>
            </w:r>
          </w:p>
        </w:tc>
        <w:tc>
          <w:tcPr>
            <w:tcW w:w="1842" w:type="dxa"/>
          </w:tcPr>
          <w:p w14:paraId="72EB8453" w14:textId="77777777" w:rsidR="000043DE" w:rsidRPr="00815F37" w:rsidRDefault="000043DE" w:rsidP="00CC3D09">
            <w:pPr>
              <w:rPr>
                <w:lang w:val="uk-UA"/>
              </w:rPr>
            </w:pPr>
          </w:p>
        </w:tc>
      </w:tr>
      <w:tr w:rsidR="00455676" w:rsidRPr="00815F37" w14:paraId="73C346D7" w14:textId="77777777" w:rsidTr="00741435">
        <w:tc>
          <w:tcPr>
            <w:tcW w:w="2722" w:type="dxa"/>
            <w:vAlign w:val="center"/>
          </w:tcPr>
          <w:p w14:paraId="51D5431D" w14:textId="77777777" w:rsidR="00455676" w:rsidRPr="00815F37" w:rsidRDefault="00455676" w:rsidP="00455676">
            <w:pPr>
              <w:ind w:right="-108"/>
              <w:rPr>
                <w:b/>
                <w:lang w:val="uk-UA"/>
              </w:rPr>
            </w:pPr>
            <w:r w:rsidRPr="00815F37">
              <w:rPr>
                <w:b/>
                <w:lang w:val="uk-UA"/>
              </w:rPr>
              <w:t>Обсяг ресурсів, в т. ч. кредиторська заборгованість усього, у тому числі:</w:t>
            </w:r>
          </w:p>
        </w:tc>
        <w:tc>
          <w:tcPr>
            <w:tcW w:w="1134" w:type="dxa"/>
            <w:vAlign w:val="center"/>
          </w:tcPr>
          <w:p w14:paraId="7D7C9A61" w14:textId="31EF1415" w:rsidR="00455676" w:rsidRPr="004A626D" w:rsidRDefault="00DD6DF9" w:rsidP="00455676">
            <w:pPr>
              <w:jc w:val="center"/>
              <w:rPr>
                <w:b/>
                <w:lang w:val="uk-UA"/>
              </w:rPr>
            </w:pPr>
            <w:r>
              <w:rPr>
                <w:b/>
                <w:lang w:val="uk-UA"/>
              </w:rPr>
              <w:t>2220,0</w:t>
            </w:r>
          </w:p>
        </w:tc>
        <w:tc>
          <w:tcPr>
            <w:tcW w:w="1418" w:type="dxa"/>
            <w:vAlign w:val="center"/>
          </w:tcPr>
          <w:p w14:paraId="303B7C31" w14:textId="5EA29FDB" w:rsidR="00455676" w:rsidRPr="004A626D" w:rsidRDefault="00A3080E" w:rsidP="00455676">
            <w:pPr>
              <w:jc w:val="center"/>
              <w:rPr>
                <w:b/>
                <w:lang w:val="uk-UA"/>
              </w:rPr>
            </w:pPr>
            <w:r>
              <w:rPr>
                <w:b/>
                <w:lang w:val="uk-UA"/>
              </w:rPr>
              <w:t>15610</w:t>
            </w:r>
            <w:r w:rsidR="00BC36D3">
              <w:rPr>
                <w:b/>
                <w:lang w:val="uk-UA"/>
              </w:rPr>
              <w:t>,0</w:t>
            </w:r>
          </w:p>
        </w:tc>
        <w:tc>
          <w:tcPr>
            <w:tcW w:w="1276" w:type="dxa"/>
            <w:vAlign w:val="center"/>
          </w:tcPr>
          <w:p w14:paraId="75182E80" w14:textId="4C36C26F" w:rsidR="00455676" w:rsidRPr="004A626D" w:rsidRDefault="00A3080E" w:rsidP="00455676">
            <w:pPr>
              <w:jc w:val="center"/>
              <w:rPr>
                <w:b/>
                <w:lang w:val="uk-UA"/>
              </w:rPr>
            </w:pPr>
            <w:r>
              <w:rPr>
                <w:b/>
                <w:lang w:val="uk-UA"/>
              </w:rPr>
              <w:t>15610</w:t>
            </w:r>
            <w:r w:rsidR="00BC36D3">
              <w:rPr>
                <w:b/>
                <w:lang w:val="uk-UA"/>
              </w:rPr>
              <w:t>,0</w:t>
            </w:r>
          </w:p>
        </w:tc>
        <w:tc>
          <w:tcPr>
            <w:tcW w:w="1134" w:type="dxa"/>
            <w:vAlign w:val="center"/>
          </w:tcPr>
          <w:p w14:paraId="3BBCE860" w14:textId="1EB55B8D" w:rsidR="00455676" w:rsidRPr="004A626D" w:rsidRDefault="00A3080E" w:rsidP="00455676">
            <w:pPr>
              <w:jc w:val="center"/>
              <w:rPr>
                <w:b/>
                <w:lang w:val="uk-UA"/>
              </w:rPr>
            </w:pPr>
            <w:r>
              <w:rPr>
                <w:b/>
                <w:lang w:val="uk-UA"/>
              </w:rPr>
              <w:t>15658</w:t>
            </w:r>
            <w:r w:rsidR="00BC36D3">
              <w:rPr>
                <w:b/>
                <w:lang w:val="uk-UA"/>
              </w:rPr>
              <w:t>,0</w:t>
            </w:r>
          </w:p>
        </w:tc>
        <w:tc>
          <w:tcPr>
            <w:tcW w:w="1842" w:type="dxa"/>
            <w:vAlign w:val="center"/>
          </w:tcPr>
          <w:p w14:paraId="592B78B9" w14:textId="03903BF7" w:rsidR="00455676" w:rsidRPr="004A626D" w:rsidRDefault="00A3080E" w:rsidP="00455676">
            <w:pPr>
              <w:jc w:val="center"/>
              <w:rPr>
                <w:b/>
                <w:lang w:val="uk-UA"/>
              </w:rPr>
            </w:pPr>
            <w:r>
              <w:rPr>
                <w:b/>
                <w:lang w:val="uk-UA"/>
              </w:rPr>
              <w:t>49098,</w:t>
            </w:r>
            <w:r w:rsidR="00DD6DF9">
              <w:rPr>
                <w:b/>
                <w:lang w:val="uk-UA"/>
              </w:rPr>
              <w:t>0</w:t>
            </w:r>
          </w:p>
        </w:tc>
      </w:tr>
      <w:tr w:rsidR="000043DE" w:rsidRPr="00815F37" w14:paraId="155946C5" w14:textId="77777777" w:rsidTr="00741435">
        <w:trPr>
          <w:trHeight w:val="70"/>
        </w:trPr>
        <w:tc>
          <w:tcPr>
            <w:tcW w:w="2722" w:type="dxa"/>
            <w:vAlign w:val="center"/>
          </w:tcPr>
          <w:p w14:paraId="2581AD0E" w14:textId="77777777" w:rsidR="000043DE" w:rsidRPr="00815F37" w:rsidRDefault="000043DE" w:rsidP="00CC3D09">
            <w:pPr>
              <w:rPr>
                <w:b/>
                <w:lang w:val="uk-UA"/>
              </w:rPr>
            </w:pPr>
            <w:r w:rsidRPr="00815F37">
              <w:rPr>
                <w:b/>
                <w:lang w:val="uk-UA"/>
              </w:rPr>
              <w:t>державний бюджет</w:t>
            </w:r>
          </w:p>
        </w:tc>
        <w:tc>
          <w:tcPr>
            <w:tcW w:w="1134" w:type="dxa"/>
            <w:vAlign w:val="center"/>
          </w:tcPr>
          <w:p w14:paraId="7AD8AACE" w14:textId="77777777" w:rsidR="000043DE" w:rsidRPr="004A626D" w:rsidRDefault="00455676" w:rsidP="000043DE">
            <w:pPr>
              <w:jc w:val="center"/>
              <w:rPr>
                <w:b/>
                <w:lang w:val="uk-UA"/>
              </w:rPr>
            </w:pPr>
            <w:r w:rsidRPr="004A626D">
              <w:rPr>
                <w:b/>
                <w:lang w:val="uk-UA"/>
              </w:rPr>
              <w:t>0,0</w:t>
            </w:r>
          </w:p>
        </w:tc>
        <w:tc>
          <w:tcPr>
            <w:tcW w:w="1418" w:type="dxa"/>
            <w:vAlign w:val="center"/>
          </w:tcPr>
          <w:p w14:paraId="651D8DEE" w14:textId="77777777" w:rsidR="000043DE" w:rsidRPr="004A626D" w:rsidRDefault="00455676" w:rsidP="000043DE">
            <w:pPr>
              <w:jc w:val="center"/>
              <w:rPr>
                <w:b/>
                <w:lang w:val="uk-UA"/>
              </w:rPr>
            </w:pPr>
            <w:r w:rsidRPr="004A626D">
              <w:rPr>
                <w:b/>
                <w:lang w:val="uk-UA"/>
              </w:rPr>
              <w:t>0,0</w:t>
            </w:r>
          </w:p>
        </w:tc>
        <w:tc>
          <w:tcPr>
            <w:tcW w:w="1276" w:type="dxa"/>
            <w:vAlign w:val="center"/>
          </w:tcPr>
          <w:p w14:paraId="39DACF49" w14:textId="77777777" w:rsidR="000043DE" w:rsidRPr="004A626D" w:rsidRDefault="00455676" w:rsidP="00CC3D09">
            <w:pPr>
              <w:jc w:val="center"/>
              <w:rPr>
                <w:b/>
                <w:lang w:val="uk-UA"/>
              </w:rPr>
            </w:pPr>
            <w:r w:rsidRPr="004A626D">
              <w:rPr>
                <w:b/>
                <w:lang w:val="uk-UA"/>
              </w:rPr>
              <w:t>0,0</w:t>
            </w:r>
          </w:p>
        </w:tc>
        <w:tc>
          <w:tcPr>
            <w:tcW w:w="1134" w:type="dxa"/>
            <w:vAlign w:val="center"/>
          </w:tcPr>
          <w:p w14:paraId="1A4EE59C" w14:textId="77777777" w:rsidR="000043DE" w:rsidRPr="004A626D" w:rsidRDefault="00455676" w:rsidP="000043DE">
            <w:pPr>
              <w:jc w:val="center"/>
              <w:rPr>
                <w:b/>
                <w:lang w:val="uk-UA"/>
              </w:rPr>
            </w:pPr>
            <w:r w:rsidRPr="004A626D">
              <w:rPr>
                <w:b/>
                <w:lang w:val="uk-UA"/>
              </w:rPr>
              <w:t>0,0</w:t>
            </w:r>
          </w:p>
        </w:tc>
        <w:tc>
          <w:tcPr>
            <w:tcW w:w="1842" w:type="dxa"/>
            <w:vAlign w:val="center"/>
          </w:tcPr>
          <w:p w14:paraId="5FCB4D17" w14:textId="77777777" w:rsidR="000043DE" w:rsidRPr="004A626D" w:rsidRDefault="00455676" w:rsidP="00CC3D09">
            <w:pPr>
              <w:jc w:val="center"/>
              <w:rPr>
                <w:b/>
                <w:lang w:val="uk-UA"/>
              </w:rPr>
            </w:pPr>
            <w:r w:rsidRPr="004A626D">
              <w:rPr>
                <w:b/>
                <w:lang w:val="uk-UA"/>
              </w:rPr>
              <w:t>0,0</w:t>
            </w:r>
          </w:p>
        </w:tc>
      </w:tr>
      <w:tr w:rsidR="000043DE" w:rsidRPr="00815F37" w14:paraId="69E957C3" w14:textId="77777777" w:rsidTr="00741435">
        <w:tc>
          <w:tcPr>
            <w:tcW w:w="2722" w:type="dxa"/>
            <w:vAlign w:val="center"/>
          </w:tcPr>
          <w:p w14:paraId="1CFCBE1F" w14:textId="77777777" w:rsidR="000043DE" w:rsidRPr="00815F37" w:rsidRDefault="000043DE" w:rsidP="00CC3D09">
            <w:pPr>
              <w:rPr>
                <w:b/>
                <w:lang w:val="uk-UA"/>
              </w:rPr>
            </w:pPr>
            <w:r w:rsidRPr="00815F37">
              <w:rPr>
                <w:b/>
                <w:lang w:val="uk-UA"/>
              </w:rPr>
              <w:lastRenderedPageBreak/>
              <w:t>обласний бюджет</w:t>
            </w:r>
          </w:p>
        </w:tc>
        <w:tc>
          <w:tcPr>
            <w:tcW w:w="1134" w:type="dxa"/>
            <w:vAlign w:val="center"/>
          </w:tcPr>
          <w:p w14:paraId="27167AD6" w14:textId="77777777" w:rsidR="000043DE" w:rsidRPr="004A626D" w:rsidRDefault="00455676" w:rsidP="000043DE">
            <w:pPr>
              <w:jc w:val="center"/>
              <w:rPr>
                <w:b/>
                <w:lang w:val="uk-UA"/>
              </w:rPr>
            </w:pPr>
            <w:r w:rsidRPr="004A626D">
              <w:rPr>
                <w:b/>
                <w:lang w:val="uk-UA"/>
              </w:rPr>
              <w:t>0,0</w:t>
            </w:r>
          </w:p>
        </w:tc>
        <w:tc>
          <w:tcPr>
            <w:tcW w:w="1418" w:type="dxa"/>
            <w:vAlign w:val="center"/>
          </w:tcPr>
          <w:p w14:paraId="247339D6" w14:textId="77777777" w:rsidR="000043DE" w:rsidRPr="004A626D" w:rsidRDefault="00455676" w:rsidP="000043DE">
            <w:pPr>
              <w:jc w:val="center"/>
              <w:rPr>
                <w:b/>
                <w:lang w:val="uk-UA"/>
              </w:rPr>
            </w:pPr>
            <w:r w:rsidRPr="004A626D">
              <w:rPr>
                <w:b/>
                <w:lang w:val="uk-UA"/>
              </w:rPr>
              <w:t>0,0</w:t>
            </w:r>
          </w:p>
        </w:tc>
        <w:tc>
          <w:tcPr>
            <w:tcW w:w="1276" w:type="dxa"/>
            <w:vAlign w:val="center"/>
          </w:tcPr>
          <w:p w14:paraId="737E9544" w14:textId="77777777" w:rsidR="000043DE" w:rsidRPr="004A626D" w:rsidRDefault="00455676" w:rsidP="00CC3D09">
            <w:pPr>
              <w:jc w:val="center"/>
              <w:rPr>
                <w:b/>
                <w:lang w:val="uk-UA"/>
              </w:rPr>
            </w:pPr>
            <w:r w:rsidRPr="004A626D">
              <w:rPr>
                <w:b/>
                <w:lang w:val="uk-UA"/>
              </w:rPr>
              <w:t>0,0</w:t>
            </w:r>
          </w:p>
        </w:tc>
        <w:tc>
          <w:tcPr>
            <w:tcW w:w="1134" w:type="dxa"/>
            <w:vAlign w:val="center"/>
          </w:tcPr>
          <w:p w14:paraId="5A313954" w14:textId="77777777" w:rsidR="000043DE" w:rsidRPr="004A626D" w:rsidRDefault="00455676" w:rsidP="000043DE">
            <w:pPr>
              <w:jc w:val="center"/>
              <w:rPr>
                <w:b/>
                <w:lang w:val="uk-UA"/>
              </w:rPr>
            </w:pPr>
            <w:r w:rsidRPr="004A626D">
              <w:rPr>
                <w:b/>
                <w:lang w:val="uk-UA"/>
              </w:rPr>
              <w:t>0,0</w:t>
            </w:r>
          </w:p>
        </w:tc>
        <w:tc>
          <w:tcPr>
            <w:tcW w:w="1842" w:type="dxa"/>
            <w:vAlign w:val="center"/>
          </w:tcPr>
          <w:p w14:paraId="2D712D73" w14:textId="77777777" w:rsidR="000043DE" w:rsidRPr="004A626D" w:rsidRDefault="00455676" w:rsidP="00CC3D09">
            <w:pPr>
              <w:jc w:val="center"/>
              <w:rPr>
                <w:b/>
                <w:lang w:val="uk-UA"/>
              </w:rPr>
            </w:pPr>
            <w:r w:rsidRPr="004A626D">
              <w:rPr>
                <w:b/>
                <w:lang w:val="uk-UA"/>
              </w:rPr>
              <w:t>0,0</w:t>
            </w:r>
          </w:p>
        </w:tc>
      </w:tr>
      <w:tr w:rsidR="00BC36D3" w:rsidRPr="00815F37" w14:paraId="1F18D09B" w14:textId="77777777" w:rsidTr="00741435">
        <w:tc>
          <w:tcPr>
            <w:tcW w:w="2722" w:type="dxa"/>
            <w:vAlign w:val="center"/>
          </w:tcPr>
          <w:p w14:paraId="37D8BC84" w14:textId="77777777" w:rsidR="00BC36D3" w:rsidRPr="00815F37" w:rsidRDefault="00BC36D3" w:rsidP="00BC36D3">
            <w:pPr>
              <w:rPr>
                <w:b/>
                <w:lang w:val="uk-UA"/>
              </w:rPr>
            </w:pPr>
            <w:r w:rsidRPr="00815F37">
              <w:rPr>
                <w:b/>
                <w:lang w:val="uk-UA"/>
              </w:rPr>
              <w:t>бюджет Гірської міської територіальної громади</w:t>
            </w:r>
          </w:p>
        </w:tc>
        <w:tc>
          <w:tcPr>
            <w:tcW w:w="1134" w:type="dxa"/>
            <w:vAlign w:val="center"/>
          </w:tcPr>
          <w:p w14:paraId="10C4E448" w14:textId="15AE5AC8" w:rsidR="00BC36D3" w:rsidRPr="004A626D" w:rsidRDefault="00DD6DF9" w:rsidP="00BC36D3">
            <w:pPr>
              <w:jc w:val="center"/>
              <w:rPr>
                <w:b/>
                <w:lang w:val="uk-UA"/>
              </w:rPr>
            </w:pPr>
            <w:r>
              <w:rPr>
                <w:b/>
                <w:lang w:val="uk-UA"/>
              </w:rPr>
              <w:t>2220,0</w:t>
            </w:r>
          </w:p>
        </w:tc>
        <w:tc>
          <w:tcPr>
            <w:tcW w:w="1418" w:type="dxa"/>
            <w:vAlign w:val="center"/>
          </w:tcPr>
          <w:p w14:paraId="6C7646D7" w14:textId="0F79A984" w:rsidR="00BC36D3" w:rsidRPr="004A626D" w:rsidRDefault="00A3080E" w:rsidP="00BC36D3">
            <w:pPr>
              <w:jc w:val="center"/>
              <w:rPr>
                <w:b/>
                <w:lang w:val="uk-UA"/>
              </w:rPr>
            </w:pPr>
            <w:r>
              <w:rPr>
                <w:b/>
                <w:lang w:val="uk-UA"/>
              </w:rPr>
              <w:t>15610</w:t>
            </w:r>
            <w:r w:rsidR="00BC36D3">
              <w:rPr>
                <w:b/>
                <w:lang w:val="uk-UA"/>
              </w:rPr>
              <w:t>,0</w:t>
            </w:r>
          </w:p>
        </w:tc>
        <w:tc>
          <w:tcPr>
            <w:tcW w:w="1276" w:type="dxa"/>
            <w:vAlign w:val="center"/>
          </w:tcPr>
          <w:p w14:paraId="10889826" w14:textId="49E871C0" w:rsidR="00BC36D3" w:rsidRPr="004A626D" w:rsidRDefault="00A3080E" w:rsidP="00BC36D3">
            <w:pPr>
              <w:jc w:val="center"/>
              <w:rPr>
                <w:b/>
                <w:lang w:val="uk-UA"/>
              </w:rPr>
            </w:pPr>
            <w:r>
              <w:rPr>
                <w:b/>
                <w:lang w:val="uk-UA"/>
              </w:rPr>
              <w:t>15610</w:t>
            </w:r>
            <w:r w:rsidR="00BC36D3">
              <w:rPr>
                <w:b/>
                <w:lang w:val="uk-UA"/>
              </w:rPr>
              <w:t>,0</w:t>
            </w:r>
          </w:p>
        </w:tc>
        <w:tc>
          <w:tcPr>
            <w:tcW w:w="1134" w:type="dxa"/>
            <w:vAlign w:val="center"/>
          </w:tcPr>
          <w:p w14:paraId="6341AEF6" w14:textId="2DE8D7F3" w:rsidR="00BC36D3" w:rsidRPr="004A626D" w:rsidRDefault="00A3080E" w:rsidP="00BC36D3">
            <w:pPr>
              <w:jc w:val="center"/>
              <w:rPr>
                <w:b/>
                <w:lang w:val="uk-UA"/>
              </w:rPr>
            </w:pPr>
            <w:r>
              <w:rPr>
                <w:b/>
                <w:lang w:val="uk-UA"/>
              </w:rPr>
              <w:t>15658</w:t>
            </w:r>
            <w:r w:rsidR="00BC36D3">
              <w:rPr>
                <w:b/>
                <w:lang w:val="uk-UA"/>
              </w:rPr>
              <w:t>,0</w:t>
            </w:r>
          </w:p>
        </w:tc>
        <w:tc>
          <w:tcPr>
            <w:tcW w:w="1842" w:type="dxa"/>
            <w:vAlign w:val="center"/>
          </w:tcPr>
          <w:p w14:paraId="69E2064E" w14:textId="20C88BC2" w:rsidR="00BC36D3" w:rsidRPr="004A626D" w:rsidRDefault="00A3080E" w:rsidP="00BC36D3">
            <w:pPr>
              <w:jc w:val="center"/>
              <w:rPr>
                <w:b/>
                <w:lang w:val="uk-UA"/>
              </w:rPr>
            </w:pPr>
            <w:r>
              <w:rPr>
                <w:b/>
                <w:lang w:val="uk-UA"/>
              </w:rPr>
              <w:t>49098</w:t>
            </w:r>
            <w:r w:rsidR="00DD6DF9">
              <w:rPr>
                <w:b/>
                <w:lang w:val="uk-UA"/>
              </w:rPr>
              <w:t>,0</w:t>
            </w:r>
          </w:p>
        </w:tc>
      </w:tr>
      <w:tr w:rsidR="000043DE" w:rsidRPr="00815F37" w14:paraId="69436107" w14:textId="77777777" w:rsidTr="00741435">
        <w:tc>
          <w:tcPr>
            <w:tcW w:w="2722" w:type="dxa"/>
            <w:vAlign w:val="center"/>
          </w:tcPr>
          <w:p w14:paraId="16077DDD" w14:textId="77777777" w:rsidR="000043DE" w:rsidRPr="00815F37" w:rsidRDefault="00B951EB" w:rsidP="00CC3D09">
            <w:pPr>
              <w:rPr>
                <w:b/>
                <w:lang w:val="uk-UA"/>
              </w:rPr>
            </w:pPr>
            <w:r>
              <w:rPr>
                <w:b/>
                <w:lang w:val="uk-UA"/>
              </w:rPr>
              <w:t>інші джерела</w:t>
            </w:r>
          </w:p>
        </w:tc>
        <w:tc>
          <w:tcPr>
            <w:tcW w:w="1134" w:type="dxa"/>
            <w:vAlign w:val="center"/>
          </w:tcPr>
          <w:p w14:paraId="38743990" w14:textId="77777777" w:rsidR="000043DE" w:rsidRPr="00815F37" w:rsidRDefault="00455676" w:rsidP="000043DE">
            <w:pPr>
              <w:jc w:val="center"/>
              <w:rPr>
                <w:b/>
                <w:lang w:val="uk-UA"/>
              </w:rPr>
            </w:pPr>
            <w:r w:rsidRPr="00815F37">
              <w:rPr>
                <w:b/>
                <w:lang w:val="uk-UA"/>
              </w:rPr>
              <w:t>0,0</w:t>
            </w:r>
          </w:p>
        </w:tc>
        <w:tc>
          <w:tcPr>
            <w:tcW w:w="1418" w:type="dxa"/>
            <w:vAlign w:val="center"/>
          </w:tcPr>
          <w:p w14:paraId="5DD11E94" w14:textId="77777777" w:rsidR="000043DE" w:rsidRPr="00815F37" w:rsidRDefault="00455676" w:rsidP="000043DE">
            <w:pPr>
              <w:jc w:val="center"/>
              <w:rPr>
                <w:b/>
                <w:lang w:val="uk-UA"/>
              </w:rPr>
            </w:pPr>
            <w:r w:rsidRPr="00815F37">
              <w:rPr>
                <w:b/>
                <w:lang w:val="uk-UA"/>
              </w:rPr>
              <w:t>0,0</w:t>
            </w:r>
          </w:p>
        </w:tc>
        <w:tc>
          <w:tcPr>
            <w:tcW w:w="1276" w:type="dxa"/>
            <w:vAlign w:val="center"/>
          </w:tcPr>
          <w:p w14:paraId="3A8F08BB" w14:textId="77777777" w:rsidR="000043DE" w:rsidRPr="00815F37" w:rsidRDefault="00455676" w:rsidP="00CC3D09">
            <w:pPr>
              <w:jc w:val="center"/>
              <w:rPr>
                <w:b/>
                <w:lang w:val="uk-UA"/>
              </w:rPr>
            </w:pPr>
            <w:r w:rsidRPr="00815F37">
              <w:rPr>
                <w:b/>
                <w:lang w:val="uk-UA"/>
              </w:rPr>
              <w:t>0,0</w:t>
            </w:r>
          </w:p>
        </w:tc>
        <w:tc>
          <w:tcPr>
            <w:tcW w:w="1134" w:type="dxa"/>
            <w:vAlign w:val="center"/>
          </w:tcPr>
          <w:p w14:paraId="1C4EB62B" w14:textId="77777777" w:rsidR="000043DE" w:rsidRPr="00815F37" w:rsidRDefault="00455676" w:rsidP="000043DE">
            <w:pPr>
              <w:jc w:val="center"/>
              <w:rPr>
                <w:b/>
                <w:lang w:val="uk-UA"/>
              </w:rPr>
            </w:pPr>
            <w:r w:rsidRPr="00815F37">
              <w:rPr>
                <w:b/>
                <w:lang w:val="uk-UA"/>
              </w:rPr>
              <w:t>0,0</w:t>
            </w:r>
          </w:p>
        </w:tc>
        <w:tc>
          <w:tcPr>
            <w:tcW w:w="1842" w:type="dxa"/>
            <w:vAlign w:val="center"/>
          </w:tcPr>
          <w:p w14:paraId="12AF46FF" w14:textId="77777777" w:rsidR="000043DE" w:rsidRPr="00815F37" w:rsidRDefault="00455676" w:rsidP="00CC3D09">
            <w:pPr>
              <w:jc w:val="center"/>
              <w:rPr>
                <w:b/>
                <w:lang w:val="uk-UA"/>
              </w:rPr>
            </w:pPr>
            <w:r w:rsidRPr="00815F37">
              <w:rPr>
                <w:b/>
                <w:lang w:val="uk-UA"/>
              </w:rPr>
              <w:t>0,0</w:t>
            </w:r>
          </w:p>
        </w:tc>
      </w:tr>
    </w:tbl>
    <w:p w14:paraId="58EE32D1" w14:textId="77777777" w:rsidR="006174CE" w:rsidRPr="00815F37" w:rsidRDefault="006174CE" w:rsidP="00305C86">
      <w:pPr>
        <w:jc w:val="both"/>
        <w:rPr>
          <w:sz w:val="28"/>
          <w:szCs w:val="28"/>
          <w:lang w:val="uk-UA"/>
        </w:rPr>
      </w:pPr>
    </w:p>
    <w:p w14:paraId="45205DA2" w14:textId="77777777" w:rsidR="00711320" w:rsidRDefault="00711320" w:rsidP="005C53CC">
      <w:pPr>
        <w:tabs>
          <w:tab w:val="left" w:pos="916"/>
          <w:tab w:val="left" w:pos="1832"/>
          <w:tab w:val="left" w:pos="2748"/>
          <w:tab w:val="left" w:pos="3664"/>
          <w:tab w:val="left" w:pos="4580"/>
          <w:tab w:val="left" w:pos="5496"/>
          <w:tab w:val="left" w:pos="6412"/>
          <w:tab w:val="left" w:pos="7328"/>
          <w:tab w:val="left" w:pos="9720"/>
          <w:tab w:val="left" w:pos="10076"/>
          <w:tab w:val="left" w:pos="10992"/>
          <w:tab w:val="left" w:pos="11908"/>
          <w:tab w:val="left" w:pos="12824"/>
          <w:tab w:val="left" w:pos="13740"/>
          <w:tab w:val="left" w:pos="14656"/>
        </w:tabs>
        <w:jc w:val="center"/>
        <w:rPr>
          <w:b/>
          <w:color w:val="000000"/>
          <w:sz w:val="28"/>
          <w:szCs w:val="21"/>
          <w:lang w:val="en-US"/>
        </w:rPr>
      </w:pPr>
    </w:p>
    <w:p w14:paraId="05B4E44D" w14:textId="77777777" w:rsidR="006174CE" w:rsidRPr="00815F37" w:rsidRDefault="007500BE" w:rsidP="000C73E2">
      <w:pPr>
        <w:widowControl w:val="0"/>
        <w:tabs>
          <w:tab w:val="left" w:pos="916"/>
          <w:tab w:val="left" w:pos="1832"/>
          <w:tab w:val="left" w:pos="2748"/>
          <w:tab w:val="left" w:pos="3664"/>
          <w:tab w:val="left" w:pos="4580"/>
          <w:tab w:val="left" w:pos="5496"/>
          <w:tab w:val="left" w:pos="6412"/>
          <w:tab w:val="left" w:pos="7328"/>
          <w:tab w:val="left" w:pos="9720"/>
          <w:tab w:val="left" w:pos="10076"/>
          <w:tab w:val="left" w:pos="10992"/>
          <w:tab w:val="left" w:pos="11908"/>
          <w:tab w:val="left" w:pos="12824"/>
          <w:tab w:val="left" w:pos="13740"/>
          <w:tab w:val="left" w:pos="14656"/>
        </w:tabs>
        <w:contextualSpacing/>
        <w:jc w:val="center"/>
        <w:rPr>
          <w:b/>
          <w:color w:val="000000"/>
          <w:sz w:val="28"/>
          <w:szCs w:val="21"/>
          <w:lang w:val="uk-UA"/>
        </w:rPr>
      </w:pPr>
      <w:r w:rsidRPr="00815F37">
        <w:rPr>
          <w:b/>
          <w:color w:val="000000"/>
          <w:sz w:val="28"/>
          <w:szCs w:val="21"/>
          <w:lang w:val="en-US"/>
        </w:rPr>
        <w:t>VII</w:t>
      </w:r>
      <w:r w:rsidRPr="00815F37">
        <w:rPr>
          <w:b/>
          <w:color w:val="000000"/>
          <w:sz w:val="28"/>
          <w:szCs w:val="21"/>
          <w:lang w:val="uk-UA"/>
        </w:rPr>
        <w:t xml:space="preserve">. </w:t>
      </w:r>
      <w:r w:rsidR="006174CE" w:rsidRPr="00815F37">
        <w:rPr>
          <w:b/>
          <w:color w:val="000000"/>
          <w:sz w:val="28"/>
          <w:szCs w:val="21"/>
          <w:lang w:val="uk-UA"/>
        </w:rPr>
        <w:t>Перелік завдань і заходів Програми та результативні показники</w:t>
      </w:r>
    </w:p>
    <w:p w14:paraId="07A7064A" w14:textId="77777777" w:rsidR="0020581B" w:rsidRDefault="0020581B" w:rsidP="000C73E2">
      <w:pPr>
        <w:widowControl w:val="0"/>
        <w:ind w:right="-3" w:firstLine="567"/>
        <w:contextualSpacing/>
        <w:jc w:val="both"/>
        <w:rPr>
          <w:rFonts w:eastAsia="Calibri"/>
          <w:sz w:val="28"/>
          <w:szCs w:val="28"/>
          <w:lang w:val="uk-UA"/>
        </w:rPr>
      </w:pPr>
    </w:p>
    <w:p w14:paraId="2DA8EDB8" w14:textId="6B212CDB" w:rsidR="005F0D19" w:rsidRPr="00815F37" w:rsidRDefault="006174CE" w:rsidP="000C73E2">
      <w:pPr>
        <w:widowControl w:val="0"/>
        <w:ind w:right="-3" w:firstLine="567"/>
        <w:contextualSpacing/>
        <w:jc w:val="both"/>
        <w:rPr>
          <w:sz w:val="28"/>
          <w:szCs w:val="28"/>
          <w:lang w:val="uk-UA"/>
        </w:rPr>
      </w:pPr>
      <w:r w:rsidRPr="00815F37">
        <w:rPr>
          <w:rFonts w:eastAsia="Calibri"/>
          <w:sz w:val="28"/>
          <w:szCs w:val="28"/>
          <w:lang w:val="uk-UA"/>
        </w:rPr>
        <w:t xml:space="preserve">Додаток 1. Завдання та заходи з реалізації </w:t>
      </w:r>
      <w:r w:rsidR="00E71FD4" w:rsidRPr="00815F37">
        <w:rPr>
          <w:sz w:val="28"/>
          <w:szCs w:val="28"/>
          <w:lang w:val="uk-UA"/>
        </w:rPr>
        <w:t>Місцевої соціальної цільової програми</w:t>
      </w:r>
      <w:r w:rsidR="005F0D19" w:rsidRPr="00815F37">
        <w:rPr>
          <w:sz w:val="28"/>
          <w:szCs w:val="28"/>
          <w:lang w:val="uk-UA"/>
        </w:rPr>
        <w:t xml:space="preserve"> </w:t>
      </w:r>
      <w:r w:rsidR="00E71FD4" w:rsidRPr="00815F37">
        <w:rPr>
          <w:sz w:val="28"/>
          <w:szCs w:val="28"/>
          <w:lang w:val="uk-UA"/>
        </w:rPr>
        <w:t xml:space="preserve">«Милосердя» </w:t>
      </w:r>
      <w:r w:rsidR="005F0D19" w:rsidRPr="00815F37">
        <w:rPr>
          <w:sz w:val="28"/>
          <w:szCs w:val="28"/>
          <w:lang w:val="uk-UA"/>
        </w:rPr>
        <w:t xml:space="preserve">Гірської міської територіальної громади </w:t>
      </w:r>
      <w:r w:rsidR="000E7F9E" w:rsidRPr="006724DE">
        <w:rPr>
          <w:sz w:val="28"/>
          <w:szCs w:val="28"/>
          <w:lang w:val="uk-UA"/>
        </w:rPr>
        <w:t>С</w:t>
      </w:r>
      <w:r w:rsidR="000E7F9E">
        <w:rPr>
          <w:sz w:val="28"/>
          <w:szCs w:val="28"/>
          <w:lang w:val="uk-UA"/>
        </w:rPr>
        <w:t>іверсько</w:t>
      </w:r>
      <w:r w:rsidR="000E7F9E" w:rsidRPr="006724DE">
        <w:rPr>
          <w:sz w:val="28"/>
          <w:szCs w:val="28"/>
          <w:lang w:val="uk-UA"/>
        </w:rPr>
        <w:t>донецького</w:t>
      </w:r>
      <w:r w:rsidR="005F0D19" w:rsidRPr="00815F37">
        <w:rPr>
          <w:sz w:val="28"/>
          <w:szCs w:val="28"/>
          <w:lang w:val="uk-UA"/>
        </w:rPr>
        <w:t xml:space="preserve"> району Луганської області на 2024-2027 роки.</w:t>
      </w:r>
    </w:p>
    <w:p w14:paraId="44B48575" w14:textId="77777777" w:rsidR="006174CE" w:rsidRPr="00815F37" w:rsidRDefault="00D95E63" w:rsidP="000C73E2">
      <w:pPr>
        <w:widowControl w:val="0"/>
        <w:ind w:firstLine="567"/>
        <w:contextualSpacing/>
        <w:jc w:val="both"/>
        <w:rPr>
          <w:rFonts w:eastAsia="Calibri"/>
          <w:sz w:val="28"/>
          <w:szCs w:val="28"/>
          <w:lang w:val="uk-UA"/>
        </w:rPr>
      </w:pPr>
      <w:r>
        <w:rPr>
          <w:rFonts w:eastAsia="Calibri"/>
          <w:sz w:val="28"/>
          <w:szCs w:val="28"/>
          <w:lang w:val="uk-UA"/>
        </w:rPr>
        <w:t>Додаток 2.</w:t>
      </w:r>
      <w:r w:rsidR="006174CE" w:rsidRPr="00815F37">
        <w:rPr>
          <w:rFonts w:eastAsia="Calibri"/>
          <w:sz w:val="28"/>
          <w:szCs w:val="28"/>
          <w:lang w:val="uk-UA"/>
        </w:rPr>
        <w:t xml:space="preserve"> Результативні показники. </w:t>
      </w:r>
    </w:p>
    <w:p w14:paraId="5C70BCA2" w14:textId="77777777" w:rsidR="005E797D" w:rsidRPr="00815F37" w:rsidRDefault="005E797D" w:rsidP="00812BA8">
      <w:pPr>
        <w:ind w:firstLine="567"/>
        <w:jc w:val="both"/>
        <w:rPr>
          <w:rFonts w:eastAsia="Calibri"/>
          <w:sz w:val="28"/>
          <w:szCs w:val="28"/>
          <w:lang w:val="uk-UA"/>
        </w:rPr>
      </w:pPr>
    </w:p>
    <w:p w14:paraId="6C01789A" w14:textId="77777777" w:rsidR="006174CE" w:rsidRPr="00815F37" w:rsidRDefault="007500BE" w:rsidP="006174CE">
      <w:pPr>
        <w:jc w:val="center"/>
        <w:rPr>
          <w:b/>
          <w:sz w:val="28"/>
          <w:szCs w:val="28"/>
          <w:lang w:val="uk-UA"/>
        </w:rPr>
      </w:pPr>
      <w:r w:rsidRPr="00815F37">
        <w:rPr>
          <w:b/>
          <w:sz w:val="28"/>
          <w:szCs w:val="28"/>
          <w:lang w:val="en-US"/>
        </w:rPr>
        <w:t>VIII</w:t>
      </w:r>
      <w:r w:rsidRPr="00A83F37">
        <w:rPr>
          <w:b/>
          <w:sz w:val="28"/>
          <w:szCs w:val="28"/>
        </w:rPr>
        <w:t xml:space="preserve">. </w:t>
      </w:r>
      <w:r w:rsidR="006174CE" w:rsidRPr="00815F37">
        <w:rPr>
          <w:b/>
          <w:sz w:val="28"/>
          <w:szCs w:val="28"/>
          <w:lang w:val="uk-UA"/>
        </w:rPr>
        <w:t>Очікувані кінцеві результати</w:t>
      </w:r>
    </w:p>
    <w:p w14:paraId="0F7C9F6A" w14:textId="77777777" w:rsidR="004A626D" w:rsidRPr="00711320" w:rsidRDefault="004A626D" w:rsidP="004A626D">
      <w:pPr>
        <w:ind w:firstLine="567"/>
        <w:jc w:val="both"/>
        <w:rPr>
          <w:sz w:val="28"/>
          <w:szCs w:val="28"/>
          <w:lang w:val="uk-UA"/>
        </w:rPr>
      </w:pPr>
    </w:p>
    <w:p w14:paraId="3AFC558A" w14:textId="4AD9EC7A" w:rsidR="00667CDE" w:rsidRPr="00667CDE" w:rsidRDefault="00667CDE" w:rsidP="00667CDE">
      <w:pPr>
        <w:ind w:firstLine="567"/>
        <w:jc w:val="both"/>
        <w:rPr>
          <w:sz w:val="28"/>
          <w:szCs w:val="28"/>
          <w:lang w:val="uk-UA"/>
        </w:rPr>
      </w:pPr>
      <w:r w:rsidRPr="00667CDE">
        <w:rPr>
          <w:sz w:val="28"/>
          <w:szCs w:val="28"/>
          <w:lang w:val="uk-UA"/>
        </w:rPr>
        <w:t>1</w:t>
      </w:r>
      <w:r w:rsidR="00230562">
        <w:rPr>
          <w:sz w:val="28"/>
          <w:szCs w:val="28"/>
          <w:lang w:val="uk-UA"/>
        </w:rPr>
        <w:t xml:space="preserve"> </w:t>
      </w:r>
      <w:r w:rsidRPr="00667CDE">
        <w:rPr>
          <w:sz w:val="28"/>
          <w:szCs w:val="28"/>
          <w:lang w:val="uk-UA"/>
        </w:rPr>
        <w:t>Вирішення соціальних проблем мешканців громади.</w:t>
      </w:r>
    </w:p>
    <w:p w14:paraId="7D6A532A" w14:textId="2551F2EB" w:rsidR="00667CDE" w:rsidRPr="00667CDE" w:rsidRDefault="00667CDE" w:rsidP="00667CDE">
      <w:pPr>
        <w:ind w:firstLine="567"/>
        <w:jc w:val="both"/>
        <w:rPr>
          <w:sz w:val="28"/>
          <w:szCs w:val="28"/>
          <w:lang w:val="uk-UA"/>
        </w:rPr>
      </w:pPr>
      <w:r w:rsidRPr="00667CDE">
        <w:rPr>
          <w:sz w:val="28"/>
          <w:szCs w:val="28"/>
          <w:lang w:val="uk-UA"/>
        </w:rPr>
        <w:t>2.Підтримка молодих сімей та покращення їх матеріального становища.</w:t>
      </w:r>
    </w:p>
    <w:p w14:paraId="73056FC3" w14:textId="07D9D556" w:rsidR="00667CDE" w:rsidRPr="00667CDE" w:rsidRDefault="00667CDE" w:rsidP="00667CDE">
      <w:pPr>
        <w:ind w:firstLine="567"/>
        <w:jc w:val="both"/>
        <w:rPr>
          <w:sz w:val="28"/>
          <w:szCs w:val="28"/>
          <w:lang w:val="uk-UA"/>
        </w:rPr>
      </w:pPr>
      <w:r w:rsidRPr="00667CDE">
        <w:rPr>
          <w:sz w:val="28"/>
          <w:szCs w:val="28"/>
          <w:lang w:val="uk-UA"/>
        </w:rPr>
        <w:t>3.Підвищення рівня соціального захисту, особливо у випадках тяжких хвороб, надзвичайних ситуацій та складної демографічної ситуації.</w:t>
      </w:r>
    </w:p>
    <w:p w14:paraId="329D6F45" w14:textId="53E0D8BE" w:rsidR="00667CDE" w:rsidRDefault="00667CDE" w:rsidP="00667CDE">
      <w:pPr>
        <w:ind w:firstLine="567"/>
        <w:jc w:val="both"/>
        <w:rPr>
          <w:sz w:val="28"/>
          <w:szCs w:val="28"/>
          <w:lang w:val="uk-UA"/>
        </w:rPr>
      </w:pPr>
      <w:r w:rsidRPr="00667CDE">
        <w:rPr>
          <w:sz w:val="28"/>
          <w:szCs w:val="28"/>
          <w:lang w:val="uk-UA"/>
        </w:rPr>
        <w:t>4.Зміцнення інституту сім’ї та покращення якості життя кожної родини громади.</w:t>
      </w:r>
    </w:p>
    <w:p w14:paraId="5CC28567" w14:textId="77777777" w:rsidR="00711320" w:rsidRPr="00667CDE" w:rsidRDefault="00711320" w:rsidP="00667CDE">
      <w:pPr>
        <w:ind w:firstLine="567"/>
        <w:jc w:val="both"/>
        <w:rPr>
          <w:sz w:val="28"/>
          <w:szCs w:val="28"/>
          <w:lang w:val="uk-UA"/>
        </w:rPr>
      </w:pPr>
    </w:p>
    <w:p w14:paraId="2D84AA5E" w14:textId="77777777" w:rsidR="00274C92" w:rsidRPr="00815F37" w:rsidRDefault="007500BE" w:rsidP="00274C92">
      <w:pPr>
        <w:jc w:val="center"/>
        <w:rPr>
          <w:b/>
          <w:sz w:val="28"/>
          <w:szCs w:val="28"/>
          <w:lang w:val="uk-UA"/>
        </w:rPr>
      </w:pPr>
      <w:r w:rsidRPr="00815F37">
        <w:rPr>
          <w:b/>
          <w:sz w:val="28"/>
          <w:szCs w:val="28"/>
          <w:lang w:val="en-US"/>
        </w:rPr>
        <w:t>IX</w:t>
      </w:r>
      <w:r w:rsidRPr="00815F37">
        <w:rPr>
          <w:b/>
          <w:sz w:val="28"/>
          <w:szCs w:val="28"/>
        </w:rPr>
        <w:t xml:space="preserve">. </w:t>
      </w:r>
      <w:r w:rsidR="00274C92" w:rsidRPr="00815F37">
        <w:rPr>
          <w:b/>
          <w:sz w:val="28"/>
          <w:szCs w:val="28"/>
          <w:lang w:val="uk-UA"/>
        </w:rPr>
        <w:t>Обсяги та джерела фінансування Програми</w:t>
      </w:r>
    </w:p>
    <w:p w14:paraId="5588ABD8" w14:textId="77777777" w:rsidR="00274C92" w:rsidRPr="00815F37" w:rsidRDefault="00274C92" w:rsidP="00274C92">
      <w:pPr>
        <w:jc w:val="center"/>
        <w:rPr>
          <w:b/>
          <w:sz w:val="28"/>
          <w:szCs w:val="28"/>
          <w:lang w:val="uk-UA"/>
        </w:rPr>
      </w:pPr>
    </w:p>
    <w:p w14:paraId="7735532F" w14:textId="38E3DCD4" w:rsidR="00274C92" w:rsidRPr="00815F37" w:rsidRDefault="00274C92" w:rsidP="000631CC">
      <w:pPr>
        <w:ind w:firstLine="567"/>
        <w:jc w:val="both"/>
        <w:rPr>
          <w:sz w:val="28"/>
          <w:szCs w:val="28"/>
          <w:lang w:val="uk-UA"/>
        </w:rPr>
      </w:pPr>
      <w:r w:rsidRPr="00815F37">
        <w:rPr>
          <w:sz w:val="28"/>
          <w:szCs w:val="28"/>
          <w:lang w:val="uk-UA"/>
        </w:rPr>
        <w:t>Фінансове забезпечення заходів, передбачених цією</w:t>
      </w:r>
      <w:r w:rsidR="000631CC" w:rsidRPr="00815F37">
        <w:rPr>
          <w:sz w:val="28"/>
          <w:szCs w:val="28"/>
          <w:lang w:val="uk-UA"/>
        </w:rPr>
        <w:t xml:space="preserve"> </w:t>
      </w:r>
      <w:r w:rsidRPr="00815F37">
        <w:rPr>
          <w:sz w:val="28"/>
          <w:szCs w:val="28"/>
          <w:lang w:val="uk-UA"/>
        </w:rPr>
        <w:t>Програмою,</w:t>
      </w:r>
      <w:r w:rsidR="000631CC" w:rsidRPr="00815F37">
        <w:rPr>
          <w:sz w:val="28"/>
          <w:szCs w:val="28"/>
          <w:lang w:val="uk-UA"/>
        </w:rPr>
        <w:t xml:space="preserve"> </w:t>
      </w:r>
      <w:r w:rsidRPr="00815F37">
        <w:rPr>
          <w:sz w:val="28"/>
          <w:szCs w:val="28"/>
          <w:lang w:val="uk-UA"/>
        </w:rPr>
        <w:t xml:space="preserve">здійснюється за рахунок коштів </w:t>
      </w:r>
      <w:r w:rsidR="0003044A" w:rsidRPr="00815F37">
        <w:rPr>
          <w:sz w:val="28"/>
          <w:szCs w:val="28"/>
          <w:lang w:val="uk-UA"/>
        </w:rPr>
        <w:t>бюджету Гірської міської територіальної громади</w:t>
      </w:r>
      <w:r w:rsidRPr="00815F37">
        <w:rPr>
          <w:sz w:val="28"/>
          <w:szCs w:val="28"/>
          <w:lang w:val="uk-UA"/>
        </w:rPr>
        <w:t>, в межах наявного фінансового ресурсу</w:t>
      </w:r>
      <w:r w:rsidR="0098648C" w:rsidRPr="00815F37">
        <w:rPr>
          <w:sz w:val="28"/>
          <w:szCs w:val="28"/>
          <w:lang w:val="uk-UA"/>
        </w:rPr>
        <w:t xml:space="preserve"> на відповідний бюджетний рік</w:t>
      </w:r>
      <w:r w:rsidRPr="00815F37">
        <w:rPr>
          <w:sz w:val="28"/>
          <w:szCs w:val="28"/>
          <w:lang w:val="uk-UA"/>
        </w:rPr>
        <w:t xml:space="preserve"> та інших</w:t>
      </w:r>
      <w:r w:rsidR="000631CC" w:rsidRPr="00815F37">
        <w:rPr>
          <w:sz w:val="28"/>
          <w:szCs w:val="28"/>
          <w:lang w:val="uk-UA"/>
        </w:rPr>
        <w:t xml:space="preserve"> </w:t>
      </w:r>
      <w:r w:rsidRPr="00815F37">
        <w:rPr>
          <w:sz w:val="28"/>
          <w:szCs w:val="28"/>
          <w:lang w:val="uk-UA"/>
        </w:rPr>
        <w:t>джерел</w:t>
      </w:r>
      <w:r w:rsidR="000631CC" w:rsidRPr="00815F37">
        <w:rPr>
          <w:sz w:val="28"/>
          <w:szCs w:val="28"/>
          <w:lang w:val="uk-UA"/>
        </w:rPr>
        <w:t xml:space="preserve"> </w:t>
      </w:r>
      <w:r w:rsidRPr="00815F37">
        <w:rPr>
          <w:sz w:val="28"/>
          <w:szCs w:val="28"/>
          <w:lang w:val="uk-UA"/>
        </w:rPr>
        <w:t>не</w:t>
      </w:r>
      <w:r w:rsidR="00D95E63">
        <w:rPr>
          <w:sz w:val="28"/>
          <w:szCs w:val="28"/>
          <w:lang w:val="uk-UA"/>
        </w:rPr>
        <w:t xml:space="preserve"> </w:t>
      </w:r>
      <w:r w:rsidRPr="00815F37">
        <w:rPr>
          <w:sz w:val="28"/>
          <w:szCs w:val="28"/>
          <w:lang w:val="uk-UA"/>
        </w:rPr>
        <w:t>заборонених законодавством України.</w:t>
      </w:r>
    </w:p>
    <w:p w14:paraId="53C52A7C" w14:textId="77777777" w:rsidR="00274C92" w:rsidRPr="00815F37" w:rsidRDefault="00274C92" w:rsidP="00366D45">
      <w:pPr>
        <w:ind w:firstLine="708"/>
        <w:jc w:val="both"/>
        <w:rPr>
          <w:sz w:val="28"/>
          <w:szCs w:val="28"/>
          <w:lang w:val="uk-UA"/>
        </w:rPr>
      </w:pPr>
    </w:p>
    <w:p w14:paraId="4DFBACFD" w14:textId="77777777" w:rsidR="00274C92" w:rsidRPr="00815F37" w:rsidRDefault="007500BE" w:rsidP="00274C92">
      <w:pPr>
        <w:ind w:firstLine="708"/>
        <w:jc w:val="center"/>
        <w:rPr>
          <w:b/>
          <w:sz w:val="28"/>
          <w:szCs w:val="28"/>
          <w:lang w:val="uk-UA"/>
        </w:rPr>
      </w:pPr>
      <w:r w:rsidRPr="00815F37">
        <w:rPr>
          <w:b/>
          <w:sz w:val="28"/>
          <w:szCs w:val="28"/>
          <w:lang w:val="en-US"/>
        </w:rPr>
        <w:t>X</w:t>
      </w:r>
      <w:r w:rsidRPr="00815F37">
        <w:rPr>
          <w:b/>
          <w:sz w:val="28"/>
          <w:szCs w:val="28"/>
        </w:rPr>
        <w:t xml:space="preserve">. </w:t>
      </w:r>
      <w:r w:rsidR="00274C92" w:rsidRPr="00815F37">
        <w:rPr>
          <w:b/>
          <w:sz w:val="28"/>
          <w:szCs w:val="28"/>
          <w:lang w:val="uk-UA"/>
        </w:rPr>
        <w:t>Строки та етапи виконання Програми</w:t>
      </w:r>
    </w:p>
    <w:p w14:paraId="4B284CDC" w14:textId="77777777" w:rsidR="00274C92" w:rsidRPr="00815F37" w:rsidRDefault="00274C92" w:rsidP="00274C92">
      <w:pPr>
        <w:ind w:firstLine="708"/>
        <w:jc w:val="center"/>
        <w:rPr>
          <w:b/>
          <w:sz w:val="28"/>
          <w:szCs w:val="28"/>
          <w:lang w:val="uk-UA"/>
        </w:rPr>
      </w:pPr>
    </w:p>
    <w:p w14:paraId="641983CA" w14:textId="77777777" w:rsidR="00274C92" w:rsidRPr="00815F37" w:rsidRDefault="00274C92" w:rsidP="00274C92">
      <w:pPr>
        <w:ind w:firstLine="567"/>
        <w:jc w:val="both"/>
        <w:rPr>
          <w:sz w:val="28"/>
          <w:szCs w:val="28"/>
          <w:lang w:val="uk-UA"/>
        </w:rPr>
      </w:pPr>
      <w:r w:rsidRPr="00815F37">
        <w:rPr>
          <w:sz w:val="28"/>
          <w:szCs w:val="28"/>
          <w:lang w:val="uk-UA"/>
        </w:rPr>
        <w:t>Строк виконання Програми заплановано на 2024-2027 роки</w:t>
      </w:r>
    </w:p>
    <w:p w14:paraId="41E1BD7D" w14:textId="77777777" w:rsidR="006174CE" w:rsidRPr="00815F37" w:rsidRDefault="006174CE" w:rsidP="00366D45">
      <w:pPr>
        <w:jc w:val="both"/>
        <w:rPr>
          <w:sz w:val="28"/>
          <w:szCs w:val="28"/>
          <w:lang w:val="uk-UA"/>
        </w:rPr>
      </w:pPr>
    </w:p>
    <w:p w14:paraId="0C2F4DD6" w14:textId="77777777" w:rsidR="006174CE" w:rsidRPr="00815F37" w:rsidRDefault="007500BE" w:rsidP="006174CE">
      <w:pPr>
        <w:jc w:val="center"/>
        <w:rPr>
          <w:b/>
          <w:sz w:val="28"/>
          <w:szCs w:val="28"/>
          <w:lang w:val="uk-UA" w:eastAsia="uk-UA"/>
        </w:rPr>
      </w:pPr>
      <w:r w:rsidRPr="00815F37">
        <w:rPr>
          <w:b/>
          <w:color w:val="000000"/>
          <w:sz w:val="28"/>
          <w:szCs w:val="28"/>
          <w:lang w:val="en-US"/>
        </w:rPr>
        <w:t>XI</w:t>
      </w:r>
      <w:r w:rsidRPr="00815F37">
        <w:rPr>
          <w:b/>
          <w:color w:val="000000"/>
          <w:sz w:val="28"/>
          <w:szCs w:val="28"/>
        </w:rPr>
        <w:t xml:space="preserve">. </w:t>
      </w:r>
      <w:r w:rsidR="00D95E63">
        <w:rPr>
          <w:b/>
          <w:sz w:val="28"/>
          <w:szCs w:val="28"/>
          <w:lang w:val="uk-UA"/>
        </w:rPr>
        <w:t xml:space="preserve">Координація та контроль за </w:t>
      </w:r>
      <w:r w:rsidR="006174CE" w:rsidRPr="00815F37">
        <w:rPr>
          <w:b/>
          <w:sz w:val="28"/>
          <w:szCs w:val="28"/>
          <w:lang w:val="uk-UA"/>
        </w:rPr>
        <w:t>ходом виконання програми</w:t>
      </w:r>
    </w:p>
    <w:p w14:paraId="0DC9D407" w14:textId="77777777" w:rsidR="006174CE" w:rsidRPr="00711320" w:rsidRDefault="006174CE" w:rsidP="006174CE">
      <w:pPr>
        <w:jc w:val="center"/>
        <w:rPr>
          <w:sz w:val="28"/>
          <w:szCs w:val="28"/>
          <w:lang w:val="uk-UA" w:eastAsia="uk-UA"/>
        </w:rPr>
      </w:pPr>
    </w:p>
    <w:p w14:paraId="12D7B663" w14:textId="3414FDC4" w:rsidR="005C53CC" w:rsidRPr="00815F37" w:rsidRDefault="005C53CC" w:rsidP="005C53CC">
      <w:pPr>
        <w:ind w:firstLine="567"/>
        <w:jc w:val="both"/>
        <w:rPr>
          <w:sz w:val="28"/>
          <w:szCs w:val="28"/>
          <w:lang w:val="uk-UA" w:eastAsia="uk-UA"/>
        </w:rPr>
      </w:pPr>
      <w:r w:rsidRPr="00815F37">
        <w:rPr>
          <w:sz w:val="28"/>
          <w:szCs w:val="28"/>
          <w:lang w:val="uk-UA" w:eastAsia="uk-UA"/>
        </w:rPr>
        <w:t>Організація виконання Програми покладається на відділ соціального захисту населення</w:t>
      </w:r>
      <w:r w:rsidRPr="00815F37">
        <w:rPr>
          <w:sz w:val="28"/>
          <w:szCs w:val="28"/>
          <w:lang w:val="uk-UA"/>
        </w:rPr>
        <w:t xml:space="preserve"> </w:t>
      </w:r>
      <w:r w:rsidR="007656AD" w:rsidRPr="00815F37">
        <w:rPr>
          <w:sz w:val="28"/>
          <w:szCs w:val="28"/>
          <w:lang w:val="uk-UA"/>
        </w:rPr>
        <w:t>та охорони здоров’я Гірської міської</w:t>
      </w:r>
      <w:r w:rsidRPr="00815F37">
        <w:rPr>
          <w:sz w:val="28"/>
          <w:szCs w:val="28"/>
          <w:lang w:val="uk-UA"/>
        </w:rPr>
        <w:t xml:space="preserve"> військової адміністрації </w:t>
      </w:r>
      <w:bookmarkStart w:id="3" w:name="_Hlk148952708"/>
      <w:r w:rsidR="000E7F9E" w:rsidRPr="006724DE">
        <w:rPr>
          <w:sz w:val="28"/>
          <w:szCs w:val="28"/>
          <w:lang w:val="uk-UA"/>
        </w:rPr>
        <w:t>С</w:t>
      </w:r>
      <w:r w:rsidR="000E7F9E">
        <w:rPr>
          <w:sz w:val="28"/>
          <w:szCs w:val="28"/>
          <w:lang w:val="uk-UA"/>
        </w:rPr>
        <w:t>іверсько</w:t>
      </w:r>
      <w:r w:rsidR="000E7F9E" w:rsidRPr="006724DE">
        <w:rPr>
          <w:sz w:val="28"/>
          <w:szCs w:val="28"/>
          <w:lang w:val="uk-UA"/>
        </w:rPr>
        <w:t>донецького</w:t>
      </w:r>
      <w:r w:rsidRPr="00815F37">
        <w:rPr>
          <w:sz w:val="28"/>
          <w:szCs w:val="28"/>
          <w:lang w:val="uk-UA"/>
        </w:rPr>
        <w:t xml:space="preserve"> району Луганської області</w:t>
      </w:r>
      <w:bookmarkEnd w:id="3"/>
      <w:r w:rsidRPr="00815F37">
        <w:rPr>
          <w:sz w:val="28"/>
          <w:szCs w:val="28"/>
          <w:lang w:val="uk-UA" w:eastAsia="uk-UA"/>
        </w:rPr>
        <w:t>.</w:t>
      </w:r>
    </w:p>
    <w:p w14:paraId="787C9D06" w14:textId="77777777" w:rsidR="005C53CC" w:rsidRPr="00815F37" w:rsidRDefault="005C53CC" w:rsidP="005C53CC">
      <w:pPr>
        <w:ind w:firstLine="567"/>
        <w:jc w:val="both"/>
        <w:rPr>
          <w:sz w:val="28"/>
          <w:szCs w:val="28"/>
          <w:lang w:val="uk-UA" w:eastAsia="uk-UA"/>
        </w:rPr>
      </w:pPr>
      <w:r w:rsidRPr="00815F37">
        <w:rPr>
          <w:sz w:val="28"/>
          <w:szCs w:val="28"/>
          <w:lang w:val="uk-UA" w:eastAsia="uk-UA"/>
        </w:rPr>
        <w:t>Контроль за виконанням Програми здійснюється заступником начальника</w:t>
      </w:r>
      <w:r w:rsidR="003D750D">
        <w:rPr>
          <w:sz w:val="28"/>
          <w:szCs w:val="28"/>
          <w:lang w:val="uk-UA" w:eastAsia="uk-UA"/>
        </w:rPr>
        <w:t xml:space="preserve"> Гірської міської </w:t>
      </w:r>
      <w:r w:rsidRPr="00815F37">
        <w:rPr>
          <w:sz w:val="28"/>
          <w:szCs w:val="28"/>
          <w:lang w:val="uk-UA" w:eastAsia="uk-UA"/>
        </w:rPr>
        <w:t xml:space="preserve"> військової адміністрації з соціальних питань.</w:t>
      </w:r>
    </w:p>
    <w:p w14:paraId="5FA0DDB3" w14:textId="77777777" w:rsidR="00EF034F" w:rsidRPr="00815F37" w:rsidRDefault="00EF034F" w:rsidP="005C53CC">
      <w:pPr>
        <w:ind w:firstLine="567"/>
        <w:jc w:val="both"/>
        <w:rPr>
          <w:sz w:val="28"/>
          <w:szCs w:val="28"/>
          <w:lang w:val="uk-UA" w:eastAsia="uk-UA"/>
        </w:rPr>
      </w:pPr>
    </w:p>
    <w:p w14:paraId="3965F2DF" w14:textId="77777777" w:rsidR="006174CE" w:rsidRPr="00815F37" w:rsidRDefault="006174CE" w:rsidP="006174CE">
      <w:pPr>
        <w:ind w:firstLine="567"/>
        <w:jc w:val="both"/>
        <w:rPr>
          <w:sz w:val="28"/>
          <w:szCs w:val="28"/>
          <w:lang w:val="uk-UA"/>
        </w:rPr>
      </w:pPr>
    </w:p>
    <w:p w14:paraId="17231C7F" w14:textId="77777777" w:rsidR="004C3189" w:rsidRPr="00815F37" w:rsidRDefault="004C3189" w:rsidP="006174CE">
      <w:pPr>
        <w:ind w:firstLine="567"/>
        <w:jc w:val="both"/>
        <w:rPr>
          <w:sz w:val="28"/>
          <w:szCs w:val="28"/>
          <w:lang w:val="uk-UA"/>
        </w:rPr>
      </w:pPr>
    </w:p>
    <w:p w14:paraId="3908F28E" w14:textId="77777777" w:rsidR="005F0D19" w:rsidRPr="00815F37" w:rsidRDefault="006174CE" w:rsidP="006174CE">
      <w:pPr>
        <w:rPr>
          <w:b/>
          <w:bCs/>
          <w:sz w:val="28"/>
          <w:szCs w:val="28"/>
          <w:lang w:val="uk-UA"/>
        </w:rPr>
      </w:pPr>
      <w:r w:rsidRPr="00815F37">
        <w:rPr>
          <w:b/>
          <w:bCs/>
          <w:sz w:val="28"/>
          <w:szCs w:val="28"/>
          <w:lang w:val="uk-UA"/>
        </w:rPr>
        <w:t xml:space="preserve">Заступник </w:t>
      </w:r>
      <w:r w:rsidR="005F0D19" w:rsidRPr="00815F37">
        <w:rPr>
          <w:b/>
          <w:bCs/>
          <w:sz w:val="28"/>
          <w:szCs w:val="28"/>
          <w:lang w:val="uk-UA"/>
        </w:rPr>
        <w:t>начальника</w:t>
      </w:r>
    </w:p>
    <w:p w14:paraId="274DF0D4" w14:textId="77777777" w:rsidR="006174CE" w:rsidRPr="00FE7953" w:rsidRDefault="006174CE" w:rsidP="006174CE">
      <w:pPr>
        <w:rPr>
          <w:sz w:val="28"/>
          <w:szCs w:val="28"/>
          <w:lang w:val="uk-UA"/>
        </w:rPr>
      </w:pPr>
      <w:r w:rsidRPr="00815F37">
        <w:rPr>
          <w:b/>
          <w:bCs/>
          <w:sz w:val="28"/>
          <w:szCs w:val="28"/>
          <w:lang w:val="uk-UA"/>
        </w:rPr>
        <w:t>з соціальних питань</w:t>
      </w:r>
      <w:r w:rsidRPr="00815F37">
        <w:rPr>
          <w:sz w:val="28"/>
          <w:szCs w:val="28"/>
          <w:lang w:val="uk-UA"/>
        </w:rPr>
        <w:t xml:space="preserve">                                                         </w:t>
      </w:r>
      <w:r w:rsidR="005F0D19" w:rsidRPr="00815F37">
        <w:rPr>
          <w:sz w:val="28"/>
          <w:szCs w:val="28"/>
          <w:lang w:val="uk-UA"/>
        </w:rPr>
        <w:tab/>
      </w:r>
      <w:r w:rsidRPr="00815F37">
        <w:rPr>
          <w:sz w:val="28"/>
          <w:szCs w:val="28"/>
          <w:lang w:val="uk-UA"/>
        </w:rPr>
        <w:t xml:space="preserve"> </w:t>
      </w:r>
      <w:r w:rsidRPr="00815F37">
        <w:rPr>
          <w:b/>
          <w:sz w:val="28"/>
          <w:szCs w:val="28"/>
          <w:lang w:val="uk-UA"/>
        </w:rPr>
        <w:t>Інна ДЕМІДЕНКО</w:t>
      </w:r>
    </w:p>
    <w:sectPr w:rsidR="006174CE" w:rsidRPr="00FE7953" w:rsidSect="00C11DBD">
      <w:headerReference w:type="default" r:id="rId8"/>
      <w:pgSz w:w="11906" w:h="16838"/>
      <w:pgMar w:top="284" w:right="567"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3E23" w14:textId="77777777" w:rsidR="00DE4455" w:rsidRDefault="00DE4455" w:rsidP="006174CE">
      <w:r>
        <w:separator/>
      </w:r>
    </w:p>
  </w:endnote>
  <w:endnote w:type="continuationSeparator" w:id="0">
    <w:p w14:paraId="053659F6" w14:textId="77777777" w:rsidR="00DE4455" w:rsidRDefault="00DE4455" w:rsidP="0061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ABB47" w14:textId="77777777" w:rsidR="00DE4455" w:rsidRDefault="00DE4455" w:rsidP="006174CE">
      <w:r>
        <w:separator/>
      </w:r>
    </w:p>
  </w:footnote>
  <w:footnote w:type="continuationSeparator" w:id="0">
    <w:p w14:paraId="5A8BDB31" w14:textId="77777777" w:rsidR="00DE4455" w:rsidRDefault="00DE4455" w:rsidP="0061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464996"/>
      <w:docPartObj>
        <w:docPartGallery w:val="Page Numbers (Top of Page)"/>
        <w:docPartUnique/>
      </w:docPartObj>
    </w:sdtPr>
    <w:sdtContent>
      <w:p w14:paraId="7E215E48" w14:textId="76796844" w:rsidR="00B67465" w:rsidRDefault="00220C28" w:rsidP="007656AD">
        <w:pPr>
          <w:pStyle w:val="a5"/>
          <w:jc w:val="center"/>
        </w:pPr>
        <w:r>
          <w:fldChar w:fldCharType="begin"/>
        </w:r>
        <w:r w:rsidR="006174CE">
          <w:instrText>PAGE   \* MERGEFORMAT</w:instrText>
        </w:r>
        <w:r>
          <w:fldChar w:fldCharType="separate"/>
        </w:r>
        <w:r w:rsidR="00753C91" w:rsidRPr="00753C91">
          <w:rPr>
            <w:noProof/>
            <w:lang w:val="uk-UA"/>
          </w:rPr>
          <w:t>6</w:t>
        </w:r>
        <w:r>
          <w:fldChar w:fldCharType="end"/>
        </w:r>
      </w:p>
      <w:p w14:paraId="612AE8F0" w14:textId="77777777" w:rsidR="006174CE" w:rsidRDefault="00000000" w:rsidP="007656AD">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3DE"/>
    <w:multiLevelType w:val="multilevel"/>
    <w:tmpl w:val="A566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6518B"/>
    <w:multiLevelType w:val="hybridMultilevel"/>
    <w:tmpl w:val="A04276F8"/>
    <w:lvl w:ilvl="0" w:tplc="3B383A7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D00694"/>
    <w:multiLevelType w:val="multilevel"/>
    <w:tmpl w:val="09C8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10FF9"/>
    <w:multiLevelType w:val="hybridMultilevel"/>
    <w:tmpl w:val="C9EC14AC"/>
    <w:lvl w:ilvl="0" w:tplc="1436A53E">
      <w:start w:val="1"/>
      <w:numFmt w:val="bullet"/>
      <w:lvlText w:val="-"/>
      <w:lvlJc w:val="left"/>
      <w:pPr>
        <w:ind w:left="356" w:hanging="360"/>
      </w:pPr>
      <w:rPr>
        <w:rFonts w:ascii="Times New Roman" w:eastAsia="Times New Roman" w:hAnsi="Times New Roman" w:cs="Times New Roman" w:hint="default"/>
      </w:rPr>
    </w:lvl>
    <w:lvl w:ilvl="1" w:tplc="10000003" w:tentative="1">
      <w:start w:val="1"/>
      <w:numFmt w:val="bullet"/>
      <w:lvlText w:val="o"/>
      <w:lvlJc w:val="left"/>
      <w:pPr>
        <w:ind w:left="1076" w:hanging="360"/>
      </w:pPr>
      <w:rPr>
        <w:rFonts w:ascii="Courier New" w:hAnsi="Courier New" w:cs="Courier New" w:hint="default"/>
      </w:rPr>
    </w:lvl>
    <w:lvl w:ilvl="2" w:tplc="10000005" w:tentative="1">
      <w:start w:val="1"/>
      <w:numFmt w:val="bullet"/>
      <w:lvlText w:val=""/>
      <w:lvlJc w:val="left"/>
      <w:pPr>
        <w:ind w:left="1796" w:hanging="360"/>
      </w:pPr>
      <w:rPr>
        <w:rFonts w:ascii="Wingdings" w:hAnsi="Wingdings" w:hint="default"/>
      </w:rPr>
    </w:lvl>
    <w:lvl w:ilvl="3" w:tplc="10000001" w:tentative="1">
      <w:start w:val="1"/>
      <w:numFmt w:val="bullet"/>
      <w:lvlText w:val=""/>
      <w:lvlJc w:val="left"/>
      <w:pPr>
        <w:ind w:left="2516" w:hanging="360"/>
      </w:pPr>
      <w:rPr>
        <w:rFonts w:ascii="Symbol" w:hAnsi="Symbol" w:hint="default"/>
      </w:rPr>
    </w:lvl>
    <w:lvl w:ilvl="4" w:tplc="10000003" w:tentative="1">
      <w:start w:val="1"/>
      <w:numFmt w:val="bullet"/>
      <w:lvlText w:val="o"/>
      <w:lvlJc w:val="left"/>
      <w:pPr>
        <w:ind w:left="3236" w:hanging="360"/>
      </w:pPr>
      <w:rPr>
        <w:rFonts w:ascii="Courier New" w:hAnsi="Courier New" w:cs="Courier New" w:hint="default"/>
      </w:rPr>
    </w:lvl>
    <w:lvl w:ilvl="5" w:tplc="10000005" w:tentative="1">
      <w:start w:val="1"/>
      <w:numFmt w:val="bullet"/>
      <w:lvlText w:val=""/>
      <w:lvlJc w:val="left"/>
      <w:pPr>
        <w:ind w:left="3956" w:hanging="360"/>
      </w:pPr>
      <w:rPr>
        <w:rFonts w:ascii="Wingdings" w:hAnsi="Wingdings" w:hint="default"/>
      </w:rPr>
    </w:lvl>
    <w:lvl w:ilvl="6" w:tplc="10000001" w:tentative="1">
      <w:start w:val="1"/>
      <w:numFmt w:val="bullet"/>
      <w:lvlText w:val=""/>
      <w:lvlJc w:val="left"/>
      <w:pPr>
        <w:ind w:left="4676" w:hanging="360"/>
      </w:pPr>
      <w:rPr>
        <w:rFonts w:ascii="Symbol" w:hAnsi="Symbol" w:hint="default"/>
      </w:rPr>
    </w:lvl>
    <w:lvl w:ilvl="7" w:tplc="10000003" w:tentative="1">
      <w:start w:val="1"/>
      <w:numFmt w:val="bullet"/>
      <w:lvlText w:val="o"/>
      <w:lvlJc w:val="left"/>
      <w:pPr>
        <w:ind w:left="5396" w:hanging="360"/>
      </w:pPr>
      <w:rPr>
        <w:rFonts w:ascii="Courier New" w:hAnsi="Courier New" w:cs="Courier New" w:hint="default"/>
      </w:rPr>
    </w:lvl>
    <w:lvl w:ilvl="8" w:tplc="10000005" w:tentative="1">
      <w:start w:val="1"/>
      <w:numFmt w:val="bullet"/>
      <w:lvlText w:val=""/>
      <w:lvlJc w:val="left"/>
      <w:pPr>
        <w:ind w:left="6116" w:hanging="360"/>
      </w:pPr>
      <w:rPr>
        <w:rFonts w:ascii="Wingdings" w:hAnsi="Wingdings" w:hint="default"/>
      </w:rPr>
    </w:lvl>
  </w:abstractNum>
  <w:abstractNum w:abstractNumId="4" w15:restartNumberingAfterBreak="0">
    <w:nsid w:val="2AF94E03"/>
    <w:multiLevelType w:val="multilevel"/>
    <w:tmpl w:val="171AC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973A54"/>
    <w:multiLevelType w:val="hybridMultilevel"/>
    <w:tmpl w:val="E12AB73C"/>
    <w:lvl w:ilvl="0" w:tplc="5D5E3DBC">
      <w:start w:val="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6" w15:restartNumberingAfterBreak="0">
    <w:nsid w:val="4D5C76B5"/>
    <w:multiLevelType w:val="hybridMultilevel"/>
    <w:tmpl w:val="77347938"/>
    <w:lvl w:ilvl="0" w:tplc="9BA48A26">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5CA60890"/>
    <w:multiLevelType w:val="hybridMultilevel"/>
    <w:tmpl w:val="D108D852"/>
    <w:lvl w:ilvl="0" w:tplc="F51CD610">
      <w:start w:val="4402"/>
      <w:numFmt w:val="bullet"/>
      <w:lvlText w:val="-"/>
      <w:lvlJc w:val="left"/>
      <w:pPr>
        <w:ind w:left="8157"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0F4430"/>
    <w:multiLevelType w:val="multilevel"/>
    <w:tmpl w:val="66EE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321669"/>
    <w:multiLevelType w:val="multilevel"/>
    <w:tmpl w:val="DEA61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B73F5C"/>
    <w:multiLevelType w:val="hybridMultilevel"/>
    <w:tmpl w:val="79EE2818"/>
    <w:lvl w:ilvl="0" w:tplc="1416D6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931619816">
    <w:abstractNumId w:val="7"/>
  </w:num>
  <w:num w:numId="2" w16cid:durableId="771973549">
    <w:abstractNumId w:val="6"/>
  </w:num>
  <w:num w:numId="3" w16cid:durableId="868488837">
    <w:abstractNumId w:val="5"/>
  </w:num>
  <w:num w:numId="4" w16cid:durableId="1772355709">
    <w:abstractNumId w:val="3"/>
  </w:num>
  <w:num w:numId="5" w16cid:durableId="345057484">
    <w:abstractNumId w:val="8"/>
  </w:num>
  <w:num w:numId="6" w16cid:durableId="1890871641">
    <w:abstractNumId w:val="9"/>
  </w:num>
  <w:num w:numId="7" w16cid:durableId="767190520">
    <w:abstractNumId w:val="4"/>
  </w:num>
  <w:num w:numId="8" w16cid:durableId="1154834981">
    <w:abstractNumId w:val="1"/>
  </w:num>
  <w:num w:numId="9" w16cid:durableId="247472450">
    <w:abstractNumId w:val="0"/>
  </w:num>
  <w:num w:numId="10" w16cid:durableId="378433971">
    <w:abstractNumId w:val="2"/>
  </w:num>
  <w:num w:numId="11" w16cid:durableId="751702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4CE"/>
    <w:rsid w:val="000013B0"/>
    <w:rsid w:val="00002699"/>
    <w:rsid w:val="000043DE"/>
    <w:rsid w:val="0000528A"/>
    <w:rsid w:val="000145E5"/>
    <w:rsid w:val="000147CB"/>
    <w:rsid w:val="00021D81"/>
    <w:rsid w:val="00026E2B"/>
    <w:rsid w:val="0003044A"/>
    <w:rsid w:val="000343C7"/>
    <w:rsid w:val="00036444"/>
    <w:rsid w:val="00036D6E"/>
    <w:rsid w:val="00045B78"/>
    <w:rsid w:val="00050813"/>
    <w:rsid w:val="000518CD"/>
    <w:rsid w:val="000631CC"/>
    <w:rsid w:val="00067475"/>
    <w:rsid w:val="00071A7A"/>
    <w:rsid w:val="00076988"/>
    <w:rsid w:val="00076E3A"/>
    <w:rsid w:val="00091C3F"/>
    <w:rsid w:val="0009333A"/>
    <w:rsid w:val="0009512B"/>
    <w:rsid w:val="000A6615"/>
    <w:rsid w:val="000A6954"/>
    <w:rsid w:val="000B4F0C"/>
    <w:rsid w:val="000C1A63"/>
    <w:rsid w:val="000C3B23"/>
    <w:rsid w:val="000C73E2"/>
    <w:rsid w:val="000D60C8"/>
    <w:rsid w:val="000E4D26"/>
    <w:rsid w:val="000E7F9E"/>
    <w:rsid w:val="00102385"/>
    <w:rsid w:val="00116AD6"/>
    <w:rsid w:val="0011787A"/>
    <w:rsid w:val="00124E49"/>
    <w:rsid w:val="001369A5"/>
    <w:rsid w:val="00144EBD"/>
    <w:rsid w:val="00152D3D"/>
    <w:rsid w:val="001541BC"/>
    <w:rsid w:val="00155A1A"/>
    <w:rsid w:val="00163CD0"/>
    <w:rsid w:val="00164EEA"/>
    <w:rsid w:val="00166F47"/>
    <w:rsid w:val="00176380"/>
    <w:rsid w:val="00185932"/>
    <w:rsid w:val="001860C5"/>
    <w:rsid w:val="001877D7"/>
    <w:rsid w:val="00192A44"/>
    <w:rsid w:val="00193D8A"/>
    <w:rsid w:val="00195858"/>
    <w:rsid w:val="001A6A55"/>
    <w:rsid w:val="001B469E"/>
    <w:rsid w:val="001C1620"/>
    <w:rsid w:val="001C2312"/>
    <w:rsid w:val="001C27EB"/>
    <w:rsid w:val="001E35FF"/>
    <w:rsid w:val="001F1089"/>
    <w:rsid w:val="001F2C36"/>
    <w:rsid w:val="00202222"/>
    <w:rsid w:val="00203315"/>
    <w:rsid w:val="0020581B"/>
    <w:rsid w:val="00211F30"/>
    <w:rsid w:val="00220C28"/>
    <w:rsid w:val="00222E78"/>
    <w:rsid w:val="0022734D"/>
    <w:rsid w:val="00230562"/>
    <w:rsid w:val="00230D39"/>
    <w:rsid w:val="00232C9C"/>
    <w:rsid w:val="00237CEC"/>
    <w:rsid w:val="002503A7"/>
    <w:rsid w:val="002537CE"/>
    <w:rsid w:val="00274ACF"/>
    <w:rsid w:val="00274C92"/>
    <w:rsid w:val="0027579B"/>
    <w:rsid w:val="00291E83"/>
    <w:rsid w:val="00294694"/>
    <w:rsid w:val="002A2EED"/>
    <w:rsid w:val="002B3664"/>
    <w:rsid w:val="002D3680"/>
    <w:rsid w:val="002E2C1C"/>
    <w:rsid w:val="002E6F0E"/>
    <w:rsid w:val="002F0ED6"/>
    <w:rsid w:val="00303BDD"/>
    <w:rsid w:val="00305C86"/>
    <w:rsid w:val="00314616"/>
    <w:rsid w:val="00316793"/>
    <w:rsid w:val="00316F3F"/>
    <w:rsid w:val="00320964"/>
    <w:rsid w:val="0032779C"/>
    <w:rsid w:val="0033273D"/>
    <w:rsid w:val="00334931"/>
    <w:rsid w:val="00340F55"/>
    <w:rsid w:val="003419CF"/>
    <w:rsid w:val="0035166D"/>
    <w:rsid w:val="003548D3"/>
    <w:rsid w:val="00366D45"/>
    <w:rsid w:val="00372D96"/>
    <w:rsid w:val="003745EB"/>
    <w:rsid w:val="00376831"/>
    <w:rsid w:val="003B09B7"/>
    <w:rsid w:val="003B2414"/>
    <w:rsid w:val="003B605C"/>
    <w:rsid w:val="003C3DC9"/>
    <w:rsid w:val="003D0829"/>
    <w:rsid w:val="003D58B5"/>
    <w:rsid w:val="003D750D"/>
    <w:rsid w:val="003E5C88"/>
    <w:rsid w:val="004134E7"/>
    <w:rsid w:val="004204C1"/>
    <w:rsid w:val="00425526"/>
    <w:rsid w:val="00454A2A"/>
    <w:rsid w:val="004553DB"/>
    <w:rsid w:val="00455676"/>
    <w:rsid w:val="00467B0E"/>
    <w:rsid w:val="00470D32"/>
    <w:rsid w:val="00473A6B"/>
    <w:rsid w:val="00474CF3"/>
    <w:rsid w:val="00475A81"/>
    <w:rsid w:val="0048454A"/>
    <w:rsid w:val="00485921"/>
    <w:rsid w:val="00485FAD"/>
    <w:rsid w:val="0048656A"/>
    <w:rsid w:val="00497C9F"/>
    <w:rsid w:val="004A626D"/>
    <w:rsid w:val="004B2F74"/>
    <w:rsid w:val="004C0328"/>
    <w:rsid w:val="004C1B45"/>
    <w:rsid w:val="004C2EF7"/>
    <w:rsid w:val="004C3189"/>
    <w:rsid w:val="004C4950"/>
    <w:rsid w:val="004C505F"/>
    <w:rsid w:val="004C6C20"/>
    <w:rsid w:val="004C7D77"/>
    <w:rsid w:val="004D16AF"/>
    <w:rsid w:val="004E0BF6"/>
    <w:rsid w:val="004F6E5E"/>
    <w:rsid w:val="005172F5"/>
    <w:rsid w:val="00533E2C"/>
    <w:rsid w:val="0054379B"/>
    <w:rsid w:val="00546382"/>
    <w:rsid w:val="00550C1B"/>
    <w:rsid w:val="00551422"/>
    <w:rsid w:val="00553BF8"/>
    <w:rsid w:val="005707E4"/>
    <w:rsid w:val="00570A12"/>
    <w:rsid w:val="00573679"/>
    <w:rsid w:val="00576204"/>
    <w:rsid w:val="005818D2"/>
    <w:rsid w:val="00581F03"/>
    <w:rsid w:val="0058499C"/>
    <w:rsid w:val="00584F48"/>
    <w:rsid w:val="00597F6B"/>
    <w:rsid w:val="005B0094"/>
    <w:rsid w:val="005C2F41"/>
    <w:rsid w:val="005C41A9"/>
    <w:rsid w:val="005C53CC"/>
    <w:rsid w:val="005D3244"/>
    <w:rsid w:val="005E3153"/>
    <w:rsid w:val="005E5432"/>
    <w:rsid w:val="005E797D"/>
    <w:rsid w:val="005E7C32"/>
    <w:rsid w:val="005F0D19"/>
    <w:rsid w:val="005F1A9C"/>
    <w:rsid w:val="005F5148"/>
    <w:rsid w:val="0060116C"/>
    <w:rsid w:val="0061293A"/>
    <w:rsid w:val="00615555"/>
    <w:rsid w:val="00615C5E"/>
    <w:rsid w:val="0061664D"/>
    <w:rsid w:val="006174CE"/>
    <w:rsid w:val="00627127"/>
    <w:rsid w:val="00627AFB"/>
    <w:rsid w:val="00632BED"/>
    <w:rsid w:val="0064081F"/>
    <w:rsid w:val="00645BF6"/>
    <w:rsid w:val="00646BD4"/>
    <w:rsid w:val="00657F74"/>
    <w:rsid w:val="00661FC1"/>
    <w:rsid w:val="00666222"/>
    <w:rsid w:val="00666D32"/>
    <w:rsid w:val="00667CDE"/>
    <w:rsid w:val="006724DE"/>
    <w:rsid w:val="00673FD7"/>
    <w:rsid w:val="00680D14"/>
    <w:rsid w:val="006966C9"/>
    <w:rsid w:val="006B0F75"/>
    <w:rsid w:val="006B1A63"/>
    <w:rsid w:val="006B71CB"/>
    <w:rsid w:val="006C3989"/>
    <w:rsid w:val="006C4686"/>
    <w:rsid w:val="006C5792"/>
    <w:rsid w:val="006C593B"/>
    <w:rsid w:val="006C7B3C"/>
    <w:rsid w:val="006D4533"/>
    <w:rsid w:val="006D5B94"/>
    <w:rsid w:val="006F15CF"/>
    <w:rsid w:val="006F7A68"/>
    <w:rsid w:val="006F7AC0"/>
    <w:rsid w:val="00707F91"/>
    <w:rsid w:val="00711320"/>
    <w:rsid w:val="00713ACA"/>
    <w:rsid w:val="00717E86"/>
    <w:rsid w:val="00730050"/>
    <w:rsid w:val="007323A2"/>
    <w:rsid w:val="00736291"/>
    <w:rsid w:val="00741435"/>
    <w:rsid w:val="007463BD"/>
    <w:rsid w:val="007500BE"/>
    <w:rsid w:val="007510A1"/>
    <w:rsid w:val="00753C91"/>
    <w:rsid w:val="007540D9"/>
    <w:rsid w:val="007570D1"/>
    <w:rsid w:val="007656AD"/>
    <w:rsid w:val="00772B05"/>
    <w:rsid w:val="00783EFB"/>
    <w:rsid w:val="007930D3"/>
    <w:rsid w:val="00793C25"/>
    <w:rsid w:val="007A1137"/>
    <w:rsid w:val="007A1362"/>
    <w:rsid w:val="007A37F1"/>
    <w:rsid w:val="007A591C"/>
    <w:rsid w:val="007A7C80"/>
    <w:rsid w:val="007B3065"/>
    <w:rsid w:val="007B7286"/>
    <w:rsid w:val="007C76C6"/>
    <w:rsid w:val="007D043F"/>
    <w:rsid w:val="007D26E3"/>
    <w:rsid w:val="007F0FFF"/>
    <w:rsid w:val="007F10D3"/>
    <w:rsid w:val="0080168C"/>
    <w:rsid w:val="00812BA8"/>
    <w:rsid w:val="00815F37"/>
    <w:rsid w:val="0081774C"/>
    <w:rsid w:val="008240E1"/>
    <w:rsid w:val="00826C85"/>
    <w:rsid w:val="00830077"/>
    <w:rsid w:val="00833FC5"/>
    <w:rsid w:val="008365BE"/>
    <w:rsid w:val="00844598"/>
    <w:rsid w:val="008506AB"/>
    <w:rsid w:val="00857ADE"/>
    <w:rsid w:val="00867D41"/>
    <w:rsid w:val="008759C6"/>
    <w:rsid w:val="0089155F"/>
    <w:rsid w:val="00895331"/>
    <w:rsid w:val="00895BB7"/>
    <w:rsid w:val="00897D24"/>
    <w:rsid w:val="008A769C"/>
    <w:rsid w:val="008B2273"/>
    <w:rsid w:val="008C032B"/>
    <w:rsid w:val="008C14C4"/>
    <w:rsid w:val="008D01E0"/>
    <w:rsid w:val="008D32A7"/>
    <w:rsid w:val="008E1929"/>
    <w:rsid w:val="008E2B3D"/>
    <w:rsid w:val="008E6CA0"/>
    <w:rsid w:val="008F4A95"/>
    <w:rsid w:val="00900608"/>
    <w:rsid w:val="00906990"/>
    <w:rsid w:val="0092167D"/>
    <w:rsid w:val="00937297"/>
    <w:rsid w:val="00937889"/>
    <w:rsid w:val="00941278"/>
    <w:rsid w:val="00941D98"/>
    <w:rsid w:val="009521CD"/>
    <w:rsid w:val="009556D7"/>
    <w:rsid w:val="00956F31"/>
    <w:rsid w:val="009605F2"/>
    <w:rsid w:val="00964248"/>
    <w:rsid w:val="00965F28"/>
    <w:rsid w:val="00980728"/>
    <w:rsid w:val="00980AA5"/>
    <w:rsid w:val="009836DD"/>
    <w:rsid w:val="0098648C"/>
    <w:rsid w:val="009929CC"/>
    <w:rsid w:val="009B761F"/>
    <w:rsid w:val="009C5D8C"/>
    <w:rsid w:val="009C626C"/>
    <w:rsid w:val="009D5BC8"/>
    <w:rsid w:val="009F3EB3"/>
    <w:rsid w:val="009F5ABD"/>
    <w:rsid w:val="009F698E"/>
    <w:rsid w:val="00A01116"/>
    <w:rsid w:val="00A0138F"/>
    <w:rsid w:val="00A05225"/>
    <w:rsid w:val="00A077FB"/>
    <w:rsid w:val="00A12E41"/>
    <w:rsid w:val="00A13DA3"/>
    <w:rsid w:val="00A168C3"/>
    <w:rsid w:val="00A16C7C"/>
    <w:rsid w:val="00A226D4"/>
    <w:rsid w:val="00A3080E"/>
    <w:rsid w:val="00A40CEB"/>
    <w:rsid w:val="00A457DF"/>
    <w:rsid w:val="00A468E4"/>
    <w:rsid w:val="00A46B79"/>
    <w:rsid w:val="00A55569"/>
    <w:rsid w:val="00A55D6F"/>
    <w:rsid w:val="00A63CE9"/>
    <w:rsid w:val="00A743F3"/>
    <w:rsid w:val="00A74FD7"/>
    <w:rsid w:val="00A75AC0"/>
    <w:rsid w:val="00A7754D"/>
    <w:rsid w:val="00A80D36"/>
    <w:rsid w:val="00A83F37"/>
    <w:rsid w:val="00A94E60"/>
    <w:rsid w:val="00A95C02"/>
    <w:rsid w:val="00AC1977"/>
    <w:rsid w:val="00AC41CC"/>
    <w:rsid w:val="00AC7B06"/>
    <w:rsid w:val="00AD3685"/>
    <w:rsid w:val="00AD65D1"/>
    <w:rsid w:val="00AE530F"/>
    <w:rsid w:val="00AE64C6"/>
    <w:rsid w:val="00AE74A6"/>
    <w:rsid w:val="00AF326D"/>
    <w:rsid w:val="00B03129"/>
    <w:rsid w:val="00B05FF2"/>
    <w:rsid w:val="00B11C5B"/>
    <w:rsid w:val="00B13EF3"/>
    <w:rsid w:val="00B16C71"/>
    <w:rsid w:val="00B219B0"/>
    <w:rsid w:val="00B22C50"/>
    <w:rsid w:val="00B23594"/>
    <w:rsid w:val="00B23CE8"/>
    <w:rsid w:val="00B24960"/>
    <w:rsid w:val="00B25465"/>
    <w:rsid w:val="00B3613A"/>
    <w:rsid w:val="00B372D7"/>
    <w:rsid w:val="00B408FD"/>
    <w:rsid w:val="00B630C0"/>
    <w:rsid w:val="00B67465"/>
    <w:rsid w:val="00B74228"/>
    <w:rsid w:val="00B74607"/>
    <w:rsid w:val="00B93708"/>
    <w:rsid w:val="00B951EB"/>
    <w:rsid w:val="00BB1A3E"/>
    <w:rsid w:val="00BB71F2"/>
    <w:rsid w:val="00BC02D9"/>
    <w:rsid w:val="00BC36D3"/>
    <w:rsid w:val="00BC4084"/>
    <w:rsid w:val="00BC5121"/>
    <w:rsid w:val="00BC675C"/>
    <w:rsid w:val="00BD31A0"/>
    <w:rsid w:val="00BD31C1"/>
    <w:rsid w:val="00BD6510"/>
    <w:rsid w:val="00BF12CF"/>
    <w:rsid w:val="00BF4A09"/>
    <w:rsid w:val="00C008FE"/>
    <w:rsid w:val="00C10A03"/>
    <w:rsid w:val="00C11DBD"/>
    <w:rsid w:val="00C13216"/>
    <w:rsid w:val="00C23417"/>
    <w:rsid w:val="00C26D4B"/>
    <w:rsid w:val="00C31660"/>
    <w:rsid w:val="00C32831"/>
    <w:rsid w:val="00C41DF5"/>
    <w:rsid w:val="00C46BD7"/>
    <w:rsid w:val="00C46BF1"/>
    <w:rsid w:val="00C52145"/>
    <w:rsid w:val="00C524D4"/>
    <w:rsid w:val="00C55D6A"/>
    <w:rsid w:val="00C66BCE"/>
    <w:rsid w:val="00C76C61"/>
    <w:rsid w:val="00C80A5C"/>
    <w:rsid w:val="00C87FCF"/>
    <w:rsid w:val="00C90DEF"/>
    <w:rsid w:val="00C91640"/>
    <w:rsid w:val="00C9459B"/>
    <w:rsid w:val="00C9558A"/>
    <w:rsid w:val="00CA7367"/>
    <w:rsid w:val="00CA771C"/>
    <w:rsid w:val="00CB759C"/>
    <w:rsid w:val="00CB7C69"/>
    <w:rsid w:val="00CC0124"/>
    <w:rsid w:val="00CC0F06"/>
    <w:rsid w:val="00CC603D"/>
    <w:rsid w:val="00CC7005"/>
    <w:rsid w:val="00CD0894"/>
    <w:rsid w:val="00CD5BDB"/>
    <w:rsid w:val="00CF30CA"/>
    <w:rsid w:val="00CF4C7E"/>
    <w:rsid w:val="00CF5EAF"/>
    <w:rsid w:val="00D003FD"/>
    <w:rsid w:val="00D01FFA"/>
    <w:rsid w:val="00D04608"/>
    <w:rsid w:val="00D11C7D"/>
    <w:rsid w:val="00D23F37"/>
    <w:rsid w:val="00D363F8"/>
    <w:rsid w:val="00D54DE0"/>
    <w:rsid w:val="00D62E8A"/>
    <w:rsid w:val="00D67074"/>
    <w:rsid w:val="00D71D66"/>
    <w:rsid w:val="00D73A7B"/>
    <w:rsid w:val="00D82198"/>
    <w:rsid w:val="00D87407"/>
    <w:rsid w:val="00D87AAC"/>
    <w:rsid w:val="00D95E63"/>
    <w:rsid w:val="00DA509F"/>
    <w:rsid w:val="00DA7855"/>
    <w:rsid w:val="00DB558E"/>
    <w:rsid w:val="00DC141C"/>
    <w:rsid w:val="00DC7C39"/>
    <w:rsid w:val="00DD00E6"/>
    <w:rsid w:val="00DD20E6"/>
    <w:rsid w:val="00DD6194"/>
    <w:rsid w:val="00DD6DF9"/>
    <w:rsid w:val="00DE0326"/>
    <w:rsid w:val="00DE4455"/>
    <w:rsid w:val="00DE4993"/>
    <w:rsid w:val="00E0064D"/>
    <w:rsid w:val="00E22BF2"/>
    <w:rsid w:val="00E22C46"/>
    <w:rsid w:val="00E50788"/>
    <w:rsid w:val="00E51FE9"/>
    <w:rsid w:val="00E57D8F"/>
    <w:rsid w:val="00E6100F"/>
    <w:rsid w:val="00E6502C"/>
    <w:rsid w:val="00E71FD4"/>
    <w:rsid w:val="00E76418"/>
    <w:rsid w:val="00E808D3"/>
    <w:rsid w:val="00E81843"/>
    <w:rsid w:val="00E928E0"/>
    <w:rsid w:val="00E93025"/>
    <w:rsid w:val="00E93873"/>
    <w:rsid w:val="00E970D4"/>
    <w:rsid w:val="00EA2016"/>
    <w:rsid w:val="00EA6D8C"/>
    <w:rsid w:val="00EA7AD7"/>
    <w:rsid w:val="00EB3A50"/>
    <w:rsid w:val="00EC3B4D"/>
    <w:rsid w:val="00ED479B"/>
    <w:rsid w:val="00EE124E"/>
    <w:rsid w:val="00EE586C"/>
    <w:rsid w:val="00EE5948"/>
    <w:rsid w:val="00EF034F"/>
    <w:rsid w:val="00F10AD8"/>
    <w:rsid w:val="00F23434"/>
    <w:rsid w:val="00F31C48"/>
    <w:rsid w:val="00F37161"/>
    <w:rsid w:val="00F42193"/>
    <w:rsid w:val="00F4725E"/>
    <w:rsid w:val="00F515BA"/>
    <w:rsid w:val="00F541F1"/>
    <w:rsid w:val="00F54861"/>
    <w:rsid w:val="00F55FBD"/>
    <w:rsid w:val="00F651C3"/>
    <w:rsid w:val="00F67DD5"/>
    <w:rsid w:val="00F7462F"/>
    <w:rsid w:val="00F847D0"/>
    <w:rsid w:val="00F85739"/>
    <w:rsid w:val="00F91E58"/>
    <w:rsid w:val="00F927C9"/>
    <w:rsid w:val="00FA017F"/>
    <w:rsid w:val="00FA33C2"/>
    <w:rsid w:val="00FA7159"/>
    <w:rsid w:val="00FA77DD"/>
    <w:rsid w:val="00FD6157"/>
    <w:rsid w:val="00FD71AB"/>
    <w:rsid w:val="00FD73A8"/>
    <w:rsid w:val="00FE416E"/>
    <w:rsid w:val="00FF3798"/>
    <w:rsid w:val="00FF47E5"/>
    <w:rsid w:val="00FF60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44448"/>
  <w15:docId w15:val="{8021D0B6-5206-42AB-A061-488A79ED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4CE"/>
    <w:pPr>
      <w:spacing w:after="0" w:line="240" w:lineRule="auto"/>
    </w:pPr>
    <w:rPr>
      <w:rFonts w:ascii="Times New Roman" w:eastAsia="Times New Roman" w:hAnsi="Times New Roman" w:cs="Times New Roman"/>
      <w:kern w:val="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74CE"/>
    <w:pPr>
      <w:spacing w:after="120"/>
      <w:ind w:left="283"/>
    </w:pPr>
    <w:rPr>
      <w:lang w:val="uk-UA" w:eastAsia="uk-UA"/>
    </w:rPr>
  </w:style>
  <w:style w:type="character" w:customStyle="1" w:styleId="a4">
    <w:name w:val="Основний текст з відступом Знак"/>
    <w:basedOn w:val="a0"/>
    <w:link w:val="a3"/>
    <w:rsid w:val="006174CE"/>
    <w:rPr>
      <w:rFonts w:ascii="Times New Roman" w:eastAsia="Times New Roman" w:hAnsi="Times New Roman" w:cs="Times New Roman"/>
      <w:kern w:val="0"/>
      <w:sz w:val="24"/>
      <w:szCs w:val="24"/>
      <w:lang w:eastAsia="uk-UA"/>
    </w:rPr>
  </w:style>
  <w:style w:type="character" w:customStyle="1" w:styleId="FontStyle">
    <w:name w:val="Font Style"/>
    <w:rsid w:val="006174CE"/>
    <w:rPr>
      <w:rFonts w:cs="Courier New"/>
      <w:color w:val="000000"/>
      <w:sz w:val="20"/>
      <w:szCs w:val="20"/>
    </w:rPr>
  </w:style>
  <w:style w:type="paragraph" w:styleId="a5">
    <w:name w:val="header"/>
    <w:basedOn w:val="a"/>
    <w:link w:val="a6"/>
    <w:uiPriority w:val="99"/>
    <w:unhideWhenUsed/>
    <w:rsid w:val="006174CE"/>
    <w:pPr>
      <w:tabs>
        <w:tab w:val="center" w:pos="4819"/>
        <w:tab w:val="right" w:pos="9639"/>
      </w:tabs>
    </w:pPr>
  </w:style>
  <w:style w:type="character" w:customStyle="1" w:styleId="a6">
    <w:name w:val="Верхній колонтитул Знак"/>
    <w:basedOn w:val="a0"/>
    <w:link w:val="a5"/>
    <w:uiPriority w:val="99"/>
    <w:rsid w:val="006174CE"/>
    <w:rPr>
      <w:rFonts w:ascii="Times New Roman" w:eastAsia="Times New Roman" w:hAnsi="Times New Roman" w:cs="Times New Roman"/>
      <w:kern w:val="0"/>
      <w:sz w:val="24"/>
      <w:szCs w:val="24"/>
      <w:lang w:val="ru-RU" w:eastAsia="ru-RU"/>
    </w:rPr>
  </w:style>
  <w:style w:type="paragraph" w:styleId="a7">
    <w:name w:val="footer"/>
    <w:basedOn w:val="a"/>
    <w:link w:val="a8"/>
    <w:uiPriority w:val="99"/>
    <w:unhideWhenUsed/>
    <w:rsid w:val="006174CE"/>
    <w:pPr>
      <w:tabs>
        <w:tab w:val="center" w:pos="4819"/>
        <w:tab w:val="right" w:pos="9639"/>
      </w:tabs>
    </w:pPr>
  </w:style>
  <w:style w:type="character" w:customStyle="1" w:styleId="a8">
    <w:name w:val="Нижній колонтитул Знак"/>
    <w:basedOn w:val="a0"/>
    <w:link w:val="a7"/>
    <w:uiPriority w:val="99"/>
    <w:rsid w:val="006174CE"/>
    <w:rPr>
      <w:rFonts w:ascii="Times New Roman" w:eastAsia="Times New Roman" w:hAnsi="Times New Roman" w:cs="Times New Roman"/>
      <w:kern w:val="0"/>
      <w:sz w:val="24"/>
      <w:szCs w:val="24"/>
      <w:lang w:val="ru-RU" w:eastAsia="ru-RU"/>
    </w:rPr>
  </w:style>
  <w:style w:type="paragraph" w:styleId="a9">
    <w:name w:val="List Paragraph"/>
    <w:basedOn w:val="a"/>
    <w:uiPriority w:val="34"/>
    <w:qFormat/>
    <w:rsid w:val="00FD6157"/>
    <w:pPr>
      <w:ind w:left="720"/>
      <w:contextualSpacing/>
    </w:pPr>
  </w:style>
  <w:style w:type="paragraph" w:styleId="aa">
    <w:name w:val="No Spacing"/>
    <w:uiPriority w:val="1"/>
    <w:qFormat/>
    <w:rsid w:val="00314616"/>
    <w:pPr>
      <w:spacing w:after="0" w:line="240" w:lineRule="auto"/>
    </w:pPr>
    <w:rPr>
      <w:rFonts w:ascii="Times New Roman" w:eastAsia="Times New Roman" w:hAnsi="Times New Roman" w:cs="Times New Roman"/>
      <w:kern w:val="0"/>
      <w:sz w:val="24"/>
      <w:szCs w:val="24"/>
      <w:lang w:val="ru-RU" w:eastAsia="ru-RU"/>
    </w:rPr>
  </w:style>
  <w:style w:type="paragraph" w:styleId="ab">
    <w:name w:val="Balloon Text"/>
    <w:basedOn w:val="a"/>
    <w:link w:val="ac"/>
    <w:uiPriority w:val="99"/>
    <w:semiHidden/>
    <w:unhideWhenUsed/>
    <w:rsid w:val="00830077"/>
    <w:rPr>
      <w:rFonts w:ascii="Segoe UI" w:hAnsi="Segoe UI" w:cs="Segoe UI"/>
      <w:sz w:val="18"/>
      <w:szCs w:val="18"/>
    </w:rPr>
  </w:style>
  <w:style w:type="character" w:customStyle="1" w:styleId="ac">
    <w:name w:val="Текст у виносці Знак"/>
    <w:basedOn w:val="a0"/>
    <w:link w:val="ab"/>
    <w:uiPriority w:val="99"/>
    <w:semiHidden/>
    <w:rsid w:val="00830077"/>
    <w:rPr>
      <w:rFonts w:ascii="Segoe UI" w:eastAsia="Times New Roman" w:hAnsi="Segoe UI" w:cs="Segoe UI"/>
      <w:kern w:val="0"/>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3045">
      <w:bodyDiv w:val="1"/>
      <w:marLeft w:val="0"/>
      <w:marRight w:val="0"/>
      <w:marTop w:val="0"/>
      <w:marBottom w:val="0"/>
      <w:divBdr>
        <w:top w:val="none" w:sz="0" w:space="0" w:color="auto"/>
        <w:left w:val="none" w:sz="0" w:space="0" w:color="auto"/>
        <w:bottom w:val="none" w:sz="0" w:space="0" w:color="auto"/>
        <w:right w:val="none" w:sz="0" w:space="0" w:color="auto"/>
      </w:divBdr>
    </w:div>
    <w:div w:id="1618216977">
      <w:bodyDiv w:val="1"/>
      <w:marLeft w:val="0"/>
      <w:marRight w:val="0"/>
      <w:marTop w:val="0"/>
      <w:marBottom w:val="0"/>
      <w:divBdr>
        <w:top w:val="none" w:sz="0" w:space="0" w:color="auto"/>
        <w:left w:val="none" w:sz="0" w:space="0" w:color="auto"/>
        <w:bottom w:val="none" w:sz="0" w:space="0" w:color="auto"/>
        <w:right w:val="none" w:sz="0" w:space="0" w:color="auto"/>
      </w:divBdr>
    </w:div>
    <w:div w:id="1826434558">
      <w:bodyDiv w:val="1"/>
      <w:marLeft w:val="0"/>
      <w:marRight w:val="0"/>
      <w:marTop w:val="0"/>
      <w:marBottom w:val="0"/>
      <w:divBdr>
        <w:top w:val="none" w:sz="0" w:space="0" w:color="auto"/>
        <w:left w:val="none" w:sz="0" w:space="0" w:color="auto"/>
        <w:bottom w:val="none" w:sz="0" w:space="0" w:color="auto"/>
        <w:right w:val="none" w:sz="0" w:space="0" w:color="auto"/>
      </w:divBdr>
    </w:div>
    <w:div w:id="1886747593">
      <w:bodyDiv w:val="1"/>
      <w:marLeft w:val="0"/>
      <w:marRight w:val="0"/>
      <w:marTop w:val="0"/>
      <w:marBottom w:val="0"/>
      <w:divBdr>
        <w:top w:val="none" w:sz="0" w:space="0" w:color="auto"/>
        <w:left w:val="none" w:sz="0" w:space="0" w:color="auto"/>
        <w:bottom w:val="none" w:sz="0" w:space="0" w:color="auto"/>
        <w:right w:val="none" w:sz="0" w:space="0" w:color="auto"/>
      </w:divBdr>
    </w:div>
    <w:div w:id="19004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2B3FB-46F7-4C2F-A9D7-A9A8BE59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6779</Words>
  <Characters>3865</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Черкашенко Світлана</dc:creator>
  <cp:keywords/>
  <dc:description/>
  <cp:lastModifiedBy>Гірська міська військова адміністрація</cp:lastModifiedBy>
  <cp:revision>117</cp:revision>
  <cp:lastPrinted>2024-10-01T10:52:00Z</cp:lastPrinted>
  <dcterms:created xsi:type="dcterms:W3CDTF">2024-10-01T11:03:00Z</dcterms:created>
  <dcterms:modified xsi:type="dcterms:W3CDTF">2025-07-18T07:31:00Z</dcterms:modified>
</cp:coreProperties>
</file>