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8CE" w:rsidRPr="007256AA" w:rsidRDefault="007A58CE" w:rsidP="007A58CE">
      <w:pPr>
        <w:jc w:val="center"/>
        <w:rPr>
          <w:b/>
          <w:sz w:val="28"/>
          <w:szCs w:val="28"/>
        </w:rPr>
      </w:pPr>
      <w:r w:rsidRPr="007256AA">
        <w:rPr>
          <w:b/>
          <w:sz w:val="28"/>
          <w:szCs w:val="28"/>
        </w:rPr>
        <w:t>П</w:t>
      </w:r>
      <w:r w:rsidR="007256AA">
        <w:rPr>
          <w:b/>
          <w:sz w:val="28"/>
          <w:szCs w:val="28"/>
          <w:lang w:val="uk-UA"/>
        </w:rPr>
        <w:t>ОЯСНЮВАЛЬНА ЗАПИСКА</w:t>
      </w:r>
    </w:p>
    <w:p w:rsidR="007256AA" w:rsidRDefault="0064700B" w:rsidP="007A58CE">
      <w:pPr>
        <w:jc w:val="center"/>
        <w:rPr>
          <w:b/>
          <w:sz w:val="28"/>
          <w:szCs w:val="28"/>
          <w:lang w:val="uk-UA"/>
        </w:rPr>
      </w:pPr>
      <w:r>
        <w:rPr>
          <w:b/>
          <w:sz w:val="28"/>
          <w:szCs w:val="28"/>
          <w:lang w:val="uk-UA"/>
        </w:rPr>
        <w:t>д</w:t>
      </w:r>
      <w:r w:rsidR="007256AA">
        <w:rPr>
          <w:b/>
          <w:sz w:val="28"/>
          <w:szCs w:val="28"/>
          <w:lang w:val="uk-UA"/>
        </w:rPr>
        <w:t>о</w:t>
      </w:r>
      <w:r>
        <w:rPr>
          <w:b/>
          <w:sz w:val="28"/>
          <w:szCs w:val="28"/>
          <w:lang w:val="uk-UA"/>
        </w:rPr>
        <w:t xml:space="preserve"> </w:t>
      </w:r>
      <w:proofErr w:type="spellStart"/>
      <w:r w:rsidR="007A0F84">
        <w:rPr>
          <w:b/>
          <w:sz w:val="28"/>
          <w:szCs w:val="28"/>
          <w:lang w:val="uk-UA"/>
        </w:rPr>
        <w:t>проєкту</w:t>
      </w:r>
      <w:proofErr w:type="spellEnd"/>
      <w:r w:rsidR="007A0F84">
        <w:rPr>
          <w:b/>
          <w:sz w:val="28"/>
          <w:szCs w:val="28"/>
          <w:lang w:val="uk-UA"/>
        </w:rPr>
        <w:t xml:space="preserve"> </w:t>
      </w:r>
      <w:r w:rsidR="007256AA">
        <w:rPr>
          <w:b/>
          <w:sz w:val="28"/>
          <w:szCs w:val="28"/>
          <w:lang w:val="uk-UA"/>
        </w:rPr>
        <w:t>рішення сільської ради</w:t>
      </w:r>
    </w:p>
    <w:p w:rsidR="000C78F9" w:rsidRDefault="007256AA" w:rsidP="007A58CE">
      <w:pPr>
        <w:jc w:val="center"/>
        <w:rPr>
          <w:b/>
          <w:sz w:val="28"/>
          <w:szCs w:val="28"/>
          <w:lang w:val="uk-UA"/>
        </w:rPr>
      </w:pPr>
      <w:r>
        <w:rPr>
          <w:b/>
          <w:sz w:val="28"/>
          <w:szCs w:val="28"/>
          <w:lang w:val="uk-UA"/>
        </w:rPr>
        <w:t xml:space="preserve"> « </w:t>
      </w:r>
      <w:r w:rsidR="007A58CE" w:rsidRPr="00FE5CCD">
        <w:rPr>
          <w:b/>
          <w:sz w:val="28"/>
          <w:szCs w:val="28"/>
          <w:lang w:val="uk-UA"/>
        </w:rPr>
        <w:t>Про</w:t>
      </w:r>
      <w:r>
        <w:rPr>
          <w:b/>
          <w:sz w:val="28"/>
          <w:szCs w:val="28"/>
          <w:lang w:val="uk-UA"/>
        </w:rPr>
        <w:t xml:space="preserve"> бюджет </w:t>
      </w:r>
      <w:proofErr w:type="spellStart"/>
      <w:r>
        <w:rPr>
          <w:b/>
          <w:sz w:val="28"/>
          <w:szCs w:val="28"/>
          <w:lang w:val="uk-UA"/>
        </w:rPr>
        <w:t>Леськівської</w:t>
      </w:r>
      <w:proofErr w:type="spellEnd"/>
      <w:r>
        <w:rPr>
          <w:b/>
          <w:sz w:val="28"/>
          <w:szCs w:val="28"/>
          <w:lang w:val="uk-UA"/>
        </w:rPr>
        <w:t xml:space="preserve"> </w:t>
      </w:r>
      <w:r w:rsidR="00FE5CCD">
        <w:rPr>
          <w:b/>
          <w:sz w:val="28"/>
          <w:szCs w:val="28"/>
          <w:lang w:val="uk-UA"/>
        </w:rPr>
        <w:t xml:space="preserve">сільської </w:t>
      </w:r>
      <w:r>
        <w:rPr>
          <w:b/>
          <w:sz w:val="28"/>
          <w:szCs w:val="28"/>
          <w:lang w:val="uk-UA"/>
        </w:rPr>
        <w:t>територіальної</w:t>
      </w:r>
    </w:p>
    <w:p w:rsidR="007A58CE" w:rsidRDefault="007256AA" w:rsidP="007A58CE">
      <w:pPr>
        <w:jc w:val="center"/>
        <w:rPr>
          <w:b/>
          <w:sz w:val="28"/>
          <w:szCs w:val="28"/>
          <w:lang w:val="uk-UA"/>
        </w:rPr>
      </w:pPr>
      <w:r>
        <w:rPr>
          <w:b/>
          <w:sz w:val="28"/>
          <w:szCs w:val="28"/>
          <w:lang w:val="uk-UA"/>
        </w:rPr>
        <w:t>громади на 20</w:t>
      </w:r>
      <w:r w:rsidR="00C976AE">
        <w:rPr>
          <w:b/>
          <w:sz w:val="28"/>
          <w:szCs w:val="28"/>
          <w:lang w:val="uk-UA"/>
        </w:rPr>
        <w:t>21</w:t>
      </w:r>
      <w:r>
        <w:rPr>
          <w:b/>
          <w:sz w:val="28"/>
          <w:szCs w:val="28"/>
          <w:lang w:val="uk-UA"/>
        </w:rPr>
        <w:t xml:space="preserve"> рік»</w:t>
      </w:r>
    </w:p>
    <w:p w:rsidR="00B57AD8" w:rsidRPr="00FE7B68" w:rsidRDefault="00B57AD8" w:rsidP="007A58CE">
      <w:pPr>
        <w:jc w:val="center"/>
        <w:rPr>
          <w:sz w:val="28"/>
          <w:szCs w:val="28"/>
          <w:lang w:val="uk-UA"/>
        </w:rPr>
      </w:pPr>
    </w:p>
    <w:p w:rsidR="007A58CE" w:rsidRPr="007256AA" w:rsidRDefault="00FE52CA" w:rsidP="00FE52CA">
      <w:pPr>
        <w:jc w:val="both"/>
        <w:rPr>
          <w:sz w:val="28"/>
          <w:szCs w:val="28"/>
          <w:lang w:val="uk-UA"/>
        </w:rPr>
      </w:pPr>
      <w:r>
        <w:rPr>
          <w:sz w:val="28"/>
          <w:szCs w:val="28"/>
          <w:lang w:val="uk-UA"/>
        </w:rPr>
        <w:t xml:space="preserve">       </w:t>
      </w:r>
      <w:r w:rsidR="007A58CE" w:rsidRPr="007256AA">
        <w:rPr>
          <w:sz w:val="28"/>
          <w:szCs w:val="28"/>
          <w:lang w:val="uk-UA"/>
        </w:rPr>
        <w:t>Однією з головних складових фінансової основи місцевого</w:t>
      </w:r>
      <w:r w:rsidR="007256AA">
        <w:rPr>
          <w:sz w:val="28"/>
          <w:szCs w:val="28"/>
          <w:lang w:val="uk-UA"/>
        </w:rPr>
        <w:t xml:space="preserve"> </w:t>
      </w:r>
      <w:r w:rsidR="007A58CE" w:rsidRPr="007256AA">
        <w:rPr>
          <w:sz w:val="28"/>
          <w:szCs w:val="28"/>
          <w:lang w:val="uk-UA"/>
        </w:rPr>
        <w:t>самоврядування  є кошти місцевого бюджету.</w:t>
      </w:r>
    </w:p>
    <w:p w:rsidR="007A58CE" w:rsidRPr="007256AA" w:rsidRDefault="00FE52CA" w:rsidP="00FE52CA">
      <w:pPr>
        <w:jc w:val="both"/>
        <w:rPr>
          <w:sz w:val="28"/>
          <w:szCs w:val="28"/>
          <w:lang w:val="uk-UA"/>
        </w:rPr>
      </w:pPr>
      <w:r>
        <w:rPr>
          <w:sz w:val="28"/>
          <w:szCs w:val="28"/>
          <w:lang w:val="uk-UA"/>
        </w:rPr>
        <w:t xml:space="preserve">       </w:t>
      </w:r>
      <w:r w:rsidR="007A58CE" w:rsidRPr="007256AA">
        <w:rPr>
          <w:sz w:val="28"/>
          <w:szCs w:val="28"/>
          <w:lang w:val="uk-UA"/>
        </w:rPr>
        <w:t>Місцевий бюджет закріплює економічну самостійність органів місцевого самоврядування, активізує господарську діяльність, дозволяє їм розвивати інфраструктуру на відомчій території, розширювати економічний потенціал, виявляти і використовувати резерви фінансових ресурсів.</w:t>
      </w:r>
    </w:p>
    <w:p w:rsidR="007A58CE" w:rsidRDefault="00FE52CA" w:rsidP="00FE52CA">
      <w:pPr>
        <w:jc w:val="both"/>
        <w:rPr>
          <w:sz w:val="28"/>
          <w:szCs w:val="28"/>
          <w:lang w:val="uk-UA"/>
        </w:rPr>
      </w:pPr>
      <w:r>
        <w:rPr>
          <w:sz w:val="28"/>
          <w:szCs w:val="28"/>
          <w:lang w:val="uk-UA"/>
        </w:rPr>
        <w:t xml:space="preserve">       </w:t>
      </w:r>
      <w:r w:rsidR="007A58CE" w:rsidRPr="007256AA">
        <w:rPr>
          <w:sz w:val="28"/>
          <w:szCs w:val="28"/>
          <w:lang w:val="uk-UA"/>
        </w:rPr>
        <w:t>Отже, бюджет місцевого самоврядування</w:t>
      </w:r>
      <w:r w:rsidR="00FE7B68">
        <w:rPr>
          <w:sz w:val="28"/>
          <w:szCs w:val="28"/>
          <w:lang w:val="uk-UA"/>
        </w:rPr>
        <w:t xml:space="preserve"> – це </w:t>
      </w:r>
      <w:r w:rsidR="007A58CE" w:rsidRPr="007256AA">
        <w:rPr>
          <w:sz w:val="28"/>
          <w:szCs w:val="28"/>
          <w:lang w:val="uk-UA"/>
        </w:rPr>
        <w:t>план утворення і використання фінансових ресурсів, необхідних для забезпечення функцій та повноважень місцевого самоврядування.</w:t>
      </w:r>
    </w:p>
    <w:p w:rsidR="007A58CE" w:rsidRPr="007256AA" w:rsidRDefault="00FE52CA" w:rsidP="00FE52CA">
      <w:pPr>
        <w:jc w:val="both"/>
        <w:rPr>
          <w:sz w:val="28"/>
          <w:szCs w:val="28"/>
          <w:lang w:val="uk-UA"/>
        </w:rPr>
      </w:pPr>
      <w:r>
        <w:rPr>
          <w:sz w:val="28"/>
          <w:szCs w:val="28"/>
          <w:lang w:val="uk-UA"/>
        </w:rPr>
        <w:t xml:space="preserve">       </w:t>
      </w:r>
      <w:r w:rsidR="007A58CE" w:rsidRPr="007256AA">
        <w:rPr>
          <w:sz w:val="28"/>
          <w:szCs w:val="28"/>
          <w:lang w:val="uk-UA"/>
        </w:rPr>
        <w:t>На сьогоднішній день існує нагальна потреба у прозорості і зрозумілості бюджету для громадськості, поліпшення якості надання послуг, які залежать від обсягу реальних доходів, та від того наскільки розпорядники бюджетних коштів управляють цими фінансовими ресурсами.</w:t>
      </w:r>
    </w:p>
    <w:p w:rsidR="009E28C9" w:rsidRPr="007256AA" w:rsidRDefault="00FE52CA" w:rsidP="00FE52CA">
      <w:pPr>
        <w:pStyle w:val="a3"/>
        <w:jc w:val="both"/>
      </w:pPr>
      <w:r>
        <w:t xml:space="preserve">       При розробці </w:t>
      </w:r>
      <w:proofErr w:type="spellStart"/>
      <w:r w:rsidR="001C5452">
        <w:t>про</w:t>
      </w:r>
      <w:r w:rsidR="006D6E17">
        <w:t>є</w:t>
      </w:r>
      <w:r w:rsidR="001C5452">
        <w:t>кту</w:t>
      </w:r>
      <w:proofErr w:type="spellEnd"/>
      <w:r w:rsidR="001C5452">
        <w:t xml:space="preserve"> </w:t>
      </w:r>
      <w:r w:rsidR="007A58CE" w:rsidRPr="007256AA">
        <w:t>бюджету</w:t>
      </w:r>
      <w:r w:rsidR="00FE7B68">
        <w:t xml:space="preserve"> </w:t>
      </w:r>
      <w:proofErr w:type="spellStart"/>
      <w:r w:rsidR="00FE7B68">
        <w:t>Леськівської</w:t>
      </w:r>
      <w:proofErr w:type="spellEnd"/>
      <w:r w:rsidR="00FE7B68">
        <w:t xml:space="preserve"> </w:t>
      </w:r>
      <w:r>
        <w:t>сільської</w:t>
      </w:r>
      <w:r w:rsidR="00FE7B68">
        <w:t xml:space="preserve"> територіальної громади </w:t>
      </w:r>
      <w:r>
        <w:t>на 202</w:t>
      </w:r>
      <w:r w:rsidR="00C976AE">
        <w:t>1</w:t>
      </w:r>
      <w:r w:rsidR="006D6E17">
        <w:t xml:space="preserve"> рік враховано положення </w:t>
      </w:r>
      <w:r>
        <w:t>Закон</w:t>
      </w:r>
      <w:r w:rsidR="006D6E17">
        <w:t>ів</w:t>
      </w:r>
      <w:r>
        <w:t xml:space="preserve"> України </w:t>
      </w:r>
      <w:r w:rsidR="007A58CE" w:rsidRPr="007256AA">
        <w:t xml:space="preserve">«Про </w:t>
      </w:r>
      <w:r>
        <w:t>Д</w:t>
      </w:r>
      <w:r w:rsidR="007A58CE" w:rsidRPr="007256AA">
        <w:t>ержавний бюджет України на</w:t>
      </w:r>
      <w:bookmarkStart w:id="0" w:name="_GoBack"/>
      <w:bookmarkEnd w:id="0"/>
      <w:r w:rsidR="007A58CE" w:rsidRPr="007256AA">
        <w:t xml:space="preserve"> 20</w:t>
      </w:r>
      <w:r>
        <w:t>2</w:t>
      </w:r>
      <w:r w:rsidR="00C976AE">
        <w:t>1</w:t>
      </w:r>
      <w:r w:rsidR="007A58CE" w:rsidRPr="007256AA">
        <w:t xml:space="preserve"> р</w:t>
      </w:r>
      <w:r w:rsidR="006D6E17">
        <w:t>ік» та «Про внесення змін до Бюджетного кодексу України», затверджених Верховною Радою України 15.12.2020, вимоги</w:t>
      </w:r>
      <w:r>
        <w:t xml:space="preserve"> Податкового кодекс</w:t>
      </w:r>
      <w:r w:rsidR="0042289F">
        <w:t>у</w:t>
      </w:r>
      <w:r>
        <w:t xml:space="preserve"> України,</w:t>
      </w:r>
      <w:r w:rsidR="005671F3">
        <w:t xml:space="preserve"> основні </w:t>
      </w:r>
      <w:proofErr w:type="spellStart"/>
      <w:r w:rsidR="005671F3">
        <w:t>макропоказники</w:t>
      </w:r>
      <w:proofErr w:type="spellEnd"/>
      <w:r w:rsidR="005671F3">
        <w:t xml:space="preserve"> економічного і соціального розвитку України на 202</w:t>
      </w:r>
      <w:r w:rsidR="00C976AE">
        <w:t>1</w:t>
      </w:r>
      <w:r w:rsidR="005671F3">
        <w:t xml:space="preserve"> рік, затверджені постановою Кабінету Міністрів України  від </w:t>
      </w:r>
      <w:r w:rsidR="00C976AE">
        <w:t>29.07.2020</w:t>
      </w:r>
      <w:r w:rsidR="005671F3">
        <w:t xml:space="preserve"> № </w:t>
      </w:r>
      <w:r w:rsidR="00C976AE" w:rsidRPr="00C976AE">
        <w:rPr>
          <w:szCs w:val="28"/>
        </w:rPr>
        <w:t>671</w:t>
      </w:r>
      <w:r w:rsidR="00C976AE">
        <w:rPr>
          <w:szCs w:val="28"/>
        </w:rPr>
        <w:t xml:space="preserve"> </w:t>
      </w:r>
      <w:r w:rsidR="00C976AE" w:rsidRPr="00C976AE">
        <w:rPr>
          <w:szCs w:val="28"/>
        </w:rPr>
        <w:t>«</w:t>
      </w:r>
      <w:r w:rsidR="00C976AE" w:rsidRPr="00C976AE">
        <w:rPr>
          <w:bCs/>
          <w:szCs w:val="28"/>
          <w:shd w:val="clear" w:color="auto" w:fill="FFFFFF"/>
        </w:rPr>
        <w:t>Про схвалення Прогнозу економічного і соціального розвитку України на 2021-2023 роки</w:t>
      </w:r>
      <w:r w:rsidR="00C976AE">
        <w:rPr>
          <w:bCs/>
          <w:szCs w:val="28"/>
          <w:shd w:val="clear" w:color="auto" w:fill="FFFFFF"/>
        </w:rPr>
        <w:t xml:space="preserve">», очікувані результати розвитку громади у 2021 році </w:t>
      </w:r>
      <w:r w:rsidR="005671F3" w:rsidRPr="00C976AE">
        <w:rPr>
          <w:szCs w:val="28"/>
        </w:rPr>
        <w:t xml:space="preserve"> та основні завдання</w:t>
      </w:r>
      <w:r w:rsidR="005671F3" w:rsidRPr="00C976AE">
        <w:t xml:space="preserve"> </w:t>
      </w:r>
      <w:r w:rsidR="004C7CD3" w:rsidRPr="00C976AE">
        <w:t xml:space="preserve">бюджетної </w:t>
      </w:r>
      <w:r w:rsidR="004C7CD3">
        <w:t>політики, спрямовані на зміцнення фінансової спроможності бюджету,</w:t>
      </w:r>
      <w:r w:rsidR="00FE7B68">
        <w:t xml:space="preserve"> </w:t>
      </w:r>
      <w:r w:rsidR="007A58CE" w:rsidRPr="007256AA">
        <w:t>інших законів України та нормативно – правових актів.</w:t>
      </w:r>
    </w:p>
    <w:p w:rsidR="009E28C9" w:rsidRDefault="004C7CD3" w:rsidP="00FE52CA">
      <w:pPr>
        <w:jc w:val="both"/>
        <w:rPr>
          <w:sz w:val="28"/>
          <w:szCs w:val="28"/>
          <w:lang w:val="uk-UA"/>
        </w:rPr>
      </w:pPr>
      <w:r>
        <w:rPr>
          <w:sz w:val="28"/>
          <w:szCs w:val="28"/>
          <w:lang w:val="uk-UA"/>
        </w:rPr>
        <w:t xml:space="preserve">       </w:t>
      </w:r>
      <w:r w:rsidR="00082C2B">
        <w:rPr>
          <w:sz w:val="28"/>
          <w:szCs w:val="28"/>
          <w:lang w:val="uk-UA"/>
        </w:rPr>
        <w:t>При складанні розрахунків враховано особливості, що доведені Міністерством фінансів України відповідно до статті 75 Бюджетного кодексу України:</w:t>
      </w:r>
    </w:p>
    <w:p w:rsidR="00082C2B" w:rsidRDefault="004C7CD3" w:rsidP="00FE52CA">
      <w:pPr>
        <w:jc w:val="both"/>
        <w:rPr>
          <w:sz w:val="28"/>
          <w:szCs w:val="28"/>
          <w:lang w:val="uk-UA"/>
        </w:rPr>
      </w:pPr>
      <w:r>
        <w:rPr>
          <w:sz w:val="28"/>
          <w:szCs w:val="28"/>
          <w:lang w:val="uk-UA"/>
        </w:rPr>
        <w:t xml:space="preserve">       </w:t>
      </w:r>
      <w:r w:rsidR="00984E3C">
        <w:rPr>
          <w:sz w:val="28"/>
          <w:szCs w:val="28"/>
          <w:lang w:val="uk-UA"/>
        </w:rPr>
        <w:t>в</w:t>
      </w:r>
      <w:r w:rsidR="00082C2B">
        <w:rPr>
          <w:sz w:val="28"/>
          <w:szCs w:val="28"/>
          <w:lang w:val="uk-UA"/>
        </w:rPr>
        <w:t xml:space="preserve">становлення мінімальної заробітної плати з </w:t>
      </w:r>
      <w:r w:rsidR="00170534">
        <w:rPr>
          <w:sz w:val="28"/>
          <w:szCs w:val="28"/>
          <w:lang w:val="uk-UA"/>
        </w:rPr>
        <w:t>0</w:t>
      </w:r>
      <w:r w:rsidR="00082C2B">
        <w:rPr>
          <w:sz w:val="28"/>
          <w:szCs w:val="28"/>
          <w:lang w:val="uk-UA"/>
        </w:rPr>
        <w:t>1 січня 20</w:t>
      </w:r>
      <w:r>
        <w:rPr>
          <w:sz w:val="28"/>
          <w:szCs w:val="28"/>
          <w:lang w:val="uk-UA"/>
        </w:rPr>
        <w:t>2</w:t>
      </w:r>
      <w:r w:rsidR="00C976AE">
        <w:rPr>
          <w:sz w:val="28"/>
          <w:szCs w:val="28"/>
          <w:lang w:val="uk-UA"/>
        </w:rPr>
        <w:t>1</w:t>
      </w:r>
      <w:r w:rsidR="00082C2B">
        <w:rPr>
          <w:sz w:val="28"/>
          <w:szCs w:val="28"/>
          <w:lang w:val="uk-UA"/>
        </w:rPr>
        <w:t xml:space="preserve"> року у розмірі </w:t>
      </w:r>
      <w:r>
        <w:rPr>
          <w:sz w:val="28"/>
          <w:szCs w:val="28"/>
          <w:lang w:val="uk-UA"/>
        </w:rPr>
        <w:t xml:space="preserve">    </w:t>
      </w:r>
      <w:r w:rsidR="00121337">
        <w:rPr>
          <w:sz w:val="28"/>
          <w:szCs w:val="28"/>
          <w:lang w:val="uk-UA"/>
        </w:rPr>
        <w:t>6 000</w:t>
      </w:r>
      <w:r w:rsidR="00082C2B">
        <w:rPr>
          <w:sz w:val="28"/>
          <w:szCs w:val="28"/>
          <w:lang w:val="uk-UA"/>
        </w:rPr>
        <w:t xml:space="preserve"> грн на місяць (+</w:t>
      </w:r>
      <w:r w:rsidR="00121337">
        <w:rPr>
          <w:sz w:val="28"/>
          <w:szCs w:val="28"/>
          <w:lang w:val="uk-UA"/>
        </w:rPr>
        <w:t>20,0</w:t>
      </w:r>
      <w:r>
        <w:rPr>
          <w:sz w:val="28"/>
          <w:szCs w:val="28"/>
          <w:lang w:val="uk-UA"/>
        </w:rPr>
        <w:t xml:space="preserve"> </w:t>
      </w:r>
      <w:proofErr w:type="spellStart"/>
      <w:r w:rsidR="00082C2B">
        <w:rPr>
          <w:sz w:val="28"/>
          <w:szCs w:val="28"/>
          <w:lang w:val="uk-UA"/>
        </w:rPr>
        <w:t>відс</w:t>
      </w:r>
      <w:proofErr w:type="spellEnd"/>
      <w:r w:rsidR="00082C2B">
        <w:rPr>
          <w:sz w:val="28"/>
          <w:szCs w:val="28"/>
          <w:lang w:val="uk-UA"/>
        </w:rPr>
        <w:t>. до 20</w:t>
      </w:r>
      <w:r w:rsidR="00121337">
        <w:rPr>
          <w:sz w:val="28"/>
          <w:szCs w:val="28"/>
          <w:lang w:val="uk-UA"/>
        </w:rPr>
        <w:t>20</w:t>
      </w:r>
      <w:r w:rsidR="00082C2B">
        <w:rPr>
          <w:sz w:val="28"/>
          <w:szCs w:val="28"/>
          <w:lang w:val="uk-UA"/>
        </w:rPr>
        <w:t xml:space="preserve"> року )</w:t>
      </w:r>
      <w:r w:rsidR="00121337">
        <w:rPr>
          <w:sz w:val="28"/>
          <w:szCs w:val="28"/>
          <w:lang w:val="uk-UA"/>
        </w:rPr>
        <w:t xml:space="preserve">, з </w:t>
      </w:r>
      <w:r w:rsidR="00170534">
        <w:rPr>
          <w:sz w:val="28"/>
          <w:szCs w:val="28"/>
          <w:lang w:val="uk-UA"/>
        </w:rPr>
        <w:t>0</w:t>
      </w:r>
      <w:r w:rsidR="00121337">
        <w:rPr>
          <w:sz w:val="28"/>
          <w:szCs w:val="28"/>
          <w:lang w:val="uk-UA"/>
        </w:rPr>
        <w:t>1 грудня 2021 року – 6 500 грн</w:t>
      </w:r>
      <w:r w:rsidR="00082C2B">
        <w:rPr>
          <w:sz w:val="28"/>
          <w:szCs w:val="28"/>
          <w:lang w:val="uk-UA"/>
        </w:rPr>
        <w:t xml:space="preserve"> та посадового окладу працівника 1 тарифного розряду </w:t>
      </w:r>
      <w:r w:rsidR="006A3C3C">
        <w:rPr>
          <w:sz w:val="28"/>
          <w:szCs w:val="28"/>
          <w:lang w:val="uk-UA"/>
        </w:rPr>
        <w:t xml:space="preserve">ЄТС </w:t>
      </w:r>
      <w:r w:rsidR="00121337">
        <w:rPr>
          <w:sz w:val="28"/>
          <w:szCs w:val="28"/>
          <w:lang w:val="uk-UA"/>
        </w:rPr>
        <w:t>з 1 січня 2021 року</w:t>
      </w:r>
      <w:r w:rsidR="006A3C3C">
        <w:rPr>
          <w:sz w:val="28"/>
          <w:szCs w:val="28"/>
          <w:lang w:val="uk-UA"/>
        </w:rPr>
        <w:t xml:space="preserve">– </w:t>
      </w:r>
      <w:r w:rsidR="008F42A0">
        <w:rPr>
          <w:sz w:val="28"/>
          <w:szCs w:val="28"/>
          <w:lang w:val="uk-UA"/>
        </w:rPr>
        <w:t xml:space="preserve">2 </w:t>
      </w:r>
      <w:r w:rsidR="00121337">
        <w:rPr>
          <w:sz w:val="28"/>
          <w:szCs w:val="28"/>
          <w:lang w:val="uk-UA"/>
        </w:rPr>
        <w:t>670</w:t>
      </w:r>
      <w:r w:rsidR="006A3C3C">
        <w:rPr>
          <w:sz w:val="28"/>
          <w:szCs w:val="28"/>
          <w:lang w:val="uk-UA"/>
        </w:rPr>
        <w:t xml:space="preserve"> грн (+ </w:t>
      </w:r>
      <w:r w:rsidR="00B947D5">
        <w:rPr>
          <w:sz w:val="28"/>
          <w:szCs w:val="28"/>
          <w:lang w:val="uk-UA"/>
        </w:rPr>
        <w:t>20,0</w:t>
      </w:r>
      <w:r w:rsidR="006A3C3C">
        <w:rPr>
          <w:sz w:val="28"/>
          <w:szCs w:val="28"/>
          <w:lang w:val="uk-UA"/>
        </w:rPr>
        <w:t xml:space="preserve"> </w:t>
      </w:r>
      <w:proofErr w:type="spellStart"/>
      <w:r w:rsidR="006A3C3C">
        <w:rPr>
          <w:sz w:val="28"/>
          <w:szCs w:val="28"/>
          <w:lang w:val="uk-UA"/>
        </w:rPr>
        <w:t>відс</w:t>
      </w:r>
      <w:proofErr w:type="spellEnd"/>
      <w:r w:rsidR="006A3C3C">
        <w:rPr>
          <w:sz w:val="28"/>
          <w:szCs w:val="28"/>
          <w:lang w:val="uk-UA"/>
        </w:rPr>
        <w:t>. до 20</w:t>
      </w:r>
      <w:r w:rsidR="00121337">
        <w:rPr>
          <w:sz w:val="28"/>
          <w:szCs w:val="28"/>
          <w:lang w:val="uk-UA"/>
        </w:rPr>
        <w:t>20</w:t>
      </w:r>
      <w:r w:rsidR="006A3C3C">
        <w:rPr>
          <w:sz w:val="28"/>
          <w:szCs w:val="28"/>
          <w:lang w:val="uk-UA"/>
        </w:rPr>
        <w:t xml:space="preserve"> року )</w:t>
      </w:r>
      <w:r w:rsidR="00121337">
        <w:rPr>
          <w:sz w:val="28"/>
          <w:szCs w:val="28"/>
          <w:lang w:val="uk-UA"/>
        </w:rPr>
        <w:t>, з 1 грудня</w:t>
      </w:r>
      <w:r w:rsidR="00367C93">
        <w:rPr>
          <w:sz w:val="28"/>
          <w:szCs w:val="28"/>
          <w:lang w:val="uk-UA"/>
        </w:rPr>
        <w:t xml:space="preserve"> 2021 року</w:t>
      </w:r>
      <w:r w:rsidR="00121337">
        <w:rPr>
          <w:sz w:val="28"/>
          <w:szCs w:val="28"/>
          <w:lang w:val="uk-UA"/>
        </w:rPr>
        <w:t xml:space="preserve"> – 2 893 грн</w:t>
      </w:r>
      <w:r w:rsidR="006A3C3C">
        <w:rPr>
          <w:sz w:val="28"/>
          <w:szCs w:val="28"/>
          <w:lang w:val="uk-UA"/>
        </w:rPr>
        <w:t>;</w:t>
      </w:r>
    </w:p>
    <w:p w:rsidR="006A3C3C" w:rsidRDefault="008F42A0" w:rsidP="00FE52CA">
      <w:pPr>
        <w:jc w:val="both"/>
        <w:rPr>
          <w:sz w:val="28"/>
          <w:szCs w:val="28"/>
          <w:lang w:val="uk-UA"/>
        </w:rPr>
      </w:pPr>
      <w:r>
        <w:rPr>
          <w:sz w:val="28"/>
          <w:szCs w:val="28"/>
          <w:lang w:val="uk-UA"/>
        </w:rPr>
        <w:t xml:space="preserve">       </w:t>
      </w:r>
      <w:r w:rsidR="006A3C3C">
        <w:rPr>
          <w:sz w:val="28"/>
          <w:szCs w:val="28"/>
          <w:lang w:val="uk-UA"/>
        </w:rPr>
        <w:t>встановлення прожиткового мінімуму на одну особу в розрахунку на місяць</w:t>
      </w:r>
      <w:r>
        <w:rPr>
          <w:sz w:val="28"/>
          <w:szCs w:val="28"/>
          <w:lang w:val="uk-UA"/>
        </w:rPr>
        <w:t>:</w:t>
      </w:r>
      <w:r w:rsidR="006A3C3C">
        <w:rPr>
          <w:sz w:val="28"/>
          <w:szCs w:val="28"/>
          <w:lang w:val="uk-UA"/>
        </w:rPr>
        <w:t xml:space="preserve"> з </w:t>
      </w:r>
      <w:r w:rsidR="00170534">
        <w:rPr>
          <w:sz w:val="28"/>
          <w:szCs w:val="28"/>
          <w:lang w:val="uk-UA"/>
        </w:rPr>
        <w:t>0</w:t>
      </w:r>
      <w:r w:rsidR="006A3C3C">
        <w:rPr>
          <w:sz w:val="28"/>
          <w:szCs w:val="28"/>
          <w:lang w:val="uk-UA"/>
        </w:rPr>
        <w:t>1 січня 20</w:t>
      </w:r>
      <w:r>
        <w:rPr>
          <w:sz w:val="28"/>
          <w:szCs w:val="28"/>
          <w:lang w:val="uk-UA"/>
        </w:rPr>
        <w:t>2</w:t>
      </w:r>
      <w:r w:rsidR="00121337">
        <w:rPr>
          <w:sz w:val="28"/>
          <w:szCs w:val="28"/>
          <w:lang w:val="uk-UA"/>
        </w:rPr>
        <w:t>1</w:t>
      </w:r>
      <w:r w:rsidR="006A3C3C">
        <w:rPr>
          <w:sz w:val="28"/>
          <w:szCs w:val="28"/>
          <w:lang w:val="uk-UA"/>
        </w:rPr>
        <w:t xml:space="preserve"> року – </w:t>
      </w:r>
      <w:r w:rsidR="00367C93">
        <w:rPr>
          <w:sz w:val="28"/>
          <w:szCs w:val="28"/>
          <w:lang w:val="uk-UA"/>
        </w:rPr>
        <w:t>2 189</w:t>
      </w:r>
      <w:r>
        <w:rPr>
          <w:sz w:val="28"/>
          <w:szCs w:val="28"/>
          <w:lang w:val="uk-UA"/>
        </w:rPr>
        <w:t xml:space="preserve"> </w:t>
      </w:r>
      <w:r w:rsidR="006A3C3C">
        <w:rPr>
          <w:sz w:val="28"/>
          <w:szCs w:val="28"/>
          <w:lang w:val="uk-UA"/>
        </w:rPr>
        <w:t>грн,</w:t>
      </w:r>
      <w:r w:rsidR="00121337">
        <w:rPr>
          <w:sz w:val="28"/>
          <w:szCs w:val="28"/>
          <w:lang w:val="uk-UA"/>
        </w:rPr>
        <w:t xml:space="preserve"> з</w:t>
      </w:r>
      <w:r w:rsidR="00170534">
        <w:rPr>
          <w:sz w:val="28"/>
          <w:szCs w:val="28"/>
          <w:lang w:val="uk-UA"/>
        </w:rPr>
        <w:t xml:space="preserve"> 01</w:t>
      </w:r>
      <w:r w:rsidR="00121337">
        <w:rPr>
          <w:sz w:val="28"/>
          <w:szCs w:val="28"/>
          <w:lang w:val="uk-UA"/>
        </w:rPr>
        <w:t xml:space="preserve"> липня 2021 року – 2 </w:t>
      </w:r>
      <w:r w:rsidR="00367C93">
        <w:rPr>
          <w:sz w:val="28"/>
          <w:szCs w:val="28"/>
          <w:lang w:val="uk-UA"/>
        </w:rPr>
        <w:t>294</w:t>
      </w:r>
      <w:r w:rsidR="00121337">
        <w:rPr>
          <w:sz w:val="28"/>
          <w:szCs w:val="28"/>
          <w:lang w:val="uk-UA"/>
        </w:rPr>
        <w:t xml:space="preserve"> грн,</w:t>
      </w:r>
      <w:r w:rsidR="006A3C3C">
        <w:rPr>
          <w:sz w:val="28"/>
          <w:szCs w:val="28"/>
          <w:lang w:val="uk-UA"/>
        </w:rPr>
        <w:t xml:space="preserve"> з </w:t>
      </w:r>
      <w:r w:rsidR="00170534">
        <w:rPr>
          <w:sz w:val="28"/>
          <w:szCs w:val="28"/>
          <w:lang w:val="uk-UA"/>
        </w:rPr>
        <w:t xml:space="preserve">     0</w:t>
      </w:r>
      <w:r w:rsidR="006A3C3C">
        <w:rPr>
          <w:sz w:val="28"/>
          <w:szCs w:val="28"/>
          <w:lang w:val="uk-UA"/>
        </w:rPr>
        <w:t>1 грудня –</w:t>
      </w:r>
      <w:r w:rsidR="00121337">
        <w:rPr>
          <w:sz w:val="28"/>
          <w:szCs w:val="28"/>
          <w:lang w:val="uk-UA"/>
        </w:rPr>
        <w:t>2</w:t>
      </w:r>
      <w:r w:rsidR="00367C93">
        <w:rPr>
          <w:sz w:val="28"/>
          <w:szCs w:val="28"/>
          <w:lang w:val="uk-UA"/>
        </w:rPr>
        <w:t xml:space="preserve"> 393 </w:t>
      </w:r>
      <w:r w:rsidR="006A3C3C">
        <w:rPr>
          <w:sz w:val="28"/>
          <w:szCs w:val="28"/>
          <w:lang w:val="uk-UA"/>
        </w:rPr>
        <w:t>грн.</w:t>
      </w:r>
    </w:p>
    <w:p w:rsidR="00D15B14" w:rsidRDefault="00D15B14" w:rsidP="00AF443E">
      <w:pPr>
        <w:ind w:firstLine="540"/>
        <w:jc w:val="center"/>
        <w:rPr>
          <w:b/>
          <w:sz w:val="28"/>
          <w:szCs w:val="28"/>
          <w:lang w:val="uk-UA"/>
        </w:rPr>
      </w:pPr>
    </w:p>
    <w:p w:rsidR="00D15B14" w:rsidRDefault="00D15B14" w:rsidP="00AF443E">
      <w:pPr>
        <w:ind w:firstLine="540"/>
        <w:jc w:val="center"/>
        <w:rPr>
          <w:b/>
          <w:sz w:val="28"/>
          <w:szCs w:val="28"/>
          <w:lang w:val="uk-UA"/>
        </w:rPr>
      </w:pPr>
    </w:p>
    <w:p w:rsidR="003311A4" w:rsidRPr="00E10421" w:rsidRDefault="003311A4" w:rsidP="00AF443E">
      <w:pPr>
        <w:ind w:firstLine="540"/>
        <w:jc w:val="center"/>
        <w:rPr>
          <w:b/>
          <w:sz w:val="28"/>
          <w:szCs w:val="28"/>
          <w:lang w:val="uk-UA"/>
        </w:rPr>
      </w:pPr>
      <w:r w:rsidRPr="00E10421">
        <w:rPr>
          <w:b/>
          <w:sz w:val="28"/>
          <w:szCs w:val="28"/>
          <w:lang w:val="uk-UA"/>
        </w:rPr>
        <w:t>Р</w:t>
      </w:r>
      <w:r w:rsidR="00BC5FA5">
        <w:rPr>
          <w:b/>
          <w:sz w:val="28"/>
          <w:szCs w:val="28"/>
          <w:lang w:val="uk-UA"/>
        </w:rPr>
        <w:t>ОЗВИТОК СОЦІАЛЬНОЇ ІНФРАСТРУКТУРИ</w:t>
      </w:r>
    </w:p>
    <w:p w:rsidR="003311A4" w:rsidRPr="00E10421" w:rsidRDefault="003311A4" w:rsidP="00FE52CA">
      <w:pPr>
        <w:ind w:firstLine="544"/>
        <w:jc w:val="both"/>
        <w:rPr>
          <w:sz w:val="28"/>
          <w:szCs w:val="28"/>
          <w:lang w:val="uk-UA"/>
        </w:rPr>
      </w:pPr>
      <w:r w:rsidRPr="00E10421">
        <w:rPr>
          <w:sz w:val="28"/>
          <w:szCs w:val="28"/>
          <w:lang w:val="uk-UA"/>
        </w:rPr>
        <w:t xml:space="preserve">Згідно затвердженої </w:t>
      </w:r>
      <w:proofErr w:type="spellStart"/>
      <w:r>
        <w:rPr>
          <w:sz w:val="28"/>
          <w:szCs w:val="28"/>
          <w:lang w:val="uk-UA"/>
        </w:rPr>
        <w:t>Леськівською</w:t>
      </w:r>
      <w:proofErr w:type="spellEnd"/>
      <w:r w:rsidRPr="00E10421">
        <w:rPr>
          <w:sz w:val="28"/>
          <w:szCs w:val="28"/>
          <w:lang w:val="uk-UA"/>
        </w:rPr>
        <w:t xml:space="preserve"> сільською радою програми розвитку соціальної інфраструктури, яка спрямована на формування сприятливого </w:t>
      </w:r>
      <w:r w:rsidRPr="00E10421">
        <w:rPr>
          <w:sz w:val="28"/>
          <w:szCs w:val="28"/>
          <w:lang w:val="uk-UA"/>
        </w:rPr>
        <w:lastRenderedPageBreak/>
        <w:t>економічного середовища в населених пунктах територіальної громади, передбачаються наступні завдання:</w:t>
      </w:r>
    </w:p>
    <w:p w:rsidR="003311A4" w:rsidRPr="00E10421" w:rsidRDefault="003311A4" w:rsidP="00FE52CA">
      <w:pPr>
        <w:numPr>
          <w:ilvl w:val="0"/>
          <w:numId w:val="8"/>
        </w:numPr>
        <w:jc w:val="both"/>
        <w:rPr>
          <w:sz w:val="28"/>
          <w:szCs w:val="28"/>
          <w:lang w:val="uk-UA"/>
        </w:rPr>
      </w:pPr>
      <w:r w:rsidRPr="00E10421">
        <w:rPr>
          <w:sz w:val="28"/>
          <w:szCs w:val="28"/>
          <w:lang w:val="uk-UA"/>
        </w:rPr>
        <w:t>розширення сфери зайнятості працездатного населення в сільськогосподарському виробництві, сферах споживчих послуг, інших видах несільськогосподарської діяльності та суттєве зниження без</w:t>
      </w:r>
      <w:r>
        <w:rPr>
          <w:sz w:val="28"/>
          <w:szCs w:val="28"/>
          <w:lang w:val="uk-UA"/>
        </w:rPr>
        <w:t xml:space="preserve">робіття в сільській місцевості, </w:t>
      </w:r>
      <w:r w:rsidRPr="00E10421">
        <w:rPr>
          <w:sz w:val="28"/>
          <w:szCs w:val="28"/>
          <w:lang w:val="uk-UA"/>
        </w:rPr>
        <w:t xml:space="preserve">підвищення заробітної плати працівників; </w:t>
      </w:r>
    </w:p>
    <w:p w:rsidR="003311A4" w:rsidRPr="00E10421" w:rsidRDefault="003311A4" w:rsidP="00FE52CA">
      <w:pPr>
        <w:numPr>
          <w:ilvl w:val="0"/>
          <w:numId w:val="8"/>
        </w:numPr>
        <w:jc w:val="both"/>
        <w:rPr>
          <w:sz w:val="28"/>
          <w:szCs w:val="28"/>
          <w:lang w:val="uk-UA"/>
        </w:rPr>
      </w:pPr>
      <w:r w:rsidRPr="00E10421">
        <w:rPr>
          <w:sz w:val="28"/>
          <w:szCs w:val="28"/>
          <w:lang w:val="uk-UA"/>
        </w:rPr>
        <w:t xml:space="preserve">розширення підтримки розвитку особистого сектору сільського господарства; </w:t>
      </w:r>
    </w:p>
    <w:p w:rsidR="003311A4" w:rsidRPr="00E10421" w:rsidRDefault="003311A4" w:rsidP="00FE52CA">
      <w:pPr>
        <w:numPr>
          <w:ilvl w:val="0"/>
          <w:numId w:val="8"/>
        </w:numPr>
        <w:jc w:val="both"/>
        <w:rPr>
          <w:sz w:val="28"/>
          <w:szCs w:val="28"/>
          <w:lang w:val="uk-UA"/>
        </w:rPr>
      </w:pPr>
      <w:r w:rsidRPr="00E10421">
        <w:rPr>
          <w:sz w:val="28"/>
          <w:szCs w:val="28"/>
          <w:lang w:val="uk-UA"/>
        </w:rPr>
        <w:t>стимулювання подальшого розвитку малого та середнього підприємництва;</w:t>
      </w:r>
    </w:p>
    <w:p w:rsidR="003311A4" w:rsidRPr="00E10421" w:rsidRDefault="003311A4" w:rsidP="00FE52CA">
      <w:pPr>
        <w:numPr>
          <w:ilvl w:val="0"/>
          <w:numId w:val="8"/>
        </w:numPr>
        <w:jc w:val="both"/>
        <w:rPr>
          <w:sz w:val="28"/>
          <w:szCs w:val="28"/>
          <w:lang w:val="uk-UA"/>
        </w:rPr>
      </w:pPr>
      <w:r w:rsidRPr="00E10421">
        <w:rPr>
          <w:sz w:val="28"/>
          <w:szCs w:val="28"/>
          <w:lang w:val="uk-UA"/>
        </w:rPr>
        <w:t>удосконалення інфраструктури та поліпшення оснащеності об’єктів  соціальної сфери в тому числі охорони здоров’я, освіти, культури, поліпшення інженерного облаштування, вирішення питань житлового будівництва, розширення сфери торговельних, побутових та комунальних послуг;</w:t>
      </w:r>
    </w:p>
    <w:p w:rsidR="003311A4" w:rsidRPr="00E10421" w:rsidRDefault="003311A4" w:rsidP="00FE52CA">
      <w:pPr>
        <w:numPr>
          <w:ilvl w:val="0"/>
          <w:numId w:val="8"/>
        </w:numPr>
        <w:jc w:val="both"/>
        <w:rPr>
          <w:sz w:val="28"/>
          <w:szCs w:val="28"/>
        </w:rPr>
      </w:pPr>
      <w:proofErr w:type="spellStart"/>
      <w:r w:rsidRPr="00E10421">
        <w:rPr>
          <w:sz w:val="28"/>
          <w:szCs w:val="28"/>
        </w:rPr>
        <w:t>створення</w:t>
      </w:r>
      <w:proofErr w:type="spellEnd"/>
      <w:r w:rsidRPr="00E10421">
        <w:rPr>
          <w:sz w:val="28"/>
          <w:szCs w:val="28"/>
        </w:rPr>
        <w:t xml:space="preserve"> умов для </w:t>
      </w:r>
      <w:proofErr w:type="spellStart"/>
      <w:r w:rsidRPr="00E10421">
        <w:rPr>
          <w:sz w:val="28"/>
          <w:szCs w:val="28"/>
        </w:rPr>
        <w:t>розвитку</w:t>
      </w:r>
      <w:proofErr w:type="spellEnd"/>
      <w:r w:rsidRPr="00E10421">
        <w:rPr>
          <w:sz w:val="28"/>
          <w:szCs w:val="28"/>
        </w:rPr>
        <w:t xml:space="preserve"> </w:t>
      </w:r>
      <w:proofErr w:type="spellStart"/>
      <w:r w:rsidRPr="00E10421">
        <w:rPr>
          <w:sz w:val="28"/>
          <w:szCs w:val="28"/>
        </w:rPr>
        <w:t>сільських</w:t>
      </w:r>
      <w:proofErr w:type="spellEnd"/>
      <w:r w:rsidRPr="00E10421">
        <w:rPr>
          <w:sz w:val="28"/>
          <w:szCs w:val="28"/>
        </w:rPr>
        <w:t xml:space="preserve"> </w:t>
      </w:r>
      <w:proofErr w:type="spellStart"/>
      <w:r w:rsidRPr="00E10421">
        <w:rPr>
          <w:sz w:val="28"/>
          <w:szCs w:val="28"/>
        </w:rPr>
        <w:t>територій</w:t>
      </w:r>
      <w:proofErr w:type="spellEnd"/>
      <w:r w:rsidRPr="00E10421">
        <w:rPr>
          <w:sz w:val="28"/>
          <w:szCs w:val="28"/>
        </w:rPr>
        <w:t xml:space="preserve"> за </w:t>
      </w:r>
      <w:proofErr w:type="spellStart"/>
      <w:r w:rsidRPr="00E10421">
        <w:rPr>
          <w:sz w:val="28"/>
          <w:szCs w:val="28"/>
        </w:rPr>
        <w:t>рахунок</w:t>
      </w:r>
      <w:proofErr w:type="spellEnd"/>
      <w:r w:rsidRPr="00E10421">
        <w:rPr>
          <w:sz w:val="28"/>
          <w:szCs w:val="28"/>
        </w:rPr>
        <w:t xml:space="preserve"> </w:t>
      </w:r>
      <w:proofErr w:type="spellStart"/>
      <w:r w:rsidRPr="00E10421">
        <w:rPr>
          <w:sz w:val="28"/>
          <w:szCs w:val="28"/>
        </w:rPr>
        <w:t>власних</w:t>
      </w:r>
      <w:proofErr w:type="spellEnd"/>
      <w:r w:rsidRPr="00E10421">
        <w:rPr>
          <w:sz w:val="28"/>
          <w:szCs w:val="28"/>
        </w:rPr>
        <w:t xml:space="preserve"> </w:t>
      </w:r>
      <w:proofErr w:type="spellStart"/>
      <w:r w:rsidRPr="00E10421">
        <w:rPr>
          <w:sz w:val="28"/>
          <w:szCs w:val="28"/>
        </w:rPr>
        <w:t>фінансових</w:t>
      </w:r>
      <w:proofErr w:type="spellEnd"/>
      <w:r w:rsidRPr="00E10421">
        <w:rPr>
          <w:sz w:val="28"/>
          <w:szCs w:val="28"/>
        </w:rPr>
        <w:t xml:space="preserve">, </w:t>
      </w:r>
      <w:proofErr w:type="spellStart"/>
      <w:r w:rsidRPr="00E10421">
        <w:rPr>
          <w:sz w:val="28"/>
          <w:szCs w:val="28"/>
        </w:rPr>
        <w:t>матеріальних</w:t>
      </w:r>
      <w:proofErr w:type="spellEnd"/>
      <w:r w:rsidRPr="00E10421">
        <w:rPr>
          <w:sz w:val="28"/>
          <w:szCs w:val="28"/>
        </w:rPr>
        <w:t xml:space="preserve">, </w:t>
      </w:r>
      <w:proofErr w:type="spellStart"/>
      <w:r w:rsidRPr="00E10421">
        <w:rPr>
          <w:sz w:val="28"/>
          <w:szCs w:val="28"/>
        </w:rPr>
        <w:t>трудових</w:t>
      </w:r>
      <w:proofErr w:type="spellEnd"/>
      <w:r w:rsidRPr="00E10421">
        <w:rPr>
          <w:sz w:val="28"/>
          <w:szCs w:val="28"/>
        </w:rPr>
        <w:t xml:space="preserve">, </w:t>
      </w:r>
      <w:proofErr w:type="spellStart"/>
      <w:r w:rsidRPr="00E10421">
        <w:rPr>
          <w:sz w:val="28"/>
          <w:szCs w:val="28"/>
        </w:rPr>
        <w:t>природних</w:t>
      </w:r>
      <w:proofErr w:type="spellEnd"/>
      <w:r w:rsidRPr="00E10421">
        <w:rPr>
          <w:sz w:val="28"/>
          <w:szCs w:val="28"/>
        </w:rPr>
        <w:t xml:space="preserve"> та </w:t>
      </w:r>
      <w:proofErr w:type="spellStart"/>
      <w:r w:rsidRPr="00E10421">
        <w:rPr>
          <w:sz w:val="28"/>
          <w:szCs w:val="28"/>
        </w:rPr>
        <w:t>інших</w:t>
      </w:r>
      <w:proofErr w:type="spellEnd"/>
      <w:r w:rsidRPr="00E10421">
        <w:rPr>
          <w:sz w:val="28"/>
          <w:szCs w:val="28"/>
        </w:rPr>
        <w:t xml:space="preserve"> </w:t>
      </w:r>
      <w:proofErr w:type="spellStart"/>
      <w:r w:rsidRPr="00E10421">
        <w:rPr>
          <w:sz w:val="28"/>
          <w:szCs w:val="28"/>
        </w:rPr>
        <w:t>ресурсів</w:t>
      </w:r>
      <w:proofErr w:type="spellEnd"/>
      <w:r w:rsidRPr="00E10421">
        <w:rPr>
          <w:sz w:val="28"/>
          <w:szCs w:val="28"/>
        </w:rPr>
        <w:t>;</w:t>
      </w:r>
    </w:p>
    <w:p w:rsidR="003311A4" w:rsidRDefault="003311A4" w:rsidP="00FE52CA">
      <w:pPr>
        <w:numPr>
          <w:ilvl w:val="0"/>
          <w:numId w:val="8"/>
        </w:numPr>
        <w:jc w:val="both"/>
        <w:rPr>
          <w:sz w:val="28"/>
          <w:szCs w:val="28"/>
          <w:lang w:val="uk-UA"/>
        </w:rPr>
      </w:pPr>
      <w:proofErr w:type="spellStart"/>
      <w:r w:rsidRPr="00E10421">
        <w:rPr>
          <w:sz w:val="28"/>
          <w:szCs w:val="28"/>
        </w:rPr>
        <w:t>зміцнення</w:t>
      </w:r>
      <w:proofErr w:type="spellEnd"/>
      <w:r w:rsidRPr="00E10421">
        <w:rPr>
          <w:sz w:val="28"/>
          <w:szCs w:val="28"/>
        </w:rPr>
        <w:t xml:space="preserve"> </w:t>
      </w:r>
      <w:proofErr w:type="spellStart"/>
      <w:r w:rsidRPr="00E10421">
        <w:rPr>
          <w:sz w:val="28"/>
          <w:szCs w:val="28"/>
        </w:rPr>
        <w:t>фінансової</w:t>
      </w:r>
      <w:proofErr w:type="spellEnd"/>
      <w:r w:rsidRPr="00E10421">
        <w:rPr>
          <w:sz w:val="28"/>
          <w:szCs w:val="28"/>
        </w:rPr>
        <w:t xml:space="preserve"> </w:t>
      </w:r>
      <w:proofErr w:type="spellStart"/>
      <w:r w:rsidRPr="00E10421">
        <w:rPr>
          <w:sz w:val="28"/>
          <w:szCs w:val="28"/>
        </w:rPr>
        <w:t>основи</w:t>
      </w:r>
      <w:proofErr w:type="spellEnd"/>
      <w:r w:rsidRPr="00E10421">
        <w:rPr>
          <w:sz w:val="28"/>
          <w:szCs w:val="28"/>
        </w:rPr>
        <w:t xml:space="preserve"> </w:t>
      </w:r>
      <w:proofErr w:type="spellStart"/>
      <w:r w:rsidRPr="00E10421">
        <w:rPr>
          <w:sz w:val="28"/>
          <w:szCs w:val="28"/>
        </w:rPr>
        <w:t>місцевого</w:t>
      </w:r>
      <w:proofErr w:type="spellEnd"/>
      <w:r w:rsidRPr="00E10421">
        <w:rPr>
          <w:sz w:val="28"/>
          <w:szCs w:val="28"/>
        </w:rPr>
        <w:t xml:space="preserve"> </w:t>
      </w:r>
      <w:proofErr w:type="spellStart"/>
      <w:r w:rsidRPr="00E10421">
        <w:rPr>
          <w:sz w:val="28"/>
          <w:szCs w:val="28"/>
        </w:rPr>
        <w:t>самоврядування</w:t>
      </w:r>
      <w:proofErr w:type="spellEnd"/>
      <w:r w:rsidRPr="00E10421">
        <w:rPr>
          <w:sz w:val="28"/>
          <w:szCs w:val="28"/>
        </w:rPr>
        <w:t>.</w:t>
      </w:r>
      <w:r w:rsidRPr="00E10421">
        <w:rPr>
          <w:sz w:val="28"/>
          <w:szCs w:val="28"/>
          <w:lang w:val="uk-UA"/>
        </w:rPr>
        <w:t xml:space="preserve"> </w:t>
      </w:r>
    </w:p>
    <w:p w:rsidR="003311A4" w:rsidRPr="00E10421" w:rsidRDefault="00AF443E" w:rsidP="00FE52CA">
      <w:pPr>
        <w:jc w:val="both"/>
        <w:rPr>
          <w:sz w:val="28"/>
          <w:szCs w:val="28"/>
          <w:lang w:val="uk-UA"/>
        </w:rPr>
      </w:pPr>
      <w:r>
        <w:rPr>
          <w:sz w:val="28"/>
          <w:szCs w:val="28"/>
          <w:lang w:val="uk-UA"/>
        </w:rPr>
        <w:t xml:space="preserve">       </w:t>
      </w:r>
      <w:r w:rsidR="003311A4" w:rsidRPr="00E10421">
        <w:rPr>
          <w:sz w:val="28"/>
          <w:szCs w:val="28"/>
          <w:lang w:val="uk-UA"/>
        </w:rPr>
        <w:t xml:space="preserve">Перелічені питання </w:t>
      </w:r>
      <w:r w:rsidR="003311A4" w:rsidRPr="00E10421">
        <w:rPr>
          <w:sz w:val="28"/>
          <w:szCs w:val="28"/>
        </w:rPr>
        <w:t xml:space="preserve"> </w:t>
      </w:r>
      <w:proofErr w:type="spellStart"/>
      <w:r w:rsidR="003311A4" w:rsidRPr="00E10421">
        <w:rPr>
          <w:sz w:val="28"/>
          <w:szCs w:val="28"/>
        </w:rPr>
        <w:t>врахов</w:t>
      </w:r>
      <w:proofErr w:type="spellEnd"/>
      <w:r w:rsidR="003311A4">
        <w:rPr>
          <w:sz w:val="28"/>
          <w:szCs w:val="28"/>
          <w:lang w:val="uk-UA"/>
        </w:rPr>
        <w:t>ані</w:t>
      </w:r>
      <w:r w:rsidR="003311A4" w:rsidRPr="00E10421">
        <w:rPr>
          <w:sz w:val="28"/>
          <w:szCs w:val="28"/>
        </w:rPr>
        <w:t xml:space="preserve"> </w:t>
      </w:r>
      <w:r w:rsidR="003311A4">
        <w:rPr>
          <w:sz w:val="28"/>
          <w:szCs w:val="28"/>
          <w:lang w:val="uk-UA"/>
        </w:rPr>
        <w:t>при</w:t>
      </w:r>
      <w:r w:rsidR="003311A4" w:rsidRPr="00E10421">
        <w:rPr>
          <w:sz w:val="28"/>
          <w:szCs w:val="28"/>
        </w:rPr>
        <w:t xml:space="preserve"> </w:t>
      </w:r>
      <w:r w:rsidR="003311A4">
        <w:rPr>
          <w:sz w:val="28"/>
          <w:szCs w:val="28"/>
          <w:lang w:val="uk-UA"/>
        </w:rPr>
        <w:t>розрахунках доходів</w:t>
      </w:r>
      <w:r w:rsidR="003311A4">
        <w:rPr>
          <w:sz w:val="28"/>
          <w:szCs w:val="28"/>
        </w:rPr>
        <w:t xml:space="preserve"> та </w:t>
      </w:r>
      <w:proofErr w:type="spellStart"/>
      <w:r w:rsidR="003311A4">
        <w:rPr>
          <w:sz w:val="28"/>
          <w:szCs w:val="28"/>
        </w:rPr>
        <w:t>видатків</w:t>
      </w:r>
      <w:proofErr w:type="spellEnd"/>
      <w:r w:rsidR="003311A4">
        <w:rPr>
          <w:sz w:val="28"/>
          <w:szCs w:val="28"/>
          <w:lang w:val="uk-UA"/>
        </w:rPr>
        <w:t xml:space="preserve"> </w:t>
      </w:r>
      <w:r w:rsidR="003311A4" w:rsidRPr="00E10421">
        <w:rPr>
          <w:sz w:val="28"/>
          <w:szCs w:val="28"/>
        </w:rPr>
        <w:t>бюджету</w:t>
      </w:r>
      <w:r w:rsidR="003311A4">
        <w:rPr>
          <w:sz w:val="28"/>
          <w:szCs w:val="28"/>
          <w:lang w:val="uk-UA"/>
        </w:rPr>
        <w:t xml:space="preserve"> територіальної громади </w:t>
      </w:r>
      <w:r w:rsidR="003311A4" w:rsidRPr="00E10421">
        <w:rPr>
          <w:sz w:val="28"/>
          <w:szCs w:val="28"/>
        </w:rPr>
        <w:t>на 20</w:t>
      </w:r>
      <w:r>
        <w:rPr>
          <w:sz w:val="28"/>
          <w:szCs w:val="28"/>
          <w:lang w:val="uk-UA"/>
        </w:rPr>
        <w:t>2</w:t>
      </w:r>
      <w:r w:rsidR="00986EF5">
        <w:rPr>
          <w:sz w:val="28"/>
          <w:szCs w:val="28"/>
          <w:lang w:val="uk-UA"/>
        </w:rPr>
        <w:t>1</w:t>
      </w:r>
      <w:r w:rsidR="003311A4" w:rsidRPr="00E10421">
        <w:rPr>
          <w:sz w:val="28"/>
          <w:szCs w:val="28"/>
        </w:rPr>
        <w:t xml:space="preserve"> </w:t>
      </w:r>
      <w:proofErr w:type="spellStart"/>
      <w:r w:rsidR="003311A4" w:rsidRPr="00E10421">
        <w:rPr>
          <w:sz w:val="28"/>
          <w:szCs w:val="28"/>
        </w:rPr>
        <w:t>рік</w:t>
      </w:r>
      <w:proofErr w:type="spellEnd"/>
      <w:r w:rsidR="003311A4" w:rsidRPr="00E10421">
        <w:rPr>
          <w:sz w:val="28"/>
          <w:szCs w:val="28"/>
          <w:lang w:val="uk-UA"/>
        </w:rPr>
        <w:t>.</w:t>
      </w:r>
    </w:p>
    <w:p w:rsidR="003311A4" w:rsidRPr="00CB7DD0" w:rsidRDefault="00AF443E" w:rsidP="00AF443E">
      <w:pPr>
        <w:jc w:val="both"/>
        <w:rPr>
          <w:sz w:val="28"/>
          <w:szCs w:val="28"/>
          <w:lang w:val="uk-UA"/>
        </w:rPr>
      </w:pPr>
      <w:r>
        <w:rPr>
          <w:sz w:val="28"/>
          <w:szCs w:val="28"/>
          <w:lang w:val="uk-UA"/>
        </w:rPr>
        <w:t xml:space="preserve">       </w:t>
      </w:r>
      <w:r w:rsidR="003311A4" w:rsidRPr="00CB7DD0">
        <w:rPr>
          <w:sz w:val="28"/>
          <w:szCs w:val="28"/>
          <w:lang w:val="uk-UA"/>
        </w:rPr>
        <w:t>Аналізуючи розвиток соціальної інфраструктури територіальної громади можна зробит</w:t>
      </w:r>
      <w:r w:rsidR="00EE054E">
        <w:rPr>
          <w:sz w:val="28"/>
          <w:szCs w:val="28"/>
          <w:lang w:val="uk-UA"/>
        </w:rPr>
        <w:t>и</w:t>
      </w:r>
      <w:r w:rsidR="003311A4" w:rsidRPr="00CB7DD0">
        <w:rPr>
          <w:sz w:val="28"/>
          <w:szCs w:val="28"/>
          <w:lang w:val="uk-UA"/>
        </w:rPr>
        <w:t xml:space="preserve"> висновок про</w:t>
      </w:r>
      <w:r w:rsidR="007D66FB">
        <w:rPr>
          <w:sz w:val="28"/>
          <w:szCs w:val="28"/>
          <w:lang w:val="uk-UA"/>
        </w:rPr>
        <w:t xml:space="preserve"> те, що</w:t>
      </w:r>
      <w:r w:rsidR="003311A4" w:rsidRPr="00CB7DD0">
        <w:rPr>
          <w:sz w:val="28"/>
          <w:szCs w:val="28"/>
          <w:lang w:val="uk-UA"/>
        </w:rPr>
        <w:t xml:space="preserve"> н</w:t>
      </w:r>
      <w:r w:rsidR="007D66FB">
        <w:rPr>
          <w:sz w:val="28"/>
          <w:szCs w:val="28"/>
          <w:lang w:val="uk-UA"/>
        </w:rPr>
        <w:t xml:space="preserve">едостатній рівень фінансування не дає змоги </w:t>
      </w:r>
      <w:r w:rsidR="003311A4" w:rsidRPr="00CB7DD0">
        <w:rPr>
          <w:sz w:val="28"/>
          <w:szCs w:val="28"/>
          <w:lang w:val="uk-UA"/>
        </w:rPr>
        <w:t xml:space="preserve"> поліпш</w:t>
      </w:r>
      <w:r w:rsidR="007D66FB">
        <w:rPr>
          <w:sz w:val="28"/>
          <w:szCs w:val="28"/>
          <w:lang w:val="uk-UA"/>
        </w:rPr>
        <w:t>ити</w:t>
      </w:r>
      <w:r w:rsidR="003311A4" w:rsidRPr="00CB7DD0">
        <w:rPr>
          <w:sz w:val="28"/>
          <w:szCs w:val="28"/>
          <w:lang w:val="uk-UA"/>
        </w:rPr>
        <w:t xml:space="preserve"> умов</w:t>
      </w:r>
      <w:r w:rsidR="007D66FB">
        <w:rPr>
          <w:sz w:val="28"/>
          <w:szCs w:val="28"/>
          <w:lang w:val="uk-UA"/>
        </w:rPr>
        <w:t>и</w:t>
      </w:r>
      <w:r w:rsidR="003311A4" w:rsidRPr="00CB7DD0">
        <w:rPr>
          <w:sz w:val="28"/>
          <w:szCs w:val="28"/>
          <w:lang w:val="uk-UA"/>
        </w:rPr>
        <w:t xml:space="preserve"> життєдіяльності сільського населення.</w:t>
      </w:r>
    </w:p>
    <w:p w:rsidR="003311A4" w:rsidRPr="00CB7DD0" w:rsidRDefault="00AF443E" w:rsidP="00FE52CA">
      <w:pPr>
        <w:jc w:val="both"/>
        <w:rPr>
          <w:sz w:val="28"/>
          <w:szCs w:val="28"/>
          <w:lang w:val="uk-UA"/>
        </w:rPr>
      </w:pPr>
      <w:r w:rsidRPr="00AF443E">
        <w:rPr>
          <w:sz w:val="28"/>
          <w:szCs w:val="28"/>
          <w:lang w:val="uk-UA"/>
        </w:rPr>
        <w:t xml:space="preserve">       Пе</w:t>
      </w:r>
      <w:r w:rsidR="003311A4" w:rsidRPr="00AF443E">
        <w:rPr>
          <w:sz w:val="28"/>
          <w:szCs w:val="28"/>
          <w:lang w:val="uk-UA"/>
        </w:rPr>
        <w:t>редача</w:t>
      </w:r>
      <w:r w:rsidR="003311A4" w:rsidRPr="003311A4">
        <w:rPr>
          <w:sz w:val="28"/>
          <w:szCs w:val="28"/>
          <w:lang w:val="uk-UA"/>
        </w:rPr>
        <w:t xml:space="preserve"> в комунальну власність закладів соціальної інфраструктури, що належали реформованим сільськогосподарським підприємствам</w:t>
      </w:r>
      <w:r w:rsidR="003311A4" w:rsidRPr="00CB7DD0">
        <w:rPr>
          <w:sz w:val="28"/>
          <w:szCs w:val="28"/>
          <w:lang w:val="uk-UA"/>
        </w:rPr>
        <w:t xml:space="preserve">, не підкріплюється відповідним наповненням місцевих бюджетів фінансовими ресурсами необхідними для утримання цих закладів. </w:t>
      </w:r>
    </w:p>
    <w:p w:rsidR="003311A4" w:rsidRDefault="00AF443E" w:rsidP="00AF443E">
      <w:pPr>
        <w:pStyle w:val="a3"/>
        <w:jc w:val="both"/>
        <w:rPr>
          <w:szCs w:val="28"/>
        </w:rPr>
      </w:pPr>
      <w:r w:rsidRPr="00AF443E">
        <w:rPr>
          <w:szCs w:val="28"/>
        </w:rPr>
        <w:t xml:space="preserve">       В</w:t>
      </w:r>
      <w:r w:rsidR="003311A4" w:rsidRPr="00AF443E">
        <w:rPr>
          <w:szCs w:val="28"/>
        </w:rPr>
        <w:t>ирішення</w:t>
      </w:r>
      <w:r w:rsidR="003311A4" w:rsidRPr="00CB7DD0">
        <w:rPr>
          <w:szCs w:val="28"/>
        </w:rPr>
        <w:t xml:space="preserve"> зазначених проблем вимагає нових підходів до використання економічного потенціалу території громади відповідно до норм чинного Податкового і Бюджетного кодексів України та інших законодавчих актів з урахування проведення об’єднання територіальних громад.</w:t>
      </w:r>
    </w:p>
    <w:p w:rsidR="000C78F9" w:rsidRPr="00CB7DD0" w:rsidRDefault="000C78F9" w:rsidP="00AF443E">
      <w:pPr>
        <w:pStyle w:val="a3"/>
        <w:jc w:val="both"/>
        <w:rPr>
          <w:szCs w:val="28"/>
        </w:rPr>
      </w:pPr>
    </w:p>
    <w:p w:rsidR="008A0A13" w:rsidRDefault="00BC5FA5" w:rsidP="00AF443E">
      <w:pPr>
        <w:pStyle w:val="Default"/>
        <w:ind w:firstLine="708"/>
        <w:jc w:val="both"/>
        <w:rPr>
          <w:rFonts w:ascii="Times New Roman" w:hAnsi="Times New Roman"/>
          <w:sz w:val="28"/>
          <w:szCs w:val="28"/>
          <w:lang w:val="uk-UA"/>
        </w:rPr>
      </w:pPr>
      <w:r w:rsidRPr="00BF4376">
        <w:rPr>
          <w:rFonts w:ascii="Times New Roman" w:hAnsi="Times New Roman"/>
          <w:b/>
          <w:sz w:val="28"/>
          <w:szCs w:val="28"/>
          <w:lang w:val="uk-UA"/>
        </w:rPr>
        <w:t>ІНФОРМАЦІЯ ПРО СОЦІАЛЬНО – ЕКОНОМІЧНИЙ СТАН</w:t>
      </w:r>
      <w:r w:rsidR="00BF4376" w:rsidRPr="00BF4376">
        <w:rPr>
          <w:rFonts w:ascii="Times New Roman" w:hAnsi="Times New Roman"/>
          <w:sz w:val="28"/>
          <w:szCs w:val="28"/>
          <w:lang w:val="uk-UA"/>
        </w:rPr>
        <w:t xml:space="preserve"> </w:t>
      </w:r>
    </w:p>
    <w:p w:rsidR="00986EF5" w:rsidRPr="00986EF5" w:rsidRDefault="00E32E02" w:rsidP="00E32E02">
      <w:pPr>
        <w:autoSpaceDE w:val="0"/>
        <w:autoSpaceDN w:val="0"/>
        <w:adjustRightInd w:val="0"/>
        <w:jc w:val="both"/>
        <w:rPr>
          <w:sz w:val="28"/>
          <w:szCs w:val="28"/>
          <w:lang w:val="uk-UA" w:eastAsia="en-US"/>
        </w:rPr>
      </w:pPr>
      <w:r>
        <w:rPr>
          <w:color w:val="000000"/>
          <w:sz w:val="28"/>
          <w:szCs w:val="28"/>
          <w:lang w:val="uk-UA" w:eastAsia="en-US"/>
        </w:rPr>
        <w:t xml:space="preserve">       </w:t>
      </w:r>
      <w:proofErr w:type="spellStart"/>
      <w:r w:rsidR="00986EF5" w:rsidRPr="00986EF5">
        <w:rPr>
          <w:color w:val="000000"/>
          <w:sz w:val="28"/>
          <w:szCs w:val="28"/>
          <w:lang w:val="uk-UA" w:eastAsia="en-US"/>
        </w:rPr>
        <w:t>Леськівська</w:t>
      </w:r>
      <w:proofErr w:type="spellEnd"/>
      <w:r w:rsidR="00986EF5" w:rsidRPr="00986EF5">
        <w:rPr>
          <w:color w:val="000000"/>
          <w:sz w:val="28"/>
          <w:szCs w:val="28"/>
          <w:lang w:val="uk-UA" w:eastAsia="en-US"/>
        </w:rPr>
        <w:t xml:space="preserve"> сільська територіальна громада Черкаського району </w:t>
      </w:r>
      <w:r w:rsidR="00986EF5" w:rsidRPr="00986EF5">
        <w:rPr>
          <w:sz w:val="28"/>
          <w:szCs w:val="28"/>
          <w:lang w:val="uk-UA" w:eastAsia="en-US"/>
        </w:rPr>
        <w:t>Черкаської області утворена відповідно до Закону України «</w:t>
      </w:r>
      <w:r w:rsidR="00986EF5" w:rsidRPr="00986EF5">
        <w:rPr>
          <w:bCs/>
          <w:sz w:val="28"/>
          <w:szCs w:val="28"/>
          <w:shd w:val="clear" w:color="auto" w:fill="FFFFFF"/>
          <w:lang w:val="uk-UA" w:eastAsia="en-US"/>
        </w:rPr>
        <w:t>Про внесення змін до деяких законів України щодо визначення територій та адміністративних центрів територіальних громад</w:t>
      </w:r>
      <w:r w:rsidR="00986EF5" w:rsidRPr="00986EF5">
        <w:rPr>
          <w:sz w:val="28"/>
          <w:szCs w:val="28"/>
          <w:lang w:val="uk-UA" w:eastAsia="en-US"/>
        </w:rPr>
        <w:t xml:space="preserve">». </w:t>
      </w:r>
    </w:p>
    <w:p w:rsidR="00986EF5" w:rsidRDefault="00E32E02" w:rsidP="00E32E02">
      <w:pPr>
        <w:jc w:val="both"/>
        <w:rPr>
          <w:sz w:val="28"/>
          <w:szCs w:val="28"/>
          <w:lang w:val="uk-UA" w:eastAsia="x-none"/>
        </w:rPr>
      </w:pPr>
      <w:r>
        <w:rPr>
          <w:sz w:val="28"/>
          <w:szCs w:val="28"/>
          <w:lang w:val="uk-UA" w:eastAsia="x-none"/>
        </w:rPr>
        <w:t xml:space="preserve">       </w:t>
      </w:r>
      <w:r w:rsidR="00986EF5" w:rsidRPr="00986EF5">
        <w:rPr>
          <w:sz w:val="28"/>
          <w:szCs w:val="28"/>
          <w:lang w:val="uk-UA" w:eastAsia="x-none"/>
        </w:rPr>
        <w:t xml:space="preserve">До складу громади увійшли </w:t>
      </w:r>
      <w:proofErr w:type="spellStart"/>
      <w:r w:rsidR="00986EF5" w:rsidRPr="00986EF5">
        <w:rPr>
          <w:sz w:val="28"/>
          <w:szCs w:val="28"/>
          <w:lang w:val="uk-UA" w:eastAsia="x-none"/>
        </w:rPr>
        <w:t>Леськівська</w:t>
      </w:r>
      <w:proofErr w:type="spellEnd"/>
      <w:r w:rsidR="00986EF5" w:rsidRPr="00986EF5">
        <w:rPr>
          <w:sz w:val="28"/>
          <w:szCs w:val="28"/>
          <w:lang w:val="uk-UA" w:eastAsia="x-none"/>
        </w:rPr>
        <w:t xml:space="preserve"> і </w:t>
      </w:r>
      <w:proofErr w:type="spellStart"/>
      <w:r w:rsidR="00986EF5" w:rsidRPr="00986EF5">
        <w:rPr>
          <w:sz w:val="28"/>
          <w:szCs w:val="28"/>
          <w:lang w:val="uk-UA" w:eastAsia="x-none"/>
        </w:rPr>
        <w:t>Худяківська</w:t>
      </w:r>
      <w:proofErr w:type="spellEnd"/>
      <w:r w:rsidR="00986EF5" w:rsidRPr="00986EF5">
        <w:rPr>
          <w:sz w:val="28"/>
          <w:szCs w:val="28"/>
          <w:lang w:val="uk-UA" w:eastAsia="x-none"/>
        </w:rPr>
        <w:t xml:space="preserve"> сільські ради (2018 рік, Закон України «Про добровільне об’єднання громад») та </w:t>
      </w:r>
      <w:proofErr w:type="spellStart"/>
      <w:r w:rsidR="00986EF5" w:rsidRPr="00986EF5">
        <w:rPr>
          <w:sz w:val="28"/>
          <w:szCs w:val="28"/>
          <w:lang w:val="uk-UA" w:eastAsia="x-none"/>
        </w:rPr>
        <w:t>Думанецька</w:t>
      </w:r>
      <w:proofErr w:type="spellEnd"/>
      <w:r w:rsidR="00986EF5" w:rsidRPr="00986EF5">
        <w:rPr>
          <w:sz w:val="28"/>
          <w:szCs w:val="28"/>
          <w:lang w:val="uk-UA" w:eastAsia="x-none"/>
        </w:rPr>
        <w:t xml:space="preserve"> і </w:t>
      </w:r>
      <w:proofErr w:type="spellStart"/>
      <w:r w:rsidR="00986EF5" w:rsidRPr="00986EF5">
        <w:rPr>
          <w:sz w:val="28"/>
          <w:szCs w:val="28"/>
          <w:lang w:val="uk-UA" w:eastAsia="x-none"/>
        </w:rPr>
        <w:t>Чорнявська</w:t>
      </w:r>
      <w:proofErr w:type="spellEnd"/>
      <w:r w:rsidR="00986EF5" w:rsidRPr="00986EF5">
        <w:rPr>
          <w:sz w:val="28"/>
          <w:szCs w:val="28"/>
          <w:lang w:val="uk-UA" w:eastAsia="x-none"/>
        </w:rPr>
        <w:t xml:space="preserve"> сільські ради (2020 рік, </w:t>
      </w:r>
      <w:proofErr w:type="spellStart"/>
      <w:r w:rsidR="00986EF5" w:rsidRPr="00986EF5">
        <w:rPr>
          <w:sz w:val="28"/>
          <w:szCs w:val="28"/>
          <w:lang w:val="x-none" w:eastAsia="x-none"/>
        </w:rPr>
        <w:t>розпорядження</w:t>
      </w:r>
      <w:proofErr w:type="spellEnd"/>
      <w:r w:rsidR="00986EF5" w:rsidRPr="00986EF5">
        <w:rPr>
          <w:sz w:val="28"/>
          <w:szCs w:val="28"/>
          <w:lang w:val="x-none" w:eastAsia="x-none"/>
        </w:rPr>
        <w:t xml:space="preserve"> </w:t>
      </w:r>
      <w:proofErr w:type="spellStart"/>
      <w:r w:rsidR="00986EF5" w:rsidRPr="00986EF5">
        <w:rPr>
          <w:sz w:val="28"/>
          <w:szCs w:val="28"/>
          <w:lang w:val="x-none" w:eastAsia="x-none"/>
        </w:rPr>
        <w:t>Кабінету</w:t>
      </w:r>
      <w:proofErr w:type="spellEnd"/>
      <w:r w:rsidR="00986EF5" w:rsidRPr="00986EF5">
        <w:rPr>
          <w:sz w:val="28"/>
          <w:szCs w:val="28"/>
          <w:lang w:val="x-none" w:eastAsia="x-none"/>
        </w:rPr>
        <w:t xml:space="preserve"> </w:t>
      </w:r>
      <w:proofErr w:type="spellStart"/>
      <w:r w:rsidR="00986EF5" w:rsidRPr="00986EF5">
        <w:rPr>
          <w:sz w:val="28"/>
          <w:szCs w:val="28"/>
          <w:lang w:val="x-none" w:eastAsia="x-none"/>
        </w:rPr>
        <w:t>Міністрів</w:t>
      </w:r>
      <w:proofErr w:type="spellEnd"/>
      <w:r w:rsidR="00986EF5" w:rsidRPr="00986EF5">
        <w:rPr>
          <w:sz w:val="28"/>
          <w:szCs w:val="28"/>
          <w:lang w:val="x-none" w:eastAsia="x-none"/>
        </w:rPr>
        <w:t xml:space="preserve"> </w:t>
      </w:r>
      <w:proofErr w:type="spellStart"/>
      <w:r w:rsidR="00986EF5" w:rsidRPr="00986EF5">
        <w:rPr>
          <w:sz w:val="28"/>
          <w:szCs w:val="28"/>
          <w:lang w:val="x-none" w:eastAsia="x-none"/>
        </w:rPr>
        <w:t>України</w:t>
      </w:r>
      <w:proofErr w:type="spellEnd"/>
      <w:r w:rsidR="00986EF5" w:rsidRPr="00986EF5">
        <w:rPr>
          <w:sz w:val="28"/>
          <w:szCs w:val="28"/>
          <w:lang w:val="x-none" w:eastAsia="x-none"/>
        </w:rPr>
        <w:t> </w:t>
      </w:r>
      <w:proofErr w:type="spellStart"/>
      <w:r w:rsidR="00986EF5" w:rsidRPr="00986EF5">
        <w:rPr>
          <w:sz w:val="28"/>
          <w:szCs w:val="28"/>
          <w:lang w:val="x-none" w:eastAsia="x-none"/>
        </w:rPr>
        <w:t>від</w:t>
      </w:r>
      <w:proofErr w:type="spellEnd"/>
      <w:r w:rsidR="00986EF5" w:rsidRPr="00986EF5">
        <w:rPr>
          <w:sz w:val="28"/>
          <w:szCs w:val="28"/>
          <w:lang w:val="x-none" w:eastAsia="x-none"/>
        </w:rPr>
        <w:t xml:space="preserve"> </w:t>
      </w:r>
      <w:r w:rsidR="00986EF5" w:rsidRPr="00986EF5">
        <w:rPr>
          <w:sz w:val="28"/>
          <w:szCs w:val="28"/>
          <w:lang w:val="uk-UA" w:eastAsia="x-none"/>
        </w:rPr>
        <w:t>0</w:t>
      </w:r>
      <w:r w:rsidR="00986EF5" w:rsidRPr="00986EF5">
        <w:rPr>
          <w:sz w:val="28"/>
          <w:szCs w:val="28"/>
          <w:lang w:val="x-none" w:eastAsia="x-none"/>
        </w:rPr>
        <w:t>6</w:t>
      </w:r>
      <w:r w:rsidR="00986EF5" w:rsidRPr="00986EF5">
        <w:rPr>
          <w:sz w:val="28"/>
          <w:szCs w:val="28"/>
          <w:lang w:val="uk-UA" w:eastAsia="x-none"/>
        </w:rPr>
        <w:t>.05.</w:t>
      </w:r>
      <w:r w:rsidR="00986EF5" w:rsidRPr="00986EF5">
        <w:rPr>
          <w:sz w:val="28"/>
          <w:szCs w:val="28"/>
          <w:lang w:val="x-none" w:eastAsia="x-none"/>
        </w:rPr>
        <w:t>2020 № 541-р</w:t>
      </w:r>
      <w:r w:rsidR="00986EF5" w:rsidRPr="00986EF5">
        <w:rPr>
          <w:sz w:val="28"/>
          <w:szCs w:val="28"/>
          <w:lang w:val="uk-UA" w:eastAsia="x-none"/>
        </w:rPr>
        <w:t xml:space="preserve"> «</w:t>
      </w:r>
      <w:r w:rsidR="00986EF5" w:rsidRPr="00986EF5">
        <w:rPr>
          <w:bCs/>
          <w:sz w:val="28"/>
          <w:szCs w:val="28"/>
          <w:shd w:val="clear" w:color="auto" w:fill="FFFFFF"/>
          <w:lang w:val="x-none" w:eastAsia="x-none"/>
        </w:rPr>
        <w:t xml:space="preserve">Про </w:t>
      </w:r>
      <w:proofErr w:type="spellStart"/>
      <w:r w:rsidR="00986EF5" w:rsidRPr="00986EF5">
        <w:rPr>
          <w:bCs/>
          <w:sz w:val="28"/>
          <w:szCs w:val="28"/>
          <w:shd w:val="clear" w:color="auto" w:fill="FFFFFF"/>
          <w:lang w:val="x-none" w:eastAsia="x-none"/>
        </w:rPr>
        <w:t>затвердження</w:t>
      </w:r>
      <w:proofErr w:type="spellEnd"/>
      <w:r w:rsidR="00986EF5" w:rsidRPr="00986EF5">
        <w:rPr>
          <w:bCs/>
          <w:sz w:val="28"/>
          <w:szCs w:val="28"/>
          <w:shd w:val="clear" w:color="auto" w:fill="FFFFFF"/>
          <w:lang w:val="x-none" w:eastAsia="x-none"/>
        </w:rPr>
        <w:t xml:space="preserve"> перспективного плану </w:t>
      </w:r>
      <w:proofErr w:type="spellStart"/>
      <w:r w:rsidR="00986EF5" w:rsidRPr="00986EF5">
        <w:rPr>
          <w:bCs/>
          <w:sz w:val="28"/>
          <w:szCs w:val="28"/>
          <w:shd w:val="clear" w:color="auto" w:fill="FFFFFF"/>
          <w:lang w:val="x-none" w:eastAsia="x-none"/>
        </w:rPr>
        <w:t>формування</w:t>
      </w:r>
      <w:proofErr w:type="spellEnd"/>
      <w:r w:rsidR="00986EF5" w:rsidRPr="00986EF5">
        <w:rPr>
          <w:bCs/>
          <w:sz w:val="28"/>
          <w:szCs w:val="28"/>
          <w:shd w:val="clear" w:color="auto" w:fill="FFFFFF"/>
          <w:lang w:val="x-none" w:eastAsia="x-none"/>
        </w:rPr>
        <w:t xml:space="preserve"> </w:t>
      </w:r>
      <w:proofErr w:type="spellStart"/>
      <w:r w:rsidR="00986EF5" w:rsidRPr="00986EF5">
        <w:rPr>
          <w:bCs/>
          <w:sz w:val="28"/>
          <w:szCs w:val="28"/>
          <w:shd w:val="clear" w:color="auto" w:fill="FFFFFF"/>
          <w:lang w:val="x-none" w:eastAsia="x-none"/>
        </w:rPr>
        <w:t>територій</w:t>
      </w:r>
      <w:proofErr w:type="spellEnd"/>
      <w:r w:rsidR="00986EF5" w:rsidRPr="00986EF5">
        <w:rPr>
          <w:bCs/>
          <w:sz w:val="28"/>
          <w:szCs w:val="28"/>
          <w:shd w:val="clear" w:color="auto" w:fill="FFFFFF"/>
          <w:lang w:val="x-none" w:eastAsia="x-none"/>
        </w:rPr>
        <w:t xml:space="preserve"> громад </w:t>
      </w:r>
      <w:proofErr w:type="spellStart"/>
      <w:r w:rsidR="00986EF5" w:rsidRPr="00986EF5">
        <w:rPr>
          <w:bCs/>
          <w:sz w:val="28"/>
          <w:szCs w:val="28"/>
          <w:shd w:val="clear" w:color="auto" w:fill="FFFFFF"/>
          <w:lang w:val="x-none" w:eastAsia="x-none"/>
        </w:rPr>
        <w:t>Черкаської</w:t>
      </w:r>
      <w:proofErr w:type="spellEnd"/>
      <w:r w:rsidR="00986EF5" w:rsidRPr="00986EF5">
        <w:rPr>
          <w:bCs/>
          <w:sz w:val="28"/>
          <w:szCs w:val="28"/>
          <w:shd w:val="clear" w:color="auto" w:fill="FFFFFF"/>
          <w:lang w:val="x-none" w:eastAsia="x-none"/>
        </w:rPr>
        <w:t xml:space="preserve"> </w:t>
      </w:r>
      <w:proofErr w:type="spellStart"/>
      <w:r w:rsidR="00986EF5" w:rsidRPr="00986EF5">
        <w:rPr>
          <w:bCs/>
          <w:sz w:val="28"/>
          <w:szCs w:val="28"/>
          <w:shd w:val="clear" w:color="auto" w:fill="FFFFFF"/>
          <w:lang w:val="x-none" w:eastAsia="x-none"/>
        </w:rPr>
        <w:t>області</w:t>
      </w:r>
      <w:proofErr w:type="spellEnd"/>
      <w:r w:rsidR="00986EF5" w:rsidRPr="00986EF5">
        <w:rPr>
          <w:sz w:val="28"/>
          <w:szCs w:val="28"/>
          <w:lang w:val="uk-UA" w:eastAsia="x-none"/>
        </w:rPr>
        <w:t xml:space="preserve">»), адміністративно-територіальний склад наведено в таблиці. </w:t>
      </w:r>
    </w:p>
    <w:p w:rsidR="00E32E02" w:rsidRPr="00BD169C" w:rsidRDefault="00E32E02" w:rsidP="00986EF5">
      <w:pPr>
        <w:ind w:firstLine="709"/>
        <w:jc w:val="both"/>
        <w:rPr>
          <w:sz w:val="28"/>
          <w:szCs w:val="28"/>
          <w:lang w:val="uk-UA" w:eastAsia="x-none"/>
        </w:rPr>
      </w:pPr>
    </w:p>
    <w:tbl>
      <w:tblPr>
        <w:tblW w:w="9540" w:type="dxa"/>
        <w:tblInd w:w="5" w:type="dxa"/>
        <w:tblLayout w:type="fixed"/>
        <w:tblCellMar>
          <w:left w:w="0" w:type="dxa"/>
          <w:right w:w="0" w:type="dxa"/>
        </w:tblCellMar>
        <w:tblLook w:val="0000" w:firstRow="0" w:lastRow="0" w:firstColumn="0" w:lastColumn="0" w:noHBand="0" w:noVBand="0"/>
      </w:tblPr>
      <w:tblGrid>
        <w:gridCol w:w="851"/>
        <w:gridCol w:w="3827"/>
        <w:gridCol w:w="2431"/>
        <w:gridCol w:w="2431"/>
      </w:tblGrid>
      <w:tr w:rsidR="00E32E02" w:rsidRPr="00E32E02" w:rsidTr="00E32E02">
        <w:trPr>
          <w:trHeight w:val="102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2E02" w:rsidRPr="00E32E02" w:rsidRDefault="00E32E02" w:rsidP="00E32E02">
            <w:pPr>
              <w:jc w:val="center"/>
              <w:rPr>
                <w:sz w:val="28"/>
                <w:szCs w:val="28"/>
                <w:lang w:val="uk-UA" w:eastAsia="x-none"/>
              </w:rPr>
            </w:pPr>
            <w:r w:rsidRPr="00E32E02">
              <w:rPr>
                <w:sz w:val="28"/>
                <w:szCs w:val="28"/>
                <w:lang w:val="uk-UA" w:eastAsia="x-none"/>
              </w:rPr>
              <w:lastRenderedPageBreak/>
              <w:t>№ п/п</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2E02" w:rsidRPr="00E32E02" w:rsidRDefault="00E32E02" w:rsidP="00E32E02">
            <w:pPr>
              <w:jc w:val="center"/>
              <w:rPr>
                <w:sz w:val="28"/>
                <w:szCs w:val="28"/>
                <w:lang w:val="uk-UA" w:eastAsia="x-none"/>
              </w:rPr>
            </w:pPr>
            <w:proofErr w:type="spellStart"/>
            <w:r w:rsidRPr="00E32E02">
              <w:rPr>
                <w:sz w:val="28"/>
                <w:szCs w:val="28"/>
                <w:lang w:val="uk-UA" w:eastAsia="x-none"/>
              </w:rPr>
              <w:t>Старостинські</w:t>
            </w:r>
            <w:proofErr w:type="spellEnd"/>
            <w:r w:rsidRPr="00E32E02">
              <w:rPr>
                <w:sz w:val="28"/>
                <w:szCs w:val="28"/>
                <w:lang w:val="uk-UA" w:eastAsia="x-none"/>
              </w:rPr>
              <w:t xml:space="preserve"> округи та населені пункти,</w:t>
            </w:r>
          </w:p>
          <w:p w:rsidR="00E32E02" w:rsidRPr="00E32E02" w:rsidRDefault="00E32E02" w:rsidP="00E32E02">
            <w:pPr>
              <w:jc w:val="center"/>
              <w:rPr>
                <w:sz w:val="28"/>
                <w:szCs w:val="28"/>
                <w:lang w:val="uk-UA" w:eastAsia="x-none"/>
              </w:rPr>
            </w:pPr>
            <w:r w:rsidRPr="00E32E02">
              <w:rPr>
                <w:sz w:val="28"/>
                <w:szCs w:val="28"/>
                <w:lang w:val="uk-UA" w:eastAsia="x-none"/>
              </w:rPr>
              <w:t xml:space="preserve"> які входять</w:t>
            </w:r>
          </w:p>
          <w:p w:rsidR="00E32E02" w:rsidRPr="00E32E02" w:rsidRDefault="00E32E02" w:rsidP="00E32E02">
            <w:pPr>
              <w:jc w:val="center"/>
              <w:rPr>
                <w:sz w:val="28"/>
                <w:szCs w:val="28"/>
                <w:lang w:val="uk-UA" w:eastAsia="x-none"/>
              </w:rPr>
            </w:pPr>
            <w:r w:rsidRPr="00E32E02">
              <w:rPr>
                <w:sz w:val="28"/>
                <w:szCs w:val="28"/>
                <w:lang w:val="uk-UA" w:eastAsia="x-none"/>
              </w:rPr>
              <w:t xml:space="preserve"> до їх складу</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tcPr>
          <w:p w:rsidR="00E32E02" w:rsidRPr="00E32E02" w:rsidRDefault="00E32E02" w:rsidP="00E32E02">
            <w:pPr>
              <w:jc w:val="center"/>
              <w:rPr>
                <w:sz w:val="28"/>
                <w:szCs w:val="28"/>
                <w:lang w:val="uk-UA" w:eastAsia="x-none"/>
              </w:rPr>
            </w:pPr>
            <w:r w:rsidRPr="00E32E02">
              <w:rPr>
                <w:sz w:val="28"/>
                <w:szCs w:val="28"/>
                <w:lang w:val="uk-UA" w:eastAsia="x-none"/>
              </w:rPr>
              <w:t>Загальна площа території</w:t>
            </w:r>
          </w:p>
          <w:p w:rsidR="00E32E02" w:rsidRPr="00E32E02" w:rsidRDefault="00E32E02" w:rsidP="00E32E02">
            <w:pPr>
              <w:jc w:val="center"/>
              <w:rPr>
                <w:sz w:val="28"/>
                <w:szCs w:val="28"/>
                <w:lang w:val="uk-UA" w:eastAsia="x-none"/>
              </w:rPr>
            </w:pPr>
            <w:r w:rsidRPr="00E32E02">
              <w:rPr>
                <w:sz w:val="28"/>
                <w:szCs w:val="28"/>
                <w:lang w:val="uk-UA" w:eastAsia="x-none"/>
              </w:rPr>
              <w:t>(км</w:t>
            </w:r>
            <w:r w:rsidRPr="00E32E02">
              <w:rPr>
                <w:szCs w:val="28"/>
                <w:vertAlign w:val="superscript"/>
                <w:lang w:val="uk-UA" w:eastAsia="x-none"/>
              </w:rPr>
              <w:t>2</w:t>
            </w:r>
            <w:r w:rsidRPr="00E32E02">
              <w:rPr>
                <w:sz w:val="28"/>
                <w:szCs w:val="28"/>
                <w:lang w:val="uk-UA" w:eastAsia="x-none"/>
              </w:rPr>
              <w:t>)</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tcPr>
          <w:p w:rsidR="00E32E02" w:rsidRPr="00E32E02" w:rsidRDefault="00E32E02" w:rsidP="00E32E02">
            <w:pPr>
              <w:jc w:val="center"/>
              <w:rPr>
                <w:sz w:val="28"/>
                <w:szCs w:val="28"/>
                <w:lang w:val="uk-UA" w:eastAsia="x-none"/>
              </w:rPr>
            </w:pPr>
            <w:r w:rsidRPr="00E32E02">
              <w:rPr>
                <w:sz w:val="28"/>
                <w:szCs w:val="28"/>
                <w:lang w:val="uk-UA" w:eastAsia="x-none"/>
              </w:rPr>
              <w:t>Кількість</w:t>
            </w:r>
          </w:p>
          <w:p w:rsidR="00E32E02" w:rsidRPr="00E32E02" w:rsidRDefault="00E32E02" w:rsidP="00E32E02">
            <w:pPr>
              <w:jc w:val="center"/>
              <w:rPr>
                <w:sz w:val="28"/>
                <w:szCs w:val="28"/>
                <w:lang w:val="uk-UA" w:eastAsia="x-none"/>
              </w:rPr>
            </w:pPr>
            <w:r w:rsidRPr="00E32E02">
              <w:rPr>
                <w:sz w:val="28"/>
                <w:szCs w:val="28"/>
                <w:lang w:val="uk-UA" w:eastAsia="x-none"/>
              </w:rPr>
              <w:t>населення</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1.</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r w:rsidRPr="00E32E02">
              <w:rPr>
                <w:sz w:val="28"/>
                <w:szCs w:val="28"/>
                <w:lang w:val="uk-UA" w:eastAsia="x-none"/>
              </w:rPr>
              <w:t>с. Леськи (</w:t>
            </w:r>
            <w:r w:rsidRPr="00E32E02">
              <w:rPr>
                <w:color w:val="000000"/>
                <w:sz w:val="28"/>
                <w:szCs w:val="28"/>
                <w:lang w:val="uk-UA"/>
              </w:rPr>
              <w:t>адміністративний центр громади)</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62,504</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4020</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2.</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proofErr w:type="spellStart"/>
            <w:r w:rsidRPr="00E32E02">
              <w:rPr>
                <w:sz w:val="28"/>
                <w:szCs w:val="28"/>
                <w:lang w:val="uk-UA" w:eastAsia="x-none"/>
              </w:rPr>
              <w:t>Худяківський</w:t>
            </w:r>
            <w:proofErr w:type="spellEnd"/>
            <w:r w:rsidRPr="00E32E02">
              <w:rPr>
                <w:sz w:val="28"/>
                <w:szCs w:val="28"/>
                <w:lang w:val="uk-UA" w:eastAsia="x-none"/>
              </w:rPr>
              <w:t xml:space="preserve"> </w:t>
            </w:r>
            <w:proofErr w:type="spellStart"/>
            <w:r w:rsidRPr="00E32E02">
              <w:rPr>
                <w:sz w:val="28"/>
                <w:szCs w:val="28"/>
                <w:lang w:val="uk-UA" w:eastAsia="x-none"/>
              </w:rPr>
              <w:t>старостинський</w:t>
            </w:r>
            <w:proofErr w:type="spellEnd"/>
            <w:r w:rsidRPr="00E32E02">
              <w:rPr>
                <w:sz w:val="28"/>
                <w:szCs w:val="28"/>
                <w:lang w:val="uk-UA" w:eastAsia="x-none"/>
              </w:rPr>
              <w:t xml:space="preserve"> округ</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2.1</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r w:rsidRPr="00E32E02">
              <w:rPr>
                <w:sz w:val="28"/>
                <w:szCs w:val="28"/>
                <w:lang w:val="uk-UA" w:eastAsia="x-none"/>
              </w:rPr>
              <w:t>с. Худяки</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69,98</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2511</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3.</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proofErr w:type="spellStart"/>
            <w:r w:rsidRPr="00E32E02">
              <w:rPr>
                <w:sz w:val="28"/>
                <w:szCs w:val="28"/>
                <w:lang w:val="uk-UA" w:eastAsia="x-none"/>
              </w:rPr>
              <w:t>Думанецький</w:t>
            </w:r>
            <w:proofErr w:type="spellEnd"/>
            <w:r w:rsidRPr="00E32E02">
              <w:rPr>
                <w:sz w:val="28"/>
                <w:szCs w:val="28"/>
                <w:lang w:val="uk-UA" w:eastAsia="x-none"/>
              </w:rPr>
              <w:t xml:space="preserve"> </w:t>
            </w:r>
            <w:proofErr w:type="spellStart"/>
            <w:r w:rsidRPr="00E32E02">
              <w:rPr>
                <w:sz w:val="28"/>
                <w:szCs w:val="28"/>
                <w:lang w:val="uk-UA" w:eastAsia="x-none"/>
              </w:rPr>
              <w:t>старостинський</w:t>
            </w:r>
            <w:proofErr w:type="spellEnd"/>
            <w:r w:rsidRPr="00E32E02">
              <w:rPr>
                <w:sz w:val="28"/>
                <w:szCs w:val="28"/>
                <w:lang w:val="uk-UA" w:eastAsia="x-none"/>
              </w:rPr>
              <w:t xml:space="preserve"> округ</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42,02</w:t>
            </w:r>
            <w:r w:rsidR="005D1E2C">
              <w:rPr>
                <w:sz w:val="28"/>
                <w:szCs w:val="28"/>
                <w:lang w:val="uk-UA" w:eastAsia="x-none"/>
              </w:rPr>
              <w:t>5</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884</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3.1</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r w:rsidRPr="00E32E02">
              <w:rPr>
                <w:sz w:val="28"/>
                <w:szCs w:val="28"/>
                <w:lang w:val="uk-UA" w:eastAsia="x-none"/>
              </w:rPr>
              <w:t xml:space="preserve">с. </w:t>
            </w:r>
            <w:proofErr w:type="spellStart"/>
            <w:r w:rsidRPr="00E32E02">
              <w:rPr>
                <w:sz w:val="28"/>
                <w:szCs w:val="28"/>
                <w:lang w:val="uk-UA" w:eastAsia="x-none"/>
              </w:rPr>
              <w:t>Думанці</w:t>
            </w:r>
            <w:proofErr w:type="spellEnd"/>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b/>
                <w:sz w:val="28"/>
                <w:szCs w:val="28"/>
                <w:lang w:val="uk-UA" w:eastAsia="x-none"/>
              </w:rPr>
            </w:pP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686</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3.2</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r w:rsidRPr="00E32E02">
              <w:rPr>
                <w:sz w:val="28"/>
                <w:szCs w:val="28"/>
                <w:lang w:val="uk-UA" w:eastAsia="x-none"/>
              </w:rPr>
              <w:t>с. Чубівка</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b/>
                <w:sz w:val="28"/>
                <w:szCs w:val="28"/>
                <w:lang w:val="uk-UA" w:eastAsia="x-none"/>
              </w:rPr>
            </w:pP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198</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4.</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proofErr w:type="spellStart"/>
            <w:r w:rsidRPr="00E32E02">
              <w:rPr>
                <w:sz w:val="28"/>
                <w:szCs w:val="28"/>
                <w:lang w:val="uk-UA" w:eastAsia="x-none"/>
              </w:rPr>
              <w:t>Чорнявський</w:t>
            </w:r>
            <w:proofErr w:type="spellEnd"/>
            <w:r w:rsidRPr="00E32E02">
              <w:rPr>
                <w:sz w:val="28"/>
                <w:szCs w:val="28"/>
                <w:lang w:val="uk-UA" w:eastAsia="x-none"/>
              </w:rPr>
              <w:t xml:space="preserve"> </w:t>
            </w:r>
            <w:proofErr w:type="spellStart"/>
            <w:r w:rsidRPr="00E32E02">
              <w:rPr>
                <w:sz w:val="28"/>
                <w:szCs w:val="28"/>
                <w:lang w:val="uk-UA" w:eastAsia="x-none"/>
              </w:rPr>
              <w:t>старостинський</w:t>
            </w:r>
            <w:proofErr w:type="spellEnd"/>
            <w:r w:rsidRPr="00E32E02">
              <w:rPr>
                <w:sz w:val="28"/>
                <w:szCs w:val="28"/>
                <w:lang w:val="uk-UA" w:eastAsia="x-none"/>
              </w:rPr>
              <w:t xml:space="preserve"> округ</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41,29</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863</w:t>
            </w:r>
          </w:p>
        </w:tc>
      </w:tr>
      <w:tr w:rsidR="00E32E02" w:rsidRPr="00E32E02" w:rsidTr="00E32E02">
        <w:trPr>
          <w:trHeight w:val="312"/>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r w:rsidRPr="00E32E02">
              <w:rPr>
                <w:sz w:val="28"/>
                <w:szCs w:val="28"/>
                <w:lang w:val="uk-UA" w:eastAsia="x-none"/>
              </w:rPr>
              <w:t>с. Чорнявка</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41,29</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r w:rsidRPr="00E32E02">
              <w:rPr>
                <w:sz w:val="28"/>
                <w:szCs w:val="28"/>
                <w:lang w:val="uk-UA" w:eastAsia="x-none"/>
              </w:rPr>
              <w:t>863</w:t>
            </w:r>
          </w:p>
        </w:tc>
      </w:tr>
      <w:tr w:rsidR="00E32E02" w:rsidRPr="00E32E02" w:rsidTr="00E32E02">
        <w:trPr>
          <w:trHeight w:val="134"/>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sz w:val="28"/>
                <w:szCs w:val="28"/>
                <w:lang w:val="uk-UA" w:eastAsia="x-none"/>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ind w:left="142" w:right="142"/>
              <w:rPr>
                <w:sz w:val="28"/>
                <w:szCs w:val="28"/>
                <w:lang w:val="uk-UA" w:eastAsia="x-none"/>
              </w:rPr>
            </w:pPr>
            <w:r>
              <w:rPr>
                <w:sz w:val="28"/>
                <w:szCs w:val="28"/>
                <w:lang w:val="uk-UA" w:eastAsia="x-none"/>
              </w:rPr>
              <w:t>РАЗОМ</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b/>
                <w:sz w:val="28"/>
                <w:szCs w:val="28"/>
                <w:lang w:val="uk-UA" w:eastAsia="x-none"/>
              </w:rPr>
            </w:pPr>
            <w:r w:rsidRPr="00E32E02">
              <w:rPr>
                <w:b/>
                <w:sz w:val="28"/>
                <w:szCs w:val="28"/>
                <w:lang w:val="uk-UA" w:eastAsia="x-none"/>
              </w:rPr>
              <w:t>215,799</w:t>
            </w:r>
          </w:p>
        </w:tc>
        <w:tc>
          <w:tcPr>
            <w:tcW w:w="2431" w:type="dxa"/>
            <w:tcBorders>
              <w:top w:val="single" w:sz="4" w:space="0" w:color="auto"/>
              <w:left w:val="single" w:sz="4" w:space="0" w:color="auto"/>
              <w:bottom w:val="single" w:sz="4" w:space="0" w:color="auto"/>
              <w:right w:val="single" w:sz="4" w:space="0" w:color="auto"/>
            </w:tcBorders>
            <w:shd w:val="clear" w:color="auto" w:fill="FFFFFF"/>
          </w:tcPr>
          <w:p w:rsidR="00E32E02" w:rsidRPr="00E32E02" w:rsidRDefault="00E32E02" w:rsidP="00E32E02">
            <w:pPr>
              <w:jc w:val="center"/>
              <w:rPr>
                <w:b/>
                <w:sz w:val="28"/>
                <w:szCs w:val="28"/>
                <w:lang w:val="uk-UA" w:eastAsia="x-none"/>
              </w:rPr>
            </w:pPr>
            <w:r>
              <w:rPr>
                <w:b/>
                <w:sz w:val="28"/>
                <w:szCs w:val="28"/>
                <w:lang w:val="uk-UA" w:eastAsia="x-none"/>
              </w:rPr>
              <w:t>8278</w:t>
            </w:r>
          </w:p>
        </w:tc>
      </w:tr>
    </w:tbl>
    <w:p w:rsidR="00E32E02" w:rsidRPr="00E32E02" w:rsidRDefault="00E32E02" w:rsidP="00E32E02">
      <w:pPr>
        <w:shd w:val="clear" w:color="auto" w:fill="FFFFFF"/>
        <w:tabs>
          <w:tab w:val="left" w:pos="851"/>
        </w:tabs>
        <w:rPr>
          <w:b/>
          <w:color w:val="000000"/>
          <w:sz w:val="28"/>
          <w:szCs w:val="28"/>
          <w:lang w:val="uk-UA"/>
        </w:rPr>
      </w:pPr>
    </w:p>
    <w:p w:rsidR="003311A4" w:rsidRPr="00CB7DD0" w:rsidRDefault="00205755" w:rsidP="00947AAA">
      <w:pPr>
        <w:tabs>
          <w:tab w:val="left" w:pos="1134"/>
        </w:tabs>
        <w:autoSpaceDE w:val="0"/>
        <w:autoSpaceDN w:val="0"/>
        <w:adjustRightInd w:val="0"/>
        <w:ind w:firstLine="567"/>
        <w:jc w:val="both"/>
        <w:rPr>
          <w:rFonts w:ascii="Times New Roman CYR" w:hAnsi="Times New Roman CYR" w:cs="Times New Roman CYR"/>
          <w:sz w:val="28"/>
          <w:szCs w:val="28"/>
          <w:lang w:val="uk-UA"/>
        </w:rPr>
      </w:pPr>
      <w:proofErr w:type="spellStart"/>
      <w:r>
        <w:rPr>
          <w:rFonts w:ascii="Times New Roman CYR" w:hAnsi="Times New Roman CYR" w:cs="Times New Roman CYR"/>
          <w:sz w:val="28"/>
          <w:szCs w:val="28"/>
          <w:lang w:val="uk-UA"/>
        </w:rPr>
        <w:t>Леськівська</w:t>
      </w:r>
      <w:proofErr w:type="spellEnd"/>
      <w:r>
        <w:rPr>
          <w:rFonts w:ascii="Times New Roman CYR" w:hAnsi="Times New Roman CYR" w:cs="Times New Roman CYR"/>
          <w:sz w:val="28"/>
          <w:szCs w:val="28"/>
          <w:lang w:val="uk-UA"/>
        </w:rPr>
        <w:t xml:space="preserve"> територіальна громада </w:t>
      </w:r>
      <w:r w:rsidR="003311A4" w:rsidRPr="00CB7DD0">
        <w:rPr>
          <w:rFonts w:ascii="Times New Roman CYR" w:hAnsi="Times New Roman CYR" w:cs="Times New Roman CYR"/>
          <w:sz w:val="28"/>
          <w:szCs w:val="28"/>
          <w:lang w:val="uk-UA"/>
        </w:rPr>
        <w:t>характеризується наступними перевагами:</w:t>
      </w:r>
    </w:p>
    <w:p w:rsidR="003311A4" w:rsidRPr="00CB7DD0" w:rsidRDefault="003311A4" w:rsidP="00947AAA">
      <w:pPr>
        <w:tabs>
          <w:tab w:val="left" w:pos="1134"/>
        </w:tabs>
        <w:autoSpaceDE w:val="0"/>
        <w:autoSpaceDN w:val="0"/>
        <w:adjustRightInd w:val="0"/>
        <w:ind w:firstLine="567"/>
        <w:jc w:val="both"/>
        <w:rPr>
          <w:rFonts w:ascii="Times New Roman CYR" w:hAnsi="Times New Roman CYR" w:cs="Times New Roman CYR"/>
          <w:sz w:val="28"/>
          <w:szCs w:val="28"/>
          <w:lang w:val="uk-UA"/>
        </w:rPr>
      </w:pPr>
      <w:r w:rsidRPr="00CB7DD0">
        <w:rPr>
          <w:sz w:val="28"/>
          <w:szCs w:val="28"/>
        </w:rPr>
        <w:t xml:space="preserve">- </w:t>
      </w:r>
      <w:r w:rsidR="00205755">
        <w:rPr>
          <w:rFonts w:ascii="Times New Roman CYR" w:hAnsi="Times New Roman CYR" w:cs="Times New Roman CYR"/>
          <w:sz w:val="28"/>
          <w:szCs w:val="28"/>
          <w:lang w:val="uk-UA"/>
        </w:rPr>
        <w:t>вдале географічне розташування (</w:t>
      </w:r>
      <w:r w:rsidRPr="00CB7DD0">
        <w:rPr>
          <w:rFonts w:ascii="Times New Roman CYR" w:hAnsi="Times New Roman CYR" w:cs="Times New Roman CYR"/>
          <w:sz w:val="28"/>
          <w:szCs w:val="28"/>
          <w:lang w:val="uk-UA"/>
        </w:rPr>
        <w:t xml:space="preserve">близькість обласного </w:t>
      </w:r>
      <w:r w:rsidR="00205755">
        <w:rPr>
          <w:rFonts w:ascii="Times New Roman CYR" w:hAnsi="Times New Roman CYR" w:cs="Times New Roman CYR"/>
          <w:sz w:val="28"/>
          <w:szCs w:val="28"/>
          <w:lang w:val="uk-UA"/>
        </w:rPr>
        <w:t>та районного центр</w:t>
      </w:r>
      <w:r w:rsidR="002E1EBE">
        <w:rPr>
          <w:rFonts w:ascii="Times New Roman CYR" w:hAnsi="Times New Roman CYR" w:cs="Times New Roman CYR"/>
          <w:sz w:val="28"/>
          <w:szCs w:val="28"/>
          <w:lang w:val="uk-UA"/>
        </w:rPr>
        <w:t>у</w:t>
      </w:r>
      <w:r w:rsidR="00205755">
        <w:rPr>
          <w:rFonts w:ascii="Times New Roman CYR" w:hAnsi="Times New Roman CYR" w:cs="Times New Roman CYR"/>
          <w:sz w:val="28"/>
          <w:szCs w:val="28"/>
          <w:lang w:val="uk-UA"/>
        </w:rPr>
        <w:t xml:space="preserve"> – м. Черкаси</w:t>
      </w:r>
      <w:r w:rsidRPr="00CB7DD0">
        <w:rPr>
          <w:rFonts w:ascii="Times New Roman CYR" w:hAnsi="Times New Roman CYR" w:cs="Times New Roman CYR"/>
          <w:sz w:val="28"/>
          <w:szCs w:val="28"/>
          <w:lang w:val="uk-UA"/>
        </w:rPr>
        <w:t xml:space="preserve"> та основних ринків збуту продукції</w:t>
      </w:r>
      <w:r w:rsidR="00205755">
        <w:rPr>
          <w:rFonts w:ascii="Times New Roman CYR" w:hAnsi="Times New Roman CYR" w:cs="Times New Roman CYR"/>
          <w:sz w:val="28"/>
          <w:szCs w:val="28"/>
          <w:lang w:val="uk-UA"/>
        </w:rPr>
        <w:t>)</w:t>
      </w:r>
      <w:r w:rsidRPr="00CB7DD0">
        <w:rPr>
          <w:rFonts w:ascii="Times New Roman CYR" w:hAnsi="Times New Roman CYR" w:cs="Times New Roman CYR"/>
          <w:sz w:val="28"/>
          <w:szCs w:val="28"/>
          <w:lang w:val="uk-UA"/>
        </w:rPr>
        <w:t>;</w:t>
      </w:r>
    </w:p>
    <w:p w:rsidR="003311A4" w:rsidRPr="00CB7DD0" w:rsidRDefault="003311A4" w:rsidP="00947AAA">
      <w:pPr>
        <w:tabs>
          <w:tab w:val="left" w:pos="1134"/>
        </w:tabs>
        <w:autoSpaceDE w:val="0"/>
        <w:autoSpaceDN w:val="0"/>
        <w:adjustRightInd w:val="0"/>
        <w:ind w:firstLine="567"/>
        <w:jc w:val="both"/>
        <w:rPr>
          <w:rFonts w:ascii="Times New Roman CYR" w:hAnsi="Times New Roman CYR" w:cs="Times New Roman CYR"/>
          <w:sz w:val="28"/>
          <w:szCs w:val="28"/>
          <w:lang w:val="uk-UA"/>
        </w:rPr>
      </w:pPr>
      <w:r w:rsidRPr="00CB7DD0">
        <w:rPr>
          <w:sz w:val="28"/>
          <w:szCs w:val="28"/>
        </w:rPr>
        <w:t xml:space="preserve">- </w:t>
      </w:r>
      <w:r w:rsidRPr="00CB7DD0">
        <w:rPr>
          <w:rFonts w:ascii="Times New Roman CYR" w:hAnsi="Times New Roman CYR" w:cs="Times New Roman CYR"/>
          <w:sz w:val="28"/>
          <w:szCs w:val="28"/>
          <w:lang w:val="uk-UA"/>
        </w:rPr>
        <w:t>розвинена інфраструктура;</w:t>
      </w:r>
    </w:p>
    <w:p w:rsidR="003311A4" w:rsidRPr="00CB7DD0" w:rsidRDefault="003311A4" w:rsidP="00947AAA">
      <w:pPr>
        <w:tabs>
          <w:tab w:val="left" w:pos="1134"/>
        </w:tabs>
        <w:autoSpaceDE w:val="0"/>
        <w:autoSpaceDN w:val="0"/>
        <w:adjustRightInd w:val="0"/>
        <w:ind w:firstLine="567"/>
        <w:jc w:val="both"/>
        <w:rPr>
          <w:rFonts w:ascii="Times New Roman CYR" w:hAnsi="Times New Roman CYR" w:cs="Times New Roman CYR"/>
          <w:sz w:val="28"/>
          <w:szCs w:val="28"/>
          <w:lang w:val="uk-UA"/>
        </w:rPr>
      </w:pPr>
      <w:r w:rsidRPr="00CB7DD0">
        <w:rPr>
          <w:sz w:val="28"/>
          <w:szCs w:val="28"/>
        </w:rPr>
        <w:t xml:space="preserve">- </w:t>
      </w:r>
      <w:r w:rsidRPr="00CB7DD0">
        <w:rPr>
          <w:rFonts w:ascii="Times New Roman CYR" w:hAnsi="Times New Roman CYR" w:cs="Times New Roman CYR"/>
          <w:sz w:val="28"/>
          <w:szCs w:val="28"/>
          <w:lang w:val="uk-UA"/>
        </w:rPr>
        <w:t>наявність кваліфікованої робочої сили;</w:t>
      </w:r>
    </w:p>
    <w:p w:rsidR="003E1FC3" w:rsidRDefault="00FF33BC" w:rsidP="00947AAA">
      <w:pPr>
        <w:tabs>
          <w:tab w:val="left" w:pos="1134"/>
        </w:tabs>
        <w:autoSpaceDE w:val="0"/>
        <w:autoSpaceDN w:val="0"/>
        <w:adjustRightInd w:val="0"/>
        <w:jc w:val="both"/>
        <w:rPr>
          <w:rFonts w:ascii="Times New Roman CYR" w:hAnsi="Times New Roman CYR" w:cs="Times New Roman CYR"/>
          <w:sz w:val="28"/>
          <w:szCs w:val="28"/>
          <w:lang w:val="uk-UA"/>
        </w:rPr>
      </w:pPr>
      <w:r>
        <w:rPr>
          <w:sz w:val="28"/>
          <w:szCs w:val="28"/>
          <w:lang w:val="uk-UA"/>
        </w:rPr>
        <w:t xml:space="preserve">       </w:t>
      </w:r>
      <w:r w:rsidR="003311A4" w:rsidRPr="00CB7DD0">
        <w:rPr>
          <w:sz w:val="28"/>
          <w:szCs w:val="28"/>
        </w:rPr>
        <w:t>-</w:t>
      </w:r>
      <w:r w:rsidR="002E1EBE">
        <w:rPr>
          <w:sz w:val="28"/>
          <w:szCs w:val="28"/>
          <w:lang w:val="uk-UA"/>
        </w:rPr>
        <w:t xml:space="preserve"> с</w:t>
      </w:r>
      <w:r w:rsidR="003311A4" w:rsidRPr="00CB7DD0">
        <w:rPr>
          <w:rFonts w:ascii="Times New Roman CYR" w:hAnsi="Times New Roman CYR" w:cs="Times New Roman CYR"/>
          <w:sz w:val="28"/>
          <w:szCs w:val="28"/>
          <w:lang w:val="uk-UA"/>
        </w:rPr>
        <w:t>приятлива для сільськогосподарського виробництва структура</w:t>
      </w:r>
      <w:r w:rsidR="002E1EBE">
        <w:rPr>
          <w:rFonts w:ascii="Times New Roman CYR" w:hAnsi="Times New Roman CYR" w:cs="Times New Roman CYR"/>
          <w:sz w:val="28"/>
          <w:szCs w:val="28"/>
          <w:lang w:val="uk-UA"/>
        </w:rPr>
        <w:t xml:space="preserve"> </w:t>
      </w:r>
    </w:p>
    <w:p w:rsidR="003311A4" w:rsidRPr="00CB7DD0" w:rsidRDefault="002E1EBE" w:rsidP="00947AAA">
      <w:pPr>
        <w:tabs>
          <w:tab w:val="left" w:pos="1134"/>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земельних</w:t>
      </w:r>
      <w:r w:rsidR="003311A4" w:rsidRPr="00CB7DD0">
        <w:rPr>
          <w:rFonts w:ascii="Times New Roman CYR" w:hAnsi="Times New Roman CYR" w:cs="Times New Roman CYR"/>
          <w:sz w:val="28"/>
          <w:szCs w:val="28"/>
          <w:lang w:val="uk-UA"/>
        </w:rPr>
        <w:t xml:space="preserve"> ресурсів;</w:t>
      </w:r>
    </w:p>
    <w:p w:rsidR="003311A4" w:rsidRPr="00CB7DD0" w:rsidRDefault="003311A4" w:rsidP="00947AAA">
      <w:pPr>
        <w:tabs>
          <w:tab w:val="left" w:pos="1134"/>
        </w:tabs>
        <w:autoSpaceDE w:val="0"/>
        <w:autoSpaceDN w:val="0"/>
        <w:adjustRightInd w:val="0"/>
        <w:ind w:firstLine="567"/>
        <w:jc w:val="both"/>
        <w:rPr>
          <w:rFonts w:ascii="Times New Roman CYR" w:hAnsi="Times New Roman CYR" w:cs="Times New Roman CYR"/>
          <w:sz w:val="28"/>
          <w:szCs w:val="28"/>
          <w:lang w:val="uk-UA"/>
        </w:rPr>
      </w:pPr>
      <w:r w:rsidRPr="00CB7DD0">
        <w:rPr>
          <w:sz w:val="28"/>
          <w:szCs w:val="28"/>
        </w:rPr>
        <w:t xml:space="preserve">- </w:t>
      </w:r>
      <w:r w:rsidRPr="00CB7DD0">
        <w:rPr>
          <w:rFonts w:ascii="Times New Roman CYR" w:hAnsi="Times New Roman CYR" w:cs="Times New Roman CYR"/>
          <w:sz w:val="28"/>
          <w:szCs w:val="28"/>
          <w:lang w:val="uk-UA"/>
        </w:rPr>
        <w:t>розвинена соціально-культурна сфера;</w:t>
      </w:r>
    </w:p>
    <w:p w:rsidR="003311A4" w:rsidRDefault="002E1EBE" w:rsidP="00947AAA">
      <w:pPr>
        <w:autoSpaceDE w:val="0"/>
        <w:autoSpaceDN w:val="0"/>
        <w:adjustRightInd w:val="0"/>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7D66FB">
        <w:rPr>
          <w:rFonts w:ascii="Times New Roman CYR" w:hAnsi="Times New Roman CYR" w:cs="Times New Roman CYR"/>
          <w:sz w:val="28"/>
          <w:szCs w:val="28"/>
          <w:lang w:val="uk-UA"/>
        </w:rPr>
        <w:t>наявність лісів;</w:t>
      </w:r>
    </w:p>
    <w:p w:rsidR="00205642" w:rsidRDefault="00205642" w:rsidP="00947AAA">
      <w:pPr>
        <w:autoSpaceDE w:val="0"/>
        <w:autoSpaceDN w:val="0"/>
        <w:adjustRightInd w:val="0"/>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наявність водних ресурсів сприяє розвитку риболовецьких господарств</w:t>
      </w:r>
      <w:r w:rsidR="00711DBE">
        <w:rPr>
          <w:rFonts w:ascii="Times New Roman CYR" w:hAnsi="Times New Roman CYR" w:cs="Times New Roman CYR"/>
          <w:sz w:val="28"/>
          <w:szCs w:val="28"/>
          <w:lang w:val="uk-UA"/>
        </w:rPr>
        <w:t>;</w:t>
      </w:r>
    </w:p>
    <w:p w:rsidR="007D66FB" w:rsidRDefault="007D66FB" w:rsidP="00947AAA">
      <w:pPr>
        <w:autoSpaceDE w:val="0"/>
        <w:autoSpaceDN w:val="0"/>
        <w:adjustRightInd w:val="0"/>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Pr="00CB7DD0">
        <w:rPr>
          <w:rFonts w:ascii="Times New Roman CYR" w:hAnsi="Times New Roman CYR" w:cs="Times New Roman CYR"/>
          <w:sz w:val="28"/>
          <w:szCs w:val="28"/>
          <w:lang w:val="uk-UA"/>
        </w:rPr>
        <w:t>відсутність шкідливих виробництв</w:t>
      </w:r>
      <w:r>
        <w:rPr>
          <w:rFonts w:ascii="Times New Roman CYR" w:hAnsi="Times New Roman CYR" w:cs="Times New Roman CYR"/>
          <w:sz w:val="28"/>
          <w:szCs w:val="28"/>
          <w:lang w:val="uk-UA"/>
        </w:rPr>
        <w:t>.</w:t>
      </w:r>
    </w:p>
    <w:p w:rsidR="007D1645" w:rsidRPr="007D1645" w:rsidRDefault="00FF33BC" w:rsidP="007D1645">
      <w:pPr>
        <w:shd w:val="clear" w:color="auto" w:fill="FFFFFF"/>
        <w:tabs>
          <w:tab w:val="left" w:pos="567"/>
        </w:tabs>
        <w:jc w:val="both"/>
        <w:rPr>
          <w:rFonts w:eastAsia="Calibri"/>
          <w:sz w:val="28"/>
          <w:szCs w:val="28"/>
          <w:lang w:val="uk-UA" w:eastAsia="en-US"/>
        </w:rPr>
      </w:pPr>
      <w:r>
        <w:rPr>
          <w:color w:val="000000"/>
          <w:sz w:val="28"/>
          <w:szCs w:val="28"/>
          <w:lang w:val="uk-UA"/>
        </w:rPr>
        <w:t xml:space="preserve">       </w:t>
      </w:r>
      <w:r w:rsidR="007D1645" w:rsidRPr="007D1645">
        <w:rPr>
          <w:color w:val="000000"/>
          <w:sz w:val="28"/>
          <w:szCs w:val="28"/>
          <w:lang w:val="uk-UA"/>
        </w:rPr>
        <w:t xml:space="preserve">Адміністративний центр громади знаходиться в селі Леськи, яке розташоване на відстані 19 км від міста Черкаси </w:t>
      </w:r>
      <w:r w:rsidR="007D1645" w:rsidRPr="007D1645">
        <w:rPr>
          <w:rFonts w:eastAsia="Calibri"/>
          <w:sz w:val="28"/>
          <w:szCs w:val="28"/>
          <w:lang w:val="uk-UA" w:eastAsia="en-US"/>
        </w:rPr>
        <w:t>на березі річки Дніпро.</w:t>
      </w:r>
    </w:p>
    <w:p w:rsidR="007D1645" w:rsidRPr="007D1645" w:rsidRDefault="007D1645" w:rsidP="007D1645">
      <w:pPr>
        <w:shd w:val="clear" w:color="auto" w:fill="FFFFFF"/>
        <w:ind w:firstLine="540"/>
        <w:jc w:val="both"/>
        <w:rPr>
          <w:rFonts w:eastAsia="Calibri"/>
          <w:sz w:val="28"/>
          <w:szCs w:val="28"/>
          <w:lang w:val="uk-UA" w:eastAsia="en-US"/>
        </w:rPr>
      </w:pPr>
      <w:r w:rsidRPr="007D1645">
        <w:rPr>
          <w:rFonts w:eastAsia="Calibri"/>
          <w:sz w:val="28"/>
          <w:szCs w:val="28"/>
          <w:lang w:val="uk-UA" w:eastAsia="en-US"/>
        </w:rPr>
        <w:t xml:space="preserve">Громада розташована в центрі Черкаської області та межує з такими адміністративно-територіальними одиницями: </w:t>
      </w:r>
    </w:p>
    <w:p w:rsidR="007D1645" w:rsidRPr="007D1645" w:rsidRDefault="007D1645" w:rsidP="007D1645">
      <w:pPr>
        <w:numPr>
          <w:ilvl w:val="0"/>
          <w:numId w:val="9"/>
        </w:numPr>
        <w:tabs>
          <w:tab w:val="left" w:pos="993"/>
        </w:tabs>
        <w:spacing w:after="200"/>
        <w:ind w:left="0" w:firstLine="540"/>
        <w:contextualSpacing/>
        <w:jc w:val="both"/>
        <w:rPr>
          <w:rFonts w:eastAsia="Calibri"/>
          <w:sz w:val="28"/>
          <w:szCs w:val="28"/>
          <w:lang w:val="uk-UA" w:eastAsia="en-US"/>
        </w:rPr>
      </w:pPr>
      <w:proofErr w:type="spellStart"/>
      <w:r w:rsidRPr="007D1645">
        <w:rPr>
          <w:rFonts w:eastAsia="Calibri"/>
          <w:sz w:val="28"/>
          <w:szCs w:val="28"/>
          <w:lang w:val="uk-UA" w:eastAsia="en-US"/>
        </w:rPr>
        <w:t>Сагунівська</w:t>
      </w:r>
      <w:proofErr w:type="spellEnd"/>
      <w:r w:rsidRPr="007D1645">
        <w:rPr>
          <w:rFonts w:eastAsia="Calibri"/>
          <w:sz w:val="28"/>
          <w:szCs w:val="28"/>
          <w:lang w:val="uk-UA" w:eastAsia="en-US"/>
        </w:rPr>
        <w:t xml:space="preserve"> сільська територіальна громада – на сході; </w:t>
      </w:r>
    </w:p>
    <w:p w:rsidR="007D1645" w:rsidRPr="007D1645" w:rsidRDefault="007D1645" w:rsidP="007D1645">
      <w:pPr>
        <w:numPr>
          <w:ilvl w:val="0"/>
          <w:numId w:val="9"/>
        </w:numPr>
        <w:tabs>
          <w:tab w:val="left" w:pos="993"/>
        </w:tabs>
        <w:spacing w:after="200"/>
        <w:ind w:left="0" w:firstLine="540"/>
        <w:contextualSpacing/>
        <w:jc w:val="both"/>
        <w:rPr>
          <w:rFonts w:eastAsia="Calibri"/>
          <w:sz w:val="28"/>
          <w:szCs w:val="28"/>
          <w:lang w:val="uk-UA" w:eastAsia="en-US"/>
        </w:rPr>
      </w:pPr>
      <w:proofErr w:type="spellStart"/>
      <w:r w:rsidRPr="007D1645">
        <w:rPr>
          <w:rFonts w:eastAsia="Calibri"/>
          <w:sz w:val="28"/>
          <w:szCs w:val="28"/>
          <w:lang w:val="uk-UA" w:eastAsia="en-US"/>
        </w:rPr>
        <w:t>Медведівська</w:t>
      </w:r>
      <w:proofErr w:type="spellEnd"/>
      <w:r w:rsidRPr="007D1645">
        <w:rPr>
          <w:rFonts w:eastAsia="Calibri"/>
          <w:sz w:val="28"/>
          <w:szCs w:val="28"/>
          <w:lang w:val="uk-UA" w:eastAsia="en-US"/>
        </w:rPr>
        <w:t xml:space="preserve"> сільська територіальна громада – на півдні;</w:t>
      </w:r>
    </w:p>
    <w:p w:rsidR="007D1645" w:rsidRPr="007D1645" w:rsidRDefault="007D1645" w:rsidP="007D1645">
      <w:pPr>
        <w:numPr>
          <w:ilvl w:val="0"/>
          <w:numId w:val="9"/>
        </w:numPr>
        <w:tabs>
          <w:tab w:val="left" w:pos="993"/>
        </w:tabs>
        <w:spacing w:after="200"/>
        <w:ind w:left="0" w:firstLine="540"/>
        <w:contextualSpacing/>
        <w:jc w:val="both"/>
        <w:rPr>
          <w:rFonts w:eastAsia="Calibri"/>
          <w:sz w:val="28"/>
          <w:szCs w:val="28"/>
          <w:lang w:val="uk-UA" w:eastAsia="en-US"/>
        </w:rPr>
      </w:pPr>
      <w:r w:rsidRPr="007D1645">
        <w:rPr>
          <w:rFonts w:eastAsia="Calibri"/>
          <w:sz w:val="28"/>
          <w:szCs w:val="28"/>
          <w:lang w:val="uk-UA" w:eastAsia="en-US"/>
        </w:rPr>
        <w:t xml:space="preserve">Михайлівська сільська територіальна громада – на півдні; </w:t>
      </w:r>
    </w:p>
    <w:p w:rsidR="007D1645" w:rsidRPr="007D1645" w:rsidRDefault="007D1645" w:rsidP="007D1645">
      <w:pPr>
        <w:numPr>
          <w:ilvl w:val="0"/>
          <w:numId w:val="9"/>
        </w:numPr>
        <w:tabs>
          <w:tab w:val="left" w:pos="993"/>
        </w:tabs>
        <w:spacing w:after="200"/>
        <w:ind w:left="0" w:firstLine="540"/>
        <w:contextualSpacing/>
        <w:jc w:val="both"/>
        <w:rPr>
          <w:rFonts w:eastAsia="Calibri"/>
          <w:sz w:val="28"/>
          <w:szCs w:val="28"/>
          <w:lang w:val="uk-UA" w:eastAsia="en-US"/>
        </w:rPr>
      </w:pPr>
      <w:proofErr w:type="spellStart"/>
      <w:r w:rsidRPr="007D1645">
        <w:rPr>
          <w:rFonts w:eastAsia="Calibri"/>
          <w:sz w:val="28"/>
          <w:szCs w:val="28"/>
          <w:lang w:val="uk-UA" w:eastAsia="en-US"/>
        </w:rPr>
        <w:t>Березняківська</w:t>
      </w:r>
      <w:proofErr w:type="spellEnd"/>
      <w:r w:rsidRPr="007D1645">
        <w:rPr>
          <w:rFonts w:eastAsia="Calibri"/>
          <w:sz w:val="28"/>
          <w:szCs w:val="28"/>
          <w:lang w:val="uk-UA" w:eastAsia="en-US"/>
        </w:rPr>
        <w:t xml:space="preserve"> сільська територіальна громада – на півдні;</w:t>
      </w:r>
    </w:p>
    <w:p w:rsidR="007D1645" w:rsidRPr="007D1645" w:rsidRDefault="007D1645" w:rsidP="007D1645">
      <w:pPr>
        <w:numPr>
          <w:ilvl w:val="0"/>
          <w:numId w:val="9"/>
        </w:numPr>
        <w:tabs>
          <w:tab w:val="left" w:pos="993"/>
        </w:tabs>
        <w:spacing w:after="200"/>
        <w:ind w:left="0" w:firstLine="540"/>
        <w:contextualSpacing/>
        <w:jc w:val="both"/>
        <w:rPr>
          <w:rFonts w:eastAsia="Calibri"/>
          <w:sz w:val="28"/>
          <w:szCs w:val="28"/>
          <w:lang w:val="uk-UA" w:eastAsia="en-US"/>
        </w:rPr>
      </w:pPr>
      <w:proofErr w:type="spellStart"/>
      <w:r w:rsidRPr="007D1645">
        <w:rPr>
          <w:rFonts w:eastAsia="Calibri"/>
          <w:sz w:val="28"/>
          <w:szCs w:val="28"/>
          <w:lang w:val="uk-UA" w:eastAsia="en-US"/>
        </w:rPr>
        <w:t>Червонослобідська</w:t>
      </w:r>
      <w:proofErr w:type="spellEnd"/>
      <w:r w:rsidRPr="007D1645">
        <w:rPr>
          <w:rFonts w:eastAsia="Calibri"/>
          <w:sz w:val="28"/>
          <w:szCs w:val="28"/>
          <w:lang w:val="uk-UA" w:eastAsia="en-US"/>
        </w:rPr>
        <w:t xml:space="preserve"> </w:t>
      </w:r>
      <w:r w:rsidR="00B16956">
        <w:rPr>
          <w:rFonts w:eastAsia="Calibri"/>
          <w:sz w:val="28"/>
          <w:szCs w:val="28"/>
          <w:lang w:val="uk-UA" w:eastAsia="en-US"/>
        </w:rPr>
        <w:t xml:space="preserve">сільська </w:t>
      </w:r>
      <w:r w:rsidRPr="007D1645">
        <w:rPr>
          <w:rFonts w:eastAsia="Calibri"/>
          <w:sz w:val="28"/>
          <w:szCs w:val="28"/>
          <w:lang w:val="uk-UA" w:eastAsia="en-US"/>
        </w:rPr>
        <w:t>територіальна громада на заході.</w:t>
      </w:r>
    </w:p>
    <w:p w:rsidR="007D1645" w:rsidRPr="007D1645" w:rsidRDefault="007D1645" w:rsidP="007D1645">
      <w:pPr>
        <w:tabs>
          <w:tab w:val="left" w:pos="1080"/>
        </w:tabs>
        <w:contextualSpacing/>
        <w:jc w:val="both"/>
        <w:rPr>
          <w:rFonts w:eastAsia="Calibri"/>
          <w:sz w:val="28"/>
          <w:szCs w:val="28"/>
          <w:lang w:val="uk-UA" w:eastAsia="en-US"/>
        </w:rPr>
      </w:pPr>
      <w:r>
        <w:rPr>
          <w:rFonts w:eastAsia="Calibri"/>
          <w:sz w:val="28"/>
          <w:szCs w:val="28"/>
          <w:lang w:val="uk-UA" w:eastAsia="en-US"/>
        </w:rPr>
        <w:t xml:space="preserve">       </w:t>
      </w:r>
      <w:r w:rsidRPr="007D1645">
        <w:rPr>
          <w:rFonts w:eastAsia="Calibri"/>
          <w:sz w:val="28"/>
          <w:szCs w:val="28"/>
          <w:lang w:val="uk-UA" w:eastAsia="en-US"/>
        </w:rPr>
        <w:t xml:space="preserve">На півночі територію громади омиває р. Дніпро, загальна довжина берегової лінії становить більше 10 км. </w:t>
      </w:r>
    </w:p>
    <w:p w:rsidR="00BF4376" w:rsidRPr="003A36C3" w:rsidRDefault="009D7624" w:rsidP="007D1645">
      <w:pPr>
        <w:tabs>
          <w:tab w:val="left" w:pos="1080"/>
        </w:tabs>
        <w:contextualSpacing/>
        <w:jc w:val="both"/>
        <w:rPr>
          <w:sz w:val="28"/>
          <w:szCs w:val="28"/>
          <w:lang w:val="uk-UA"/>
        </w:rPr>
      </w:pPr>
      <w:r>
        <w:rPr>
          <w:sz w:val="28"/>
          <w:szCs w:val="28"/>
          <w:lang w:val="uk-UA"/>
        </w:rPr>
        <w:t xml:space="preserve">       </w:t>
      </w:r>
      <w:r w:rsidR="00BF4376" w:rsidRPr="00123BD9">
        <w:rPr>
          <w:sz w:val="28"/>
          <w:szCs w:val="28"/>
          <w:lang w:val="uk-UA"/>
        </w:rPr>
        <w:t>Загальна площа</w:t>
      </w:r>
      <w:r w:rsidR="00947AAA" w:rsidRPr="00947AAA">
        <w:rPr>
          <w:sz w:val="28"/>
          <w:szCs w:val="28"/>
        </w:rPr>
        <w:t xml:space="preserve"> </w:t>
      </w:r>
      <w:proofErr w:type="spellStart"/>
      <w:r w:rsidR="00BF4376" w:rsidRPr="00123BD9">
        <w:rPr>
          <w:sz w:val="28"/>
          <w:szCs w:val="28"/>
          <w:lang w:val="uk-UA"/>
        </w:rPr>
        <w:t>Леськівської</w:t>
      </w:r>
      <w:proofErr w:type="spellEnd"/>
      <w:r w:rsidR="00BF4376" w:rsidRPr="00123BD9">
        <w:rPr>
          <w:sz w:val="28"/>
          <w:szCs w:val="28"/>
          <w:lang w:val="uk-UA"/>
        </w:rPr>
        <w:t xml:space="preserve"> </w:t>
      </w:r>
      <w:r w:rsidR="00BF4376">
        <w:rPr>
          <w:sz w:val="28"/>
          <w:szCs w:val="28"/>
          <w:lang w:val="uk-UA"/>
        </w:rPr>
        <w:t xml:space="preserve">територіальної </w:t>
      </w:r>
      <w:r w:rsidR="00BF4376" w:rsidRPr="003A36C3">
        <w:rPr>
          <w:sz w:val="28"/>
          <w:szCs w:val="28"/>
          <w:lang w:val="uk-UA"/>
        </w:rPr>
        <w:t>громади –</w:t>
      </w:r>
      <w:r w:rsidR="00947AAA" w:rsidRPr="003A36C3">
        <w:rPr>
          <w:sz w:val="28"/>
          <w:szCs w:val="28"/>
        </w:rPr>
        <w:t xml:space="preserve"> </w:t>
      </w:r>
      <w:r w:rsidR="003A36C3" w:rsidRPr="003A36C3">
        <w:rPr>
          <w:sz w:val="28"/>
          <w:szCs w:val="28"/>
          <w:lang w:val="uk-UA"/>
        </w:rPr>
        <w:t>21 579,9</w:t>
      </w:r>
      <w:r w:rsidR="00BF4376" w:rsidRPr="003A36C3">
        <w:rPr>
          <w:sz w:val="28"/>
          <w:szCs w:val="28"/>
          <w:lang w:val="uk-UA"/>
        </w:rPr>
        <w:t xml:space="preserve"> га. </w:t>
      </w:r>
    </w:p>
    <w:p w:rsidR="00BF4376" w:rsidRPr="003A36C3" w:rsidRDefault="009D7624" w:rsidP="00947AAA">
      <w:pPr>
        <w:tabs>
          <w:tab w:val="left" w:pos="1080"/>
        </w:tabs>
        <w:jc w:val="both"/>
        <w:rPr>
          <w:sz w:val="28"/>
          <w:szCs w:val="28"/>
          <w:lang w:val="uk-UA"/>
        </w:rPr>
      </w:pPr>
      <w:r w:rsidRPr="003A36C3">
        <w:rPr>
          <w:sz w:val="28"/>
          <w:szCs w:val="28"/>
          <w:lang w:val="uk-UA"/>
        </w:rPr>
        <w:t xml:space="preserve">       </w:t>
      </w:r>
      <w:r w:rsidR="00BF4376" w:rsidRPr="003A36C3">
        <w:rPr>
          <w:sz w:val="28"/>
          <w:szCs w:val="28"/>
          <w:lang w:val="uk-UA"/>
        </w:rPr>
        <w:t>Територія становить собою плоску рівнину</w:t>
      </w:r>
      <w:r w:rsidR="008769B0" w:rsidRPr="003A36C3">
        <w:rPr>
          <w:sz w:val="28"/>
          <w:szCs w:val="28"/>
          <w:lang w:val="uk-UA"/>
        </w:rPr>
        <w:t xml:space="preserve">. </w:t>
      </w:r>
      <w:r w:rsidR="00BF4376" w:rsidRPr="003A36C3">
        <w:rPr>
          <w:sz w:val="28"/>
          <w:szCs w:val="28"/>
          <w:lang w:val="uk-UA"/>
        </w:rPr>
        <w:t xml:space="preserve">Ґрунти – переважно чорноземи. </w:t>
      </w:r>
    </w:p>
    <w:p w:rsidR="00BF4376" w:rsidRPr="00123BD9" w:rsidRDefault="009D7624" w:rsidP="00947AAA">
      <w:pPr>
        <w:tabs>
          <w:tab w:val="left" w:pos="1080"/>
        </w:tabs>
        <w:jc w:val="both"/>
        <w:rPr>
          <w:sz w:val="28"/>
          <w:szCs w:val="28"/>
          <w:lang w:val="uk-UA"/>
        </w:rPr>
      </w:pPr>
      <w:r>
        <w:rPr>
          <w:sz w:val="28"/>
          <w:szCs w:val="28"/>
          <w:lang w:val="uk-UA"/>
        </w:rPr>
        <w:t xml:space="preserve">       </w:t>
      </w:r>
      <w:r w:rsidR="00BF4376" w:rsidRPr="00123BD9">
        <w:rPr>
          <w:sz w:val="28"/>
          <w:szCs w:val="28"/>
          <w:lang w:val="uk-UA"/>
        </w:rPr>
        <w:t>Клімат помірно</w:t>
      </w:r>
      <w:r w:rsidR="00BF4376">
        <w:rPr>
          <w:sz w:val="28"/>
          <w:szCs w:val="28"/>
          <w:lang w:val="uk-UA"/>
        </w:rPr>
        <w:t>-</w:t>
      </w:r>
      <w:r w:rsidR="00BF4376" w:rsidRPr="00123BD9">
        <w:rPr>
          <w:sz w:val="28"/>
          <w:szCs w:val="28"/>
          <w:lang w:val="uk-UA"/>
        </w:rPr>
        <w:t>континенталь</w:t>
      </w:r>
      <w:r w:rsidR="00BF4376">
        <w:rPr>
          <w:sz w:val="28"/>
          <w:szCs w:val="28"/>
          <w:lang w:val="uk-UA"/>
        </w:rPr>
        <w:t>ний, із засушливими періодами влітку</w:t>
      </w:r>
      <w:r w:rsidR="00BF4376" w:rsidRPr="00123BD9">
        <w:rPr>
          <w:sz w:val="28"/>
          <w:szCs w:val="28"/>
          <w:lang w:val="uk-UA"/>
        </w:rPr>
        <w:t xml:space="preserve">. </w:t>
      </w:r>
    </w:p>
    <w:p w:rsidR="00EF757F" w:rsidRDefault="009D7624" w:rsidP="00947AAA">
      <w:pPr>
        <w:tabs>
          <w:tab w:val="left" w:pos="1080"/>
        </w:tabs>
        <w:jc w:val="both"/>
        <w:rPr>
          <w:sz w:val="28"/>
          <w:szCs w:val="28"/>
          <w:lang w:val="uk-UA"/>
        </w:rPr>
      </w:pPr>
      <w:r>
        <w:rPr>
          <w:sz w:val="28"/>
          <w:szCs w:val="28"/>
          <w:lang w:val="uk-UA"/>
        </w:rPr>
        <w:lastRenderedPageBreak/>
        <w:t xml:space="preserve">       </w:t>
      </w:r>
      <w:r w:rsidR="00BF4376" w:rsidRPr="00123BD9">
        <w:rPr>
          <w:sz w:val="28"/>
          <w:szCs w:val="28"/>
          <w:lang w:val="uk-UA"/>
        </w:rPr>
        <w:t xml:space="preserve">Географічне розташування надає </w:t>
      </w:r>
      <w:proofErr w:type="spellStart"/>
      <w:r w:rsidR="00BF4376" w:rsidRPr="00123BD9">
        <w:rPr>
          <w:sz w:val="28"/>
          <w:szCs w:val="28"/>
          <w:lang w:val="uk-UA"/>
        </w:rPr>
        <w:t>Леськівськ</w:t>
      </w:r>
      <w:r w:rsidR="00BF4376">
        <w:rPr>
          <w:sz w:val="28"/>
          <w:szCs w:val="28"/>
          <w:lang w:val="uk-UA"/>
        </w:rPr>
        <w:t>ій</w:t>
      </w:r>
      <w:proofErr w:type="spellEnd"/>
      <w:r w:rsidR="00BF4376" w:rsidRPr="00123BD9">
        <w:rPr>
          <w:sz w:val="28"/>
          <w:szCs w:val="28"/>
          <w:lang w:val="uk-UA"/>
        </w:rPr>
        <w:t xml:space="preserve"> </w:t>
      </w:r>
      <w:r w:rsidR="00BF4376">
        <w:rPr>
          <w:sz w:val="28"/>
          <w:szCs w:val="28"/>
          <w:lang w:val="uk-UA"/>
        </w:rPr>
        <w:t xml:space="preserve">територіальній громаді </w:t>
      </w:r>
      <w:r w:rsidR="00BF4376" w:rsidRPr="00123BD9">
        <w:rPr>
          <w:sz w:val="28"/>
          <w:szCs w:val="28"/>
          <w:lang w:val="uk-UA"/>
        </w:rPr>
        <w:t>низку тран</w:t>
      </w:r>
      <w:r w:rsidR="00EF757F">
        <w:rPr>
          <w:sz w:val="28"/>
          <w:szCs w:val="28"/>
          <w:lang w:val="uk-UA"/>
        </w:rPr>
        <w:t>спортних і логістичних переваг:</w:t>
      </w:r>
    </w:p>
    <w:p w:rsidR="00BF4376" w:rsidRPr="00123BD9" w:rsidRDefault="00EF757F" w:rsidP="00947AAA">
      <w:pPr>
        <w:tabs>
          <w:tab w:val="left" w:pos="1080"/>
        </w:tabs>
        <w:jc w:val="both"/>
        <w:rPr>
          <w:sz w:val="28"/>
          <w:szCs w:val="28"/>
          <w:lang w:val="uk-UA"/>
        </w:rPr>
      </w:pPr>
      <w:r>
        <w:rPr>
          <w:sz w:val="28"/>
          <w:szCs w:val="28"/>
          <w:lang w:val="uk-UA"/>
        </w:rPr>
        <w:t xml:space="preserve">       </w:t>
      </w:r>
      <w:r w:rsidR="00BF4376" w:rsidRPr="00123BD9">
        <w:rPr>
          <w:sz w:val="28"/>
          <w:szCs w:val="28"/>
          <w:lang w:val="uk-UA"/>
        </w:rPr>
        <w:t>наявність транспортного спо</w:t>
      </w:r>
      <w:r>
        <w:rPr>
          <w:sz w:val="28"/>
          <w:szCs w:val="28"/>
          <w:lang w:val="uk-UA"/>
        </w:rPr>
        <w:t xml:space="preserve">лучення між населеними пунктами </w:t>
      </w:r>
      <w:r w:rsidR="00BF4376" w:rsidRPr="00123BD9">
        <w:rPr>
          <w:sz w:val="28"/>
          <w:szCs w:val="28"/>
          <w:lang w:val="uk-UA"/>
        </w:rPr>
        <w:t xml:space="preserve">громади та обласним центром (м. Черкаси); </w:t>
      </w:r>
    </w:p>
    <w:p w:rsidR="009D7624" w:rsidRDefault="00EF757F" w:rsidP="00947AAA">
      <w:pPr>
        <w:suppressAutoHyphens/>
        <w:jc w:val="both"/>
        <w:rPr>
          <w:sz w:val="28"/>
          <w:szCs w:val="28"/>
          <w:lang w:val="uk-UA"/>
        </w:rPr>
      </w:pPr>
      <w:r>
        <w:rPr>
          <w:sz w:val="28"/>
          <w:szCs w:val="28"/>
          <w:lang w:val="uk-UA"/>
        </w:rPr>
        <w:t xml:space="preserve">       </w:t>
      </w:r>
      <w:r w:rsidR="00BF4376" w:rsidRPr="00123BD9">
        <w:rPr>
          <w:sz w:val="28"/>
          <w:szCs w:val="28"/>
          <w:lang w:val="uk-UA"/>
        </w:rPr>
        <w:t xml:space="preserve">через територію громади проходить автошлях регіонального значення Р-10 Канів-Черкаси-Кременчук. </w:t>
      </w:r>
    </w:p>
    <w:p w:rsidR="005F7792" w:rsidRDefault="00D4270E" w:rsidP="00947AAA">
      <w:pPr>
        <w:suppressAutoHyphens/>
        <w:jc w:val="both"/>
        <w:rPr>
          <w:b/>
          <w:sz w:val="28"/>
          <w:szCs w:val="28"/>
          <w:lang w:val="uk-UA"/>
        </w:rPr>
      </w:pPr>
      <w:r>
        <w:rPr>
          <w:sz w:val="28"/>
          <w:szCs w:val="28"/>
          <w:lang w:val="uk-UA"/>
        </w:rPr>
        <w:t xml:space="preserve">       </w:t>
      </w:r>
      <w:r w:rsidRPr="00D4270E">
        <w:rPr>
          <w:b/>
          <w:sz w:val="28"/>
          <w:szCs w:val="28"/>
          <w:lang w:val="uk-UA"/>
        </w:rPr>
        <w:t>Демографічна ситуація</w:t>
      </w:r>
    </w:p>
    <w:p w:rsidR="00D4270E" w:rsidRPr="00123BD9" w:rsidRDefault="00D4270E" w:rsidP="00D4270E">
      <w:pPr>
        <w:tabs>
          <w:tab w:val="left" w:pos="1080"/>
        </w:tabs>
        <w:contextualSpacing/>
        <w:jc w:val="both"/>
        <w:rPr>
          <w:sz w:val="28"/>
          <w:szCs w:val="28"/>
          <w:lang w:val="uk-UA"/>
        </w:rPr>
      </w:pPr>
      <w:r>
        <w:rPr>
          <w:sz w:val="28"/>
          <w:szCs w:val="28"/>
          <w:lang w:val="uk-UA"/>
        </w:rPr>
        <w:t xml:space="preserve">       На території громади розташован</w:t>
      </w:r>
      <w:r w:rsidR="006017BC">
        <w:rPr>
          <w:sz w:val="28"/>
          <w:szCs w:val="28"/>
          <w:lang w:val="uk-UA"/>
        </w:rPr>
        <w:t>о</w:t>
      </w:r>
      <w:r>
        <w:rPr>
          <w:sz w:val="28"/>
          <w:szCs w:val="28"/>
          <w:lang w:val="uk-UA"/>
        </w:rPr>
        <w:t xml:space="preserve"> </w:t>
      </w:r>
      <w:r w:rsidR="003D7326">
        <w:rPr>
          <w:sz w:val="28"/>
          <w:szCs w:val="28"/>
          <w:lang w:val="uk-UA"/>
        </w:rPr>
        <w:t>п</w:t>
      </w:r>
      <w:r w:rsidR="003D7326" w:rsidRPr="003D7326">
        <w:rPr>
          <w:sz w:val="28"/>
          <w:szCs w:val="28"/>
        </w:rPr>
        <w:t>’</w:t>
      </w:r>
      <w:r w:rsidR="003D7326">
        <w:rPr>
          <w:sz w:val="28"/>
          <w:szCs w:val="28"/>
          <w:lang w:val="uk-UA"/>
        </w:rPr>
        <w:t xml:space="preserve">ять населених </w:t>
      </w:r>
      <w:r>
        <w:rPr>
          <w:sz w:val="28"/>
          <w:szCs w:val="28"/>
          <w:lang w:val="uk-UA"/>
        </w:rPr>
        <w:t>пункт</w:t>
      </w:r>
      <w:r w:rsidR="006017BC">
        <w:rPr>
          <w:sz w:val="28"/>
          <w:szCs w:val="28"/>
          <w:lang w:val="uk-UA"/>
        </w:rPr>
        <w:t>ів</w:t>
      </w:r>
      <w:r w:rsidRPr="00123BD9">
        <w:rPr>
          <w:sz w:val="28"/>
          <w:szCs w:val="28"/>
          <w:lang w:val="uk-UA"/>
        </w:rPr>
        <w:t>: село Леськи</w:t>
      </w:r>
      <w:r>
        <w:rPr>
          <w:sz w:val="28"/>
          <w:szCs w:val="28"/>
          <w:lang w:val="uk-UA"/>
        </w:rPr>
        <w:t xml:space="preserve">, </w:t>
      </w:r>
      <w:r w:rsidRPr="00123BD9">
        <w:rPr>
          <w:sz w:val="28"/>
          <w:szCs w:val="28"/>
          <w:lang w:val="uk-UA"/>
        </w:rPr>
        <w:t>село Худяки</w:t>
      </w:r>
      <w:r>
        <w:rPr>
          <w:sz w:val="28"/>
          <w:szCs w:val="28"/>
          <w:lang w:val="uk-UA"/>
        </w:rPr>
        <w:t xml:space="preserve">, село Чорнявка, село </w:t>
      </w:r>
      <w:proofErr w:type="spellStart"/>
      <w:r>
        <w:rPr>
          <w:sz w:val="28"/>
          <w:szCs w:val="28"/>
          <w:lang w:val="uk-UA"/>
        </w:rPr>
        <w:t>Думанці</w:t>
      </w:r>
      <w:proofErr w:type="spellEnd"/>
      <w:r>
        <w:rPr>
          <w:sz w:val="28"/>
          <w:szCs w:val="28"/>
          <w:lang w:val="uk-UA"/>
        </w:rPr>
        <w:t>, село Чубівка.</w:t>
      </w:r>
      <w:r w:rsidRPr="00123BD9">
        <w:rPr>
          <w:sz w:val="28"/>
          <w:szCs w:val="28"/>
          <w:lang w:val="uk-UA"/>
        </w:rPr>
        <w:t xml:space="preserve"> </w:t>
      </w:r>
    </w:p>
    <w:p w:rsidR="006F2F41" w:rsidRDefault="006F2F41" w:rsidP="00530CEF">
      <w:pPr>
        <w:shd w:val="clear" w:color="auto" w:fill="FFFFFF"/>
        <w:rPr>
          <w:rFonts w:eastAsia="Calibri"/>
          <w:sz w:val="28"/>
          <w:szCs w:val="28"/>
          <w:lang w:val="uk-UA" w:eastAsia="en-US"/>
        </w:rPr>
      </w:pPr>
    </w:p>
    <w:p w:rsidR="00530CEF" w:rsidRPr="00530CEF" w:rsidRDefault="00530CEF" w:rsidP="00530CEF">
      <w:pPr>
        <w:shd w:val="clear" w:color="auto" w:fill="FFFFFF"/>
        <w:rPr>
          <w:b/>
          <w:color w:val="000000"/>
          <w:sz w:val="28"/>
          <w:szCs w:val="28"/>
          <w:lang w:val="uk-UA"/>
        </w:rPr>
      </w:pPr>
      <w:r w:rsidRPr="00530CEF">
        <w:rPr>
          <w:rFonts w:eastAsia="Calibri"/>
          <w:sz w:val="28"/>
          <w:szCs w:val="28"/>
          <w:lang w:val="uk-UA" w:eastAsia="en-US"/>
        </w:rPr>
        <w:t>Соціально-демографічна характеристика громади наведена в таблиці.</w:t>
      </w:r>
    </w:p>
    <w:tbl>
      <w:tblPr>
        <w:tblW w:w="9811" w:type="dxa"/>
        <w:tblInd w:w="45" w:type="dxa"/>
        <w:tblBorders>
          <w:top w:val="single" w:sz="6" w:space="0" w:color="000000"/>
          <w:left w:val="single" w:sz="6" w:space="0" w:color="000000"/>
          <w:bottom w:val="single" w:sz="6" w:space="0" w:color="000000"/>
          <w:right w:val="single" w:sz="6" w:space="0" w:color="000000"/>
        </w:tblBorders>
        <w:tblLayout w:type="fixed"/>
        <w:tblCellMar>
          <w:left w:w="75" w:type="dxa"/>
          <w:right w:w="75" w:type="dxa"/>
        </w:tblCellMar>
        <w:tblLook w:val="0000" w:firstRow="0" w:lastRow="0" w:firstColumn="0" w:lastColumn="0" w:noHBand="0" w:noVBand="0"/>
      </w:tblPr>
      <w:tblGrid>
        <w:gridCol w:w="468"/>
        <w:gridCol w:w="4382"/>
        <w:gridCol w:w="1134"/>
        <w:gridCol w:w="850"/>
        <w:gridCol w:w="709"/>
        <w:gridCol w:w="709"/>
        <w:gridCol w:w="709"/>
        <w:gridCol w:w="850"/>
      </w:tblGrid>
      <w:tr w:rsidR="00530CEF" w:rsidRPr="00530CEF" w:rsidTr="00530CEF">
        <w:trPr>
          <w:cantSplit/>
        </w:trPr>
        <w:tc>
          <w:tcPr>
            <w:tcW w:w="468" w:type="dxa"/>
            <w:vMerge w:val="restart"/>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color w:val="000000"/>
                <w:bdr w:val="none" w:sz="0" w:space="0" w:color="auto" w:frame="1"/>
                <w:lang w:val="uk-UA" w:eastAsia="x-none"/>
              </w:rPr>
            </w:pPr>
            <w:r w:rsidRPr="00530CEF">
              <w:rPr>
                <w:color w:val="000000"/>
                <w:bdr w:val="none" w:sz="0" w:space="0" w:color="auto" w:frame="1"/>
                <w:lang w:val="uk-UA" w:eastAsia="x-none"/>
              </w:rPr>
              <w:t>№ з/п</w:t>
            </w:r>
          </w:p>
        </w:tc>
        <w:tc>
          <w:tcPr>
            <w:tcW w:w="4382" w:type="dxa"/>
            <w:vMerge w:val="restart"/>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color w:val="000000"/>
                <w:lang w:val="uk-UA" w:eastAsia="x-none"/>
              </w:rPr>
            </w:pPr>
            <w:r w:rsidRPr="00530CEF">
              <w:rPr>
                <w:color w:val="000000"/>
                <w:bdr w:val="none" w:sz="0" w:space="0" w:color="auto" w:frame="1"/>
                <w:lang w:val="uk-UA" w:eastAsia="x-none"/>
              </w:rPr>
              <w:t>Назва показника та одиниця вимірювання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lang w:val="uk-UA" w:eastAsia="x-none"/>
              </w:rPr>
            </w:pPr>
            <w:r w:rsidRPr="00530CEF">
              <w:rPr>
                <w:lang w:val="uk-UA" w:eastAsia="x-none"/>
              </w:rPr>
              <w:t>Всього:</w:t>
            </w:r>
          </w:p>
        </w:tc>
        <w:tc>
          <w:tcPr>
            <w:tcW w:w="3827" w:type="dxa"/>
            <w:gridSpan w:val="5"/>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color w:val="000000"/>
                <w:bdr w:val="none" w:sz="0" w:space="0" w:color="auto" w:frame="1"/>
                <w:lang w:val="uk-UA" w:eastAsia="x-none"/>
              </w:rPr>
            </w:pPr>
            <w:r w:rsidRPr="00530CEF">
              <w:rPr>
                <w:color w:val="000000"/>
                <w:bdr w:val="none" w:sz="0" w:space="0" w:color="auto" w:frame="1"/>
                <w:lang w:val="uk-UA" w:eastAsia="x-none"/>
              </w:rPr>
              <w:t>в т. ч.</w:t>
            </w:r>
          </w:p>
        </w:tc>
      </w:tr>
      <w:tr w:rsidR="00530CEF" w:rsidRPr="00530CEF" w:rsidTr="00BD169C">
        <w:trPr>
          <w:cantSplit/>
          <w:trHeight w:val="1327"/>
        </w:trPr>
        <w:tc>
          <w:tcPr>
            <w:tcW w:w="468" w:type="dxa"/>
            <w:vMerge/>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color w:val="000000"/>
                <w:lang w:val="uk-UA" w:eastAsia="x-none"/>
              </w:rPr>
            </w:pPr>
          </w:p>
        </w:tc>
        <w:tc>
          <w:tcPr>
            <w:tcW w:w="4382" w:type="dxa"/>
            <w:vMerge/>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color w:val="000000"/>
                <w:lang w:val="uk-UA" w:eastAsia="x-none"/>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color w:val="000000"/>
                <w:lang w:val="uk-UA" w:eastAsia="x-none"/>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530CEF" w:rsidRPr="00530CEF" w:rsidRDefault="00530CEF" w:rsidP="00530CEF">
            <w:pPr>
              <w:jc w:val="both"/>
              <w:rPr>
                <w:color w:val="000000"/>
                <w:bdr w:val="none" w:sz="0" w:space="0" w:color="auto" w:frame="1"/>
                <w:lang w:val="uk-UA" w:eastAsia="x-none"/>
              </w:rPr>
            </w:pPr>
            <w:r w:rsidRPr="00530CEF">
              <w:rPr>
                <w:color w:val="000000"/>
                <w:bdr w:val="none" w:sz="0" w:space="0" w:color="auto" w:frame="1"/>
                <w:lang w:val="uk-UA" w:eastAsia="x-none"/>
              </w:rPr>
              <w:t>Леськи</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30CEF" w:rsidRPr="00530CEF" w:rsidRDefault="00530CEF" w:rsidP="00530CEF">
            <w:pPr>
              <w:jc w:val="both"/>
              <w:rPr>
                <w:color w:val="000000"/>
                <w:bdr w:val="none" w:sz="0" w:space="0" w:color="auto" w:frame="1"/>
                <w:lang w:val="uk-UA" w:eastAsia="x-none"/>
              </w:rPr>
            </w:pPr>
            <w:r w:rsidRPr="00530CEF">
              <w:rPr>
                <w:i/>
                <w:color w:val="000000"/>
                <w:bdr w:val="none" w:sz="0" w:space="0" w:color="auto" w:frame="1"/>
                <w:lang w:val="uk-UA" w:eastAsia="x-none"/>
              </w:rPr>
              <w:t>Худяки</w:t>
            </w:r>
          </w:p>
        </w:tc>
        <w:tc>
          <w:tcPr>
            <w:tcW w:w="709" w:type="dxa"/>
            <w:tcBorders>
              <w:top w:val="single" w:sz="4" w:space="0" w:color="auto"/>
              <w:left w:val="single" w:sz="4" w:space="0" w:color="auto"/>
              <w:bottom w:val="single" w:sz="4" w:space="0" w:color="auto"/>
              <w:right w:val="single" w:sz="4" w:space="0" w:color="auto"/>
            </w:tcBorders>
            <w:textDirection w:val="btLr"/>
          </w:tcPr>
          <w:p w:rsidR="00530CEF" w:rsidRPr="00530CEF" w:rsidRDefault="00530CEF" w:rsidP="00530CEF">
            <w:pPr>
              <w:jc w:val="both"/>
              <w:rPr>
                <w:i/>
                <w:color w:val="000000"/>
                <w:bdr w:val="none" w:sz="0" w:space="0" w:color="auto" w:frame="1"/>
                <w:lang w:val="uk-UA" w:eastAsia="x-none"/>
              </w:rPr>
            </w:pPr>
            <w:r>
              <w:rPr>
                <w:i/>
                <w:color w:val="000000"/>
                <w:bdr w:val="none" w:sz="0" w:space="0" w:color="auto" w:frame="1"/>
                <w:lang w:val="uk-UA" w:eastAsia="x-none"/>
              </w:rPr>
              <w:t>Чорнявка</w:t>
            </w:r>
          </w:p>
        </w:tc>
        <w:tc>
          <w:tcPr>
            <w:tcW w:w="709" w:type="dxa"/>
            <w:tcBorders>
              <w:top w:val="single" w:sz="4" w:space="0" w:color="auto"/>
              <w:left w:val="single" w:sz="4" w:space="0" w:color="auto"/>
              <w:bottom w:val="single" w:sz="4" w:space="0" w:color="auto"/>
              <w:right w:val="single" w:sz="4" w:space="0" w:color="auto"/>
            </w:tcBorders>
            <w:textDirection w:val="btLr"/>
          </w:tcPr>
          <w:p w:rsidR="00530CEF" w:rsidRPr="00530CEF" w:rsidRDefault="00530CEF" w:rsidP="00530CEF">
            <w:pPr>
              <w:jc w:val="both"/>
              <w:rPr>
                <w:i/>
                <w:color w:val="000000"/>
                <w:bdr w:val="none" w:sz="0" w:space="0" w:color="auto" w:frame="1"/>
                <w:lang w:val="uk-UA" w:eastAsia="x-none"/>
              </w:rPr>
            </w:pPr>
            <w:proofErr w:type="spellStart"/>
            <w:r>
              <w:rPr>
                <w:i/>
                <w:color w:val="000000"/>
                <w:bdr w:val="none" w:sz="0" w:space="0" w:color="auto" w:frame="1"/>
                <w:lang w:val="uk-UA" w:eastAsia="x-none"/>
              </w:rPr>
              <w:t>Думанці</w:t>
            </w:r>
            <w:proofErr w:type="spellEnd"/>
          </w:p>
        </w:tc>
        <w:tc>
          <w:tcPr>
            <w:tcW w:w="850" w:type="dxa"/>
            <w:tcBorders>
              <w:top w:val="single" w:sz="4" w:space="0" w:color="auto"/>
              <w:left w:val="single" w:sz="4" w:space="0" w:color="auto"/>
              <w:bottom w:val="single" w:sz="4" w:space="0" w:color="auto"/>
              <w:right w:val="single" w:sz="4" w:space="0" w:color="auto"/>
            </w:tcBorders>
            <w:textDirection w:val="btLr"/>
          </w:tcPr>
          <w:p w:rsidR="00530CEF" w:rsidRPr="00530CEF" w:rsidRDefault="00530CEF" w:rsidP="00530CEF">
            <w:pPr>
              <w:jc w:val="both"/>
              <w:rPr>
                <w:i/>
                <w:color w:val="000000"/>
                <w:bdr w:val="none" w:sz="0" w:space="0" w:color="auto" w:frame="1"/>
                <w:lang w:val="uk-UA" w:eastAsia="x-none"/>
              </w:rPr>
            </w:pPr>
            <w:r>
              <w:rPr>
                <w:i/>
                <w:color w:val="000000"/>
                <w:bdr w:val="none" w:sz="0" w:space="0" w:color="auto" w:frame="1"/>
                <w:lang w:val="uk-UA" w:eastAsia="x-none"/>
              </w:rPr>
              <w:t>Чубівка</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BD169C">
            <w:pPr>
              <w:rPr>
                <w:color w:val="000000"/>
                <w:lang w:val="uk-UA" w:eastAsia="x-none"/>
              </w:rPr>
            </w:pPr>
            <w:r w:rsidRPr="00530CEF">
              <w:rPr>
                <w:color w:val="000000"/>
                <w:lang w:val="uk-UA" w:eastAsia="x-none"/>
              </w:rPr>
              <w:t xml:space="preserve">Чисельність наявного населення на </w:t>
            </w:r>
            <w:r w:rsidR="00BD169C">
              <w:rPr>
                <w:color w:val="000000"/>
                <w:lang w:val="uk-UA" w:eastAsia="x-none"/>
              </w:rPr>
              <w:t>01.12.2020</w:t>
            </w:r>
            <w:r w:rsidRPr="00530CEF">
              <w:rPr>
                <w:color w:val="000000"/>
                <w:lang w:val="uk-UA" w:eastAsia="x-none"/>
              </w:rPr>
              <w:t>, осіб</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F76421" w:rsidP="00F67255">
            <w:pPr>
              <w:jc w:val="center"/>
              <w:rPr>
                <w:rFonts w:eastAsia="Calibri"/>
                <w:color w:val="000000"/>
                <w:lang w:eastAsia="en-US"/>
              </w:rPr>
            </w:pPr>
            <w:r>
              <w:rPr>
                <w:rFonts w:eastAsia="Calibri"/>
                <w:color w:val="000000"/>
                <w:lang w:val="uk-UA" w:eastAsia="en-US"/>
              </w:rPr>
              <w:t>8</w:t>
            </w:r>
            <w:r w:rsidR="00F67255">
              <w:rPr>
                <w:rFonts w:eastAsia="Calibri"/>
                <w:color w:val="000000"/>
                <w:lang w:val="uk-UA" w:eastAsia="en-US"/>
              </w:rPr>
              <w:t>278</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rFonts w:eastAsia="Calibri"/>
                <w:color w:val="000000"/>
                <w:lang w:eastAsia="en-US"/>
              </w:rPr>
            </w:pPr>
            <w:r w:rsidRPr="00530CEF">
              <w:rPr>
                <w:rFonts w:eastAsia="Calibri"/>
                <w:color w:val="000000"/>
                <w:lang w:val="uk-UA" w:eastAsia="en-US"/>
              </w:rPr>
              <w:t>4077</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8A7708">
            <w:pPr>
              <w:jc w:val="center"/>
              <w:rPr>
                <w:rFonts w:eastAsia="Calibri"/>
                <w:color w:val="000000"/>
                <w:lang w:eastAsia="en-US"/>
              </w:rPr>
            </w:pPr>
            <w:r w:rsidRPr="00530CEF">
              <w:rPr>
                <w:rFonts w:eastAsia="Calibri"/>
                <w:color w:val="000000"/>
                <w:lang w:val="uk-UA" w:eastAsia="en-US"/>
              </w:rPr>
              <w:t>25</w:t>
            </w:r>
            <w:r w:rsidR="008A7708">
              <w:rPr>
                <w:rFonts w:eastAsia="Calibri"/>
                <w:color w:val="000000"/>
                <w:lang w:val="uk-UA"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F76421" w:rsidP="00530CEF">
            <w:pPr>
              <w:jc w:val="center"/>
              <w:rPr>
                <w:rFonts w:eastAsia="Calibri"/>
                <w:color w:val="000000"/>
                <w:lang w:val="uk-UA" w:eastAsia="en-US"/>
              </w:rPr>
            </w:pPr>
            <w:r>
              <w:rPr>
                <w:rFonts w:eastAsia="Calibri"/>
                <w:color w:val="000000"/>
                <w:lang w:val="uk-UA" w:eastAsia="en-US"/>
              </w:rPr>
              <w:t>863</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F76421" w:rsidP="00530CEF">
            <w:pPr>
              <w:jc w:val="center"/>
              <w:rPr>
                <w:rFonts w:eastAsia="Calibri"/>
                <w:color w:val="000000"/>
                <w:lang w:val="uk-UA" w:eastAsia="en-US"/>
              </w:rPr>
            </w:pPr>
            <w:r w:rsidRPr="00F76421">
              <w:rPr>
                <w:rFonts w:eastAsia="Calibri"/>
                <w:color w:val="000000"/>
                <w:lang w:val="uk-UA" w:eastAsia="en-US"/>
              </w:rPr>
              <w:t>686</w:t>
            </w:r>
          </w:p>
        </w:tc>
        <w:tc>
          <w:tcPr>
            <w:tcW w:w="850" w:type="dxa"/>
            <w:tcBorders>
              <w:top w:val="single" w:sz="4" w:space="0" w:color="auto"/>
              <w:left w:val="single" w:sz="4" w:space="0" w:color="auto"/>
              <w:bottom w:val="single" w:sz="4" w:space="0" w:color="auto"/>
              <w:right w:val="single" w:sz="4" w:space="0" w:color="auto"/>
            </w:tcBorders>
            <w:vAlign w:val="center"/>
          </w:tcPr>
          <w:p w:rsidR="00F76421" w:rsidRPr="00F76421" w:rsidRDefault="00F76421" w:rsidP="00530CEF">
            <w:pPr>
              <w:jc w:val="center"/>
              <w:rPr>
                <w:rFonts w:eastAsia="Calibri"/>
                <w:color w:val="000000"/>
                <w:lang w:val="uk-UA" w:eastAsia="en-US"/>
              </w:rPr>
            </w:pPr>
            <w:r>
              <w:rPr>
                <w:rFonts w:eastAsia="Calibri"/>
                <w:color w:val="000000"/>
                <w:lang w:val="uk-UA" w:eastAsia="en-US"/>
              </w:rPr>
              <w:t>198</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rPr>
                <w:color w:val="000000"/>
                <w:lang w:val="uk-UA" w:eastAsia="x-none"/>
              </w:rPr>
            </w:pPr>
            <w:r w:rsidRPr="00530CEF">
              <w:rPr>
                <w:color w:val="000000"/>
                <w:lang w:val="uk-UA" w:eastAsia="x-none"/>
              </w:rPr>
              <w:t>Площа територіальної громади, тис. км</w:t>
            </w:r>
            <w:r w:rsidRPr="00530CEF">
              <w:rPr>
                <w:color w:val="000000"/>
                <w:vertAlign w:val="superscript"/>
                <w:lang w:val="uk-UA" w:eastAsia="x-none"/>
              </w:rPr>
              <w:t>2</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3A36C3" w:rsidP="003A36C3">
            <w:pPr>
              <w:jc w:val="center"/>
              <w:rPr>
                <w:rFonts w:eastAsia="Calibri"/>
                <w:color w:val="000000"/>
                <w:lang w:eastAsia="en-US"/>
              </w:rPr>
            </w:pPr>
            <w:r>
              <w:rPr>
                <w:rFonts w:eastAsia="Calibri"/>
                <w:color w:val="000000"/>
                <w:lang w:val="uk-UA" w:eastAsia="en-US"/>
              </w:rPr>
              <w:t>215,79</w:t>
            </w:r>
            <w:r w:rsidR="004A71AF">
              <w:rPr>
                <w:rFonts w:eastAsia="Calibri"/>
                <w:color w:val="000000"/>
                <w:lang w:val="uk-UA" w:eastAsia="en-US"/>
              </w:rPr>
              <w:t>9</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rFonts w:eastAsia="Calibri"/>
                <w:color w:val="000000"/>
                <w:lang w:eastAsia="en-US"/>
              </w:rPr>
            </w:pPr>
            <w:r w:rsidRPr="00530CEF">
              <w:rPr>
                <w:rFonts w:eastAsia="Calibri"/>
                <w:color w:val="000000"/>
                <w:lang w:val="uk-UA" w:eastAsia="en-US"/>
              </w:rPr>
              <w:t>62,504</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rFonts w:eastAsia="Calibri"/>
                <w:color w:val="000000"/>
                <w:lang w:eastAsia="en-US"/>
              </w:rPr>
            </w:pPr>
            <w:r w:rsidRPr="00530CEF">
              <w:rPr>
                <w:rFonts w:eastAsia="Calibri"/>
                <w:color w:val="000000"/>
                <w:lang w:val="uk-UA" w:eastAsia="en-US"/>
              </w:rPr>
              <w:t>69,98</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41,29</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BD169C" w:rsidP="00BD169C">
            <w:pPr>
              <w:jc w:val="center"/>
              <w:rPr>
                <w:rFonts w:eastAsia="Calibri"/>
                <w:color w:val="000000"/>
                <w:lang w:val="uk-UA" w:eastAsia="en-US"/>
              </w:rPr>
            </w:pPr>
            <w:r>
              <w:rPr>
                <w:rFonts w:eastAsia="Calibri"/>
                <w:color w:val="000000"/>
                <w:lang w:val="uk-UA" w:eastAsia="en-US"/>
              </w:rPr>
              <w:t>30,02</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F76421" w:rsidRDefault="00BD169C" w:rsidP="00BD169C">
            <w:pPr>
              <w:jc w:val="center"/>
              <w:rPr>
                <w:rFonts w:eastAsia="Calibri"/>
                <w:color w:val="000000"/>
                <w:lang w:val="uk-UA" w:eastAsia="en-US"/>
              </w:rPr>
            </w:pPr>
            <w:r>
              <w:rPr>
                <w:rFonts w:eastAsia="Calibri"/>
                <w:color w:val="000000"/>
                <w:lang w:val="uk-UA" w:eastAsia="en-US"/>
              </w:rPr>
              <w:t>12,005</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rPr>
                <w:color w:val="000000"/>
                <w:lang w:val="uk-UA" w:eastAsia="x-none"/>
              </w:rPr>
            </w:pPr>
            <w:r w:rsidRPr="00530CEF">
              <w:rPr>
                <w:color w:val="000000"/>
                <w:lang w:val="uk-UA" w:eastAsia="x-none"/>
              </w:rPr>
              <w:t>Кількість населення, молодшого від працездатного віку, осіб</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3A36C3" w:rsidP="008A7708">
            <w:pPr>
              <w:jc w:val="center"/>
              <w:rPr>
                <w:rFonts w:eastAsia="Calibri"/>
                <w:color w:val="000000"/>
                <w:lang w:eastAsia="en-US"/>
              </w:rPr>
            </w:pPr>
            <w:r>
              <w:rPr>
                <w:rFonts w:eastAsia="Calibri"/>
                <w:color w:val="000000"/>
                <w:lang w:val="uk-UA" w:eastAsia="en-US"/>
              </w:rPr>
              <w:t>14</w:t>
            </w:r>
            <w:r w:rsidR="008A7708">
              <w:rPr>
                <w:rFonts w:eastAsia="Calibri"/>
                <w:color w:val="000000"/>
                <w:lang w:val="uk-UA" w:eastAsia="en-US"/>
              </w:rPr>
              <w:t>35</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530CEF">
            <w:pPr>
              <w:jc w:val="center"/>
              <w:rPr>
                <w:rFonts w:eastAsia="Calibri"/>
                <w:color w:val="000000"/>
                <w:lang w:eastAsia="en-US"/>
              </w:rPr>
            </w:pPr>
            <w:r w:rsidRPr="00530CEF">
              <w:rPr>
                <w:rFonts w:eastAsia="Calibri"/>
                <w:color w:val="000000"/>
                <w:lang w:val="uk-UA" w:eastAsia="en-US"/>
              </w:rPr>
              <w:t>698</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8A7708" w:rsidP="008A7708">
            <w:pPr>
              <w:jc w:val="center"/>
              <w:rPr>
                <w:rFonts w:eastAsia="Calibri"/>
                <w:color w:val="000000"/>
                <w:lang w:eastAsia="en-US"/>
              </w:rPr>
            </w:pPr>
            <w:r>
              <w:rPr>
                <w:rFonts w:eastAsia="Calibri"/>
                <w:color w:val="000000"/>
                <w:lang w:val="uk-UA" w:eastAsia="en-US"/>
              </w:rPr>
              <w:t>447</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6F2F41" w:rsidP="00530CEF">
            <w:pPr>
              <w:jc w:val="center"/>
              <w:rPr>
                <w:rFonts w:eastAsia="Calibri"/>
                <w:color w:val="000000"/>
                <w:lang w:val="uk-UA" w:eastAsia="en-US"/>
              </w:rPr>
            </w:pPr>
            <w:r>
              <w:rPr>
                <w:rFonts w:eastAsia="Calibri"/>
                <w:color w:val="000000"/>
                <w:lang w:val="uk-UA" w:eastAsia="en-US"/>
              </w:rPr>
              <w:t>155</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107</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28</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rPr>
                <w:color w:val="000000"/>
                <w:lang w:val="uk-UA" w:eastAsia="x-none"/>
              </w:rPr>
            </w:pPr>
            <w:r w:rsidRPr="00530CEF">
              <w:rPr>
                <w:color w:val="000000"/>
                <w:lang w:val="uk-UA" w:eastAsia="x-none"/>
              </w:rPr>
              <w:t>Кількість населення працездатного віку, осіб</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3A36C3" w:rsidP="008A7708">
            <w:pPr>
              <w:jc w:val="center"/>
              <w:rPr>
                <w:rFonts w:eastAsia="Calibri"/>
                <w:color w:val="000000"/>
                <w:lang w:eastAsia="en-US"/>
              </w:rPr>
            </w:pPr>
            <w:r>
              <w:rPr>
                <w:rFonts w:eastAsia="Calibri"/>
                <w:color w:val="000000"/>
                <w:lang w:val="uk-UA" w:eastAsia="en-US"/>
              </w:rPr>
              <w:t>4</w:t>
            </w:r>
            <w:r w:rsidR="008A7708">
              <w:rPr>
                <w:rFonts w:eastAsia="Calibri"/>
                <w:color w:val="000000"/>
                <w:lang w:val="uk-UA" w:eastAsia="en-US"/>
              </w:rPr>
              <w:t>569</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8A7708">
            <w:pPr>
              <w:jc w:val="center"/>
              <w:rPr>
                <w:rFonts w:eastAsia="Calibri"/>
                <w:color w:val="000000"/>
                <w:lang w:eastAsia="en-US"/>
              </w:rPr>
            </w:pPr>
            <w:r w:rsidRPr="00530CEF">
              <w:rPr>
                <w:rFonts w:eastAsia="Calibri"/>
                <w:color w:val="000000"/>
                <w:lang w:val="uk-UA" w:eastAsia="en-US"/>
              </w:rPr>
              <w:t>2</w:t>
            </w:r>
            <w:r w:rsidR="008A7708">
              <w:rPr>
                <w:rFonts w:eastAsia="Calibri"/>
                <w:color w:val="000000"/>
                <w:lang w:val="uk-UA" w:eastAsia="en-US"/>
              </w:rPr>
              <w:t>109</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8A7708">
            <w:pPr>
              <w:jc w:val="center"/>
              <w:rPr>
                <w:rFonts w:eastAsia="Calibri"/>
                <w:color w:val="000000"/>
                <w:lang w:eastAsia="en-US"/>
              </w:rPr>
            </w:pPr>
            <w:r w:rsidRPr="00530CEF">
              <w:rPr>
                <w:rFonts w:eastAsia="Calibri"/>
                <w:color w:val="000000"/>
                <w:lang w:val="uk-UA" w:eastAsia="en-US"/>
              </w:rPr>
              <w:t>145</w:t>
            </w:r>
            <w:r w:rsidR="008A7708">
              <w:rPr>
                <w:rFonts w:eastAsia="Calibri"/>
                <w:color w:val="000000"/>
                <w:lang w:val="uk-UA" w:eastAsia="en-US"/>
              </w:rPr>
              <w:t>0</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473</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6F2F41" w:rsidP="00530CEF">
            <w:pPr>
              <w:jc w:val="center"/>
              <w:rPr>
                <w:rFonts w:eastAsia="Calibri"/>
                <w:color w:val="000000"/>
                <w:lang w:val="uk-UA" w:eastAsia="en-US"/>
              </w:rPr>
            </w:pPr>
            <w:r>
              <w:rPr>
                <w:rFonts w:eastAsia="Calibri"/>
                <w:color w:val="000000"/>
                <w:lang w:val="uk-UA" w:eastAsia="en-US"/>
              </w:rPr>
              <w:t>405</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F76421" w:rsidRDefault="006F2F41" w:rsidP="00530CEF">
            <w:pPr>
              <w:jc w:val="center"/>
              <w:rPr>
                <w:rFonts w:eastAsia="Calibri"/>
                <w:color w:val="000000"/>
                <w:lang w:val="uk-UA" w:eastAsia="en-US"/>
              </w:rPr>
            </w:pPr>
            <w:r>
              <w:rPr>
                <w:rFonts w:eastAsia="Calibri"/>
                <w:color w:val="000000"/>
                <w:lang w:val="uk-UA" w:eastAsia="en-US"/>
              </w:rPr>
              <w:t>132</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rPr>
                <w:color w:val="000000"/>
                <w:lang w:val="uk-UA" w:eastAsia="x-none"/>
              </w:rPr>
            </w:pPr>
            <w:r w:rsidRPr="00530CEF">
              <w:rPr>
                <w:color w:val="000000"/>
                <w:lang w:val="uk-UA" w:eastAsia="x-none"/>
              </w:rPr>
              <w:t>Питома вага працездатного населення в загальній чисельності, %</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8A7708" w:rsidP="008A7708">
            <w:pPr>
              <w:jc w:val="center"/>
              <w:rPr>
                <w:rFonts w:eastAsia="Calibri"/>
                <w:color w:val="000000"/>
                <w:lang w:eastAsia="en-US"/>
              </w:rPr>
            </w:pPr>
            <w:r>
              <w:rPr>
                <w:rFonts w:eastAsia="Calibri"/>
                <w:color w:val="000000"/>
                <w:lang w:val="uk-UA" w:eastAsia="en-US"/>
              </w:rPr>
              <w:t>55,19</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8A7708" w:rsidP="008A7708">
            <w:pPr>
              <w:jc w:val="center"/>
              <w:rPr>
                <w:rFonts w:eastAsia="Calibri"/>
                <w:color w:val="000000"/>
                <w:lang w:eastAsia="en-US"/>
              </w:rPr>
            </w:pPr>
            <w:r>
              <w:rPr>
                <w:rFonts w:eastAsia="Calibri"/>
                <w:color w:val="000000"/>
                <w:lang w:val="uk-UA" w:eastAsia="en-US"/>
              </w:rPr>
              <w:t>52,46</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8A7708">
            <w:pPr>
              <w:jc w:val="center"/>
              <w:rPr>
                <w:rFonts w:eastAsia="Calibri"/>
                <w:color w:val="000000"/>
                <w:lang w:eastAsia="en-US"/>
              </w:rPr>
            </w:pPr>
            <w:r w:rsidRPr="00530CEF">
              <w:rPr>
                <w:rFonts w:eastAsia="Calibri"/>
                <w:color w:val="000000"/>
                <w:lang w:val="uk-UA" w:eastAsia="en-US"/>
              </w:rPr>
              <w:t>57,</w:t>
            </w:r>
            <w:r w:rsidR="008A7708">
              <w:rPr>
                <w:rFonts w:eastAsia="Calibri"/>
                <w:color w:val="000000"/>
                <w:lang w:val="uk-UA"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54,8</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59,0</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66,7</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rPr>
                <w:color w:val="000000"/>
                <w:lang w:val="uk-UA" w:eastAsia="x-none"/>
              </w:rPr>
            </w:pPr>
            <w:r w:rsidRPr="00530CEF">
              <w:rPr>
                <w:color w:val="000000"/>
                <w:lang w:val="uk-UA" w:eastAsia="x-none"/>
              </w:rPr>
              <w:t>Кількість непрацездатного населення, осіб</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8A7708" w:rsidP="008A7708">
            <w:pPr>
              <w:jc w:val="center"/>
              <w:rPr>
                <w:rFonts w:eastAsia="Calibri"/>
                <w:color w:val="000000"/>
                <w:lang w:eastAsia="en-US"/>
              </w:rPr>
            </w:pPr>
            <w:r>
              <w:rPr>
                <w:rFonts w:eastAsia="Calibri"/>
                <w:color w:val="000000"/>
                <w:lang w:val="uk-UA" w:eastAsia="en-US"/>
              </w:rPr>
              <w:t>2564</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530CEF" w:rsidP="008A7708">
            <w:pPr>
              <w:jc w:val="center"/>
              <w:rPr>
                <w:rFonts w:eastAsia="Calibri"/>
                <w:color w:val="000000"/>
                <w:lang w:eastAsia="en-US"/>
              </w:rPr>
            </w:pPr>
            <w:r w:rsidRPr="00530CEF">
              <w:rPr>
                <w:rFonts w:eastAsia="Calibri"/>
                <w:color w:val="000000"/>
                <w:lang w:val="uk-UA" w:eastAsia="en-US"/>
              </w:rPr>
              <w:t>1</w:t>
            </w:r>
            <w:r w:rsidR="008A7708">
              <w:rPr>
                <w:rFonts w:eastAsia="Calibri"/>
                <w:color w:val="000000"/>
                <w:lang w:val="uk-UA" w:eastAsia="en-US"/>
              </w:rPr>
              <w:t>213</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8A7708" w:rsidP="008A7708">
            <w:pPr>
              <w:jc w:val="center"/>
              <w:rPr>
                <w:rFonts w:eastAsia="Calibri"/>
                <w:color w:val="000000"/>
                <w:lang w:eastAsia="en-US"/>
              </w:rPr>
            </w:pPr>
            <w:r>
              <w:rPr>
                <w:rFonts w:eastAsia="Calibri"/>
                <w:color w:val="000000"/>
                <w:lang w:val="uk-UA" w:eastAsia="en-US"/>
              </w:rPr>
              <w:t>614</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390</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174</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38</w:t>
            </w:r>
          </w:p>
        </w:tc>
      </w:tr>
      <w:tr w:rsidR="00530CEF" w:rsidRPr="00530CEF" w:rsidTr="00BD169C">
        <w:tc>
          <w:tcPr>
            <w:tcW w:w="468"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numPr>
                <w:ilvl w:val="0"/>
                <w:numId w:val="29"/>
              </w:numPr>
              <w:spacing w:after="200" w:line="276" w:lineRule="auto"/>
              <w:ind w:left="0" w:firstLine="0"/>
              <w:jc w:val="center"/>
              <w:rPr>
                <w:color w:val="000000"/>
                <w:lang w:val="uk-UA" w:eastAsia="x-none"/>
              </w:rPr>
            </w:pPr>
          </w:p>
        </w:tc>
        <w:tc>
          <w:tcPr>
            <w:tcW w:w="4382" w:type="dxa"/>
            <w:tcBorders>
              <w:top w:val="single" w:sz="4" w:space="0" w:color="auto"/>
              <w:left w:val="single" w:sz="4" w:space="0" w:color="auto"/>
              <w:bottom w:val="single" w:sz="4" w:space="0" w:color="auto"/>
              <w:right w:val="single" w:sz="4" w:space="0" w:color="auto"/>
            </w:tcBorders>
          </w:tcPr>
          <w:p w:rsidR="00530CEF" w:rsidRPr="00530CEF" w:rsidRDefault="00530CEF" w:rsidP="00530CEF">
            <w:pPr>
              <w:rPr>
                <w:color w:val="000000"/>
                <w:lang w:val="uk-UA" w:eastAsia="x-none"/>
              </w:rPr>
            </w:pPr>
            <w:r w:rsidRPr="00530CEF">
              <w:rPr>
                <w:color w:val="000000"/>
                <w:lang w:val="uk-UA" w:eastAsia="x-none"/>
              </w:rPr>
              <w:t>Питома вага непрацездатного населення в загальній чисельності, %</w:t>
            </w:r>
          </w:p>
        </w:tc>
        <w:tc>
          <w:tcPr>
            <w:tcW w:w="1134" w:type="dxa"/>
            <w:tcBorders>
              <w:top w:val="single" w:sz="4" w:space="0" w:color="auto"/>
              <w:left w:val="single" w:sz="4" w:space="0" w:color="auto"/>
              <w:bottom w:val="single" w:sz="4" w:space="0" w:color="auto"/>
              <w:right w:val="single" w:sz="4" w:space="0" w:color="auto"/>
            </w:tcBorders>
            <w:vAlign w:val="center"/>
          </w:tcPr>
          <w:p w:rsidR="00530CEF" w:rsidRPr="00530CEF" w:rsidRDefault="00802F08" w:rsidP="00802F08">
            <w:pPr>
              <w:jc w:val="center"/>
              <w:rPr>
                <w:rFonts w:eastAsia="Calibri"/>
                <w:color w:val="000000"/>
                <w:lang w:eastAsia="en-US"/>
              </w:rPr>
            </w:pPr>
            <w:r>
              <w:rPr>
                <w:rFonts w:eastAsia="Calibri"/>
                <w:color w:val="000000"/>
                <w:lang w:val="uk-UA" w:eastAsia="en-US"/>
              </w:rPr>
              <w:t>30,97</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530CEF" w:rsidRDefault="00802F08" w:rsidP="00802F08">
            <w:pPr>
              <w:jc w:val="center"/>
              <w:rPr>
                <w:rFonts w:eastAsia="Calibri"/>
                <w:color w:val="000000"/>
                <w:lang w:eastAsia="en-US"/>
              </w:rPr>
            </w:pPr>
            <w:r>
              <w:rPr>
                <w:rFonts w:eastAsia="Calibri"/>
                <w:color w:val="000000"/>
                <w:lang w:val="uk-UA" w:eastAsia="en-US"/>
              </w:rPr>
              <w:t>30,17</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530CEF" w:rsidRDefault="00802F08" w:rsidP="00802F08">
            <w:pPr>
              <w:jc w:val="center"/>
              <w:rPr>
                <w:rFonts w:eastAsia="Calibri"/>
                <w:color w:val="000000"/>
                <w:lang w:eastAsia="en-US"/>
              </w:rPr>
            </w:pPr>
            <w:r>
              <w:rPr>
                <w:rFonts w:eastAsia="Calibri"/>
                <w:color w:val="000000"/>
                <w:lang w:val="uk-UA" w:eastAsia="en-US"/>
              </w:rPr>
              <w:t>24,5</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45,2</w:t>
            </w:r>
          </w:p>
        </w:tc>
        <w:tc>
          <w:tcPr>
            <w:tcW w:w="709"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25,4</w:t>
            </w:r>
          </w:p>
        </w:tc>
        <w:tc>
          <w:tcPr>
            <w:tcW w:w="850" w:type="dxa"/>
            <w:tcBorders>
              <w:top w:val="single" w:sz="4" w:space="0" w:color="auto"/>
              <w:left w:val="single" w:sz="4" w:space="0" w:color="auto"/>
              <w:bottom w:val="single" w:sz="4" w:space="0" w:color="auto"/>
              <w:right w:val="single" w:sz="4" w:space="0" w:color="auto"/>
            </w:tcBorders>
            <w:vAlign w:val="center"/>
          </w:tcPr>
          <w:p w:rsidR="00530CEF" w:rsidRPr="00F76421" w:rsidRDefault="003A36C3" w:rsidP="00530CEF">
            <w:pPr>
              <w:jc w:val="center"/>
              <w:rPr>
                <w:rFonts w:eastAsia="Calibri"/>
                <w:color w:val="000000"/>
                <w:lang w:val="uk-UA" w:eastAsia="en-US"/>
              </w:rPr>
            </w:pPr>
            <w:r>
              <w:rPr>
                <w:rFonts w:eastAsia="Calibri"/>
                <w:color w:val="000000"/>
                <w:lang w:val="uk-UA" w:eastAsia="en-US"/>
              </w:rPr>
              <w:t>19,2</w:t>
            </w:r>
          </w:p>
        </w:tc>
      </w:tr>
    </w:tbl>
    <w:p w:rsidR="00CA6192" w:rsidRDefault="00CA6192" w:rsidP="00530CEF">
      <w:pPr>
        <w:ind w:firstLine="709"/>
        <w:jc w:val="both"/>
        <w:rPr>
          <w:sz w:val="28"/>
          <w:szCs w:val="28"/>
          <w:lang w:val="uk-UA" w:eastAsia="x-none"/>
        </w:rPr>
      </w:pPr>
    </w:p>
    <w:p w:rsidR="00530CEF" w:rsidRPr="00530CEF" w:rsidRDefault="00802F08" w:rsidP="00802F08">
      <w:pPr>
        <w:jc w:val="both"/>
        <w:rPr>
          <w:sz w:val="28"/>
          <w:szCs w:val="28"/>
          <w:lang w:val="uk-UA" w:eastAsia="x-none"/>
        </w:rPr>
      </w:pPr>
      <w:r>
        <w:rPr>
          <w:sz w:val="28"/>
          <w:szCs w:val="28"/>
          <w:lang w:val="uk-UA" w:eastAsia="x-none"/>
        </w:rPr>
        <w:t xml:space="preserve">       </w:t>
      </w:r>
      <w:r w:rsidR="00530CEF" w:rsidRPr="00530CEF">
        <w:rPr>
          <w:sz w:val="28"/>
          <w:szCs w:val="28"/>
          <w:lang w:val="uk-UA" w:eastAsia="x-none"/>
        </w:rPr>
        <w:t xml:space="preserve">На території </w:t>
      </w:r>
      <w:proofErr w:type="spellStart"/>
      <w:r w:rsidR="00530CEF" w:rsidRPr="00530CEF">
        <w:rPr>
          <w:sz w:val="28"/>
          <w:szCs w:val="28"/>
          <w:lang w:val="uk-UA" w:eastAsia="x-none"/>
        </w:rPr>
        <w:t>Леськівської</w:t>
      </w:r>
      <w:proofErr w:type="spellEnd"/>
      <w:r w:rsidR="00530CEF" w:rsidRPr="00530CEF">
        <w:rPr>
          <w:sz w:val="28"/>
          <w:szCs w:val="28"/>
          <w:lang w:val="uk-UA" w:eastAsia="x-none"/>
        </w:rPr>
        <w:t xml:space="preserve"> сільської територіальної громади проживає</w:t>
      </w:r>
      <w:r w:rsidR="006F2F41">
        <w:rPr>
          <w:sz w:val="28"/>
          <w:szCs w:val="28"/>
          <w:lang w:val="uk-UA" w:eastAsia="x-none"/>
        </w:rPr>
        <w:t xml:space="preserve">    </w:t>
      </w:r>
      <w:r>
        <w:rPr>
          <w:sz w:val="28"/>
          <w:szCs w:val="28"/>
          <w:lang w:val="uk-UA" w:eastAsia="x-none"/>
        </w:rPr>
        <w:t xml:space="preserve">   </w:t>
      </w:r>
      <w:r w:rsidR="006F2F41">
        <w:rPr>
          <w:sz w:val="28"/>
          <w:szCs w:val="28"/>
          <w:lang w:val="uk-UA" w:eastAsia="x-none"/>
        </w:rPr>
        <w:t xml:space="preserve">  </w:t>
      </w:r>
      <w:r w:rsidR="00530CEF" w:rsidRPr="00530CEF">
        <w:rPr>
          <w:sz w:val="28"/>
          <w:szCs w:val="28"/>
          <w:lang w:val="uk-UA" w:eastAsia="x-none"/>
        </w:rPr>
        <w:t xml:space="preserve"> 8</w:t>
      </w:r>
      <w:r>
        <w:rPr>
          <w:sz w:val="28"/>
          <w:szCs w:val="28"/>
          <w:lang w:val="uk-UA" w:eastAsia="x-none"/>
        </w:rPr>
        <w:t xml:space="preserve"> 278</w:t>
      </w:r>
      <w:r w:rsidR="00530CEF" w:rsidRPr="00530CEF">
        <w:rPr>
          <w:sz w:val="28"/>
          <w:szCs w:val="28"/>
          <w:lang w:val="uk-UA" w:eastAsia="x-none"/>
        </w:rPr>
        <w:t xml:space="preserve"> ос</w:t>
      </w:r>
      <w:r w:rsidR="006F2F41">
        <w:rPr>
          <w:sz w:val="28"/>
          <w:szCs w:val="28"/>
          <w:lang w:val="uk-UA" w:eastAsia="x-none"/>
        </w:rPr>
        <w:t>іб</w:t>
      </w:r>
      <w:r w:rsidR="00530CEF" w:rsidRPr="00530CEF">
        <w:rPr>
          <w:sz w:val="28"/>
          <w:szCs w:val="28"/>
          <w:lang w:val="uk-UA" w:eastAsia="x-none"/>
        </w:rPr>
        <w:t xml:space="preserve">, з яких працездатне населення становить </w:t>
      </w:r>
      <w:r w:rsidR="006F2F41">
        <w:rPr>
          <w:sz w:val="28"/>
          <w:szCs w:val="28"/>
          <w:lang w:val="uk-UA" w:eastAsia="x-none"/>
        </w:rPr>
        <w:t xml:space="preserve">4 </w:t>
      </w:r>
      <w:r>
        <w:rPr>
          <w:sz w:val="28"/>
          <w:szCs w:val="28"/>
          <w:lang w:val="uk-UA" w:eastAsia="x-none"/>
        </w:rPr>
        <w:t>569</w:t>
      </w:r>
      <w:r w:rsidR="00530CEF" w:rsidRPr="00530CEF">
        <w:rPr>
          <w:sz w:val="28"/>
          <w:szCs w:val="28"/>
          <w:lang w:val="uk-UA" w:eastAsia="x-none"/>
        </w:rPr>
        <w:t xml:space="preserve"> осіб. </w:t>
      </w:r>
    </w:p>
    <w:p w:rsidR="00530CEF" w:rsidRDefault="00802F08" w:rsidP="00357108">
      <w:pPr>
        <w:suppressAutoHyphens/>
        <w:jc w:val="both"/>
        <w:rPr>
          <w:sz w:val="28"/>
          <w:szCs w:val="28"/>
          <w:lang w:val="uk-UA"/>
        </w:rPr>
      </w:pPr>
      <w:r>
        <w:rPr>
          <w:sz w:val="28"/>
          <w:szCs w:val="28"/>
          <w:lang w:val="uk-UA"/>
        </w:rPr>
        <w:t xml:space="preserve">       </w:t>
      </w:r>
      <w:r w:rsidR="00D60D29">
        <w:rPr>
          <w:sz w:val="28"/>
          <w:szCs w:val="28"/>
          <w:lang w:val="uk-UA"/>
        </w:rPr>
        <w:t>Сучасна демографічна ситуація склалася під впливом історичного розвитку території, природного та механічного руху населення.</w:t>
      </w:r>
    </w:p>
    <w:p w:rsidR="00CA6192" w:rsidRDefault="00CA6192" w:rsidP="00357108">
      <w:pPr>
        <w:suppressAutoHyphens/>
        <w:jc w:val="both"/>
        <w:rPr>
          <w:sz w:val="28"/>
          <w:szCs w:val="28"/>
          <w:lang w:val="uk-UA"/>
        </w:rPr>
      </w:pPr>
      <w:r>
        <w:rPr>
          <w:sz w:val="28"/>
          <w:szCs w:val="28"/>
          <w:lang w:val="uk-UA"/>
        </w:rPr>
        <w:t xml:space="preserve">       Більшість факторів, які впливають на демографічну ситуацію в селах,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рівня життя населення призведе до покращення демографічного стану сіл та збільшення населення. В цілому, цей процес є тривалим і складним.</w:t>
      </w:r>
    </w:p>
    <w:p w:rsidR="00D66C2E" w:rsidRDefault="00EF757F" w:rsidP="00357108">
      <w:pPr>
        <w:suppressAutoHyphens/>
        <w:jc w:val="both"/>
        <w:rPr>
          <w:sz w:val="28"/>
          <w:szCs w:val="28"/>
          <w:lang w:val="uk-UA"/>
        </w:rPr>
      </w:pPr>
      <w:r>
        <w:rPr>
          <w:sz w:val="28"/>
          <w:szCs w:val="28"/>
          <w:lang w:val="uk-UA"/>
        </w:rPr>
        <w:t xml:space="preserve">       </w:t>
      </w:r>
      <w:r w:rsidR="009D7624" w:rsidRPr="009D7624">
        <w:rPr>
          <w:b/>
          <w:sz w:val="28"/>
          <w:szCs w:val="28"/>
          <w:lang w:val="uk-UA"/>
        </w:rPr>
        <w:t>Сільське господарство</w:t>
      </w:r>
    </w:p>
    <w:p w:rsidR="00205642" w:rsidRDefault="00D66C2E" w:rsidP="00357108">
      <w:pPr>
        <w:suppressAutoHyphens/>
        <w:jc w:val="both"/>
        <w:rPr>
          <w:color w:val="000000"/>
          <w:sz w:val="28"/>
          <w:szCs w:val="28"/>
          <w:lang w:val="uk-UA"/>
        </w:rPr>
      </w:pPr>
      <w:r>
        <w:rPr>
          <w:sz w:val="28"/>
          <w:szCs w:val="28"/>
          <w:lang w:val="uk-UA"/>
        </w:rPr>
        <w:t xml:space="preserve">      </w:t>
      </w:r>
      <w:r w:rsidR="009D7624">
        <w:rPr>
          <w:sz w:val="28"/>
          <w:szCs w:val="28"/>
          <w:lang w:val="uk-UA"/>
        </w:rPr>
        <w:t xml:space="preserve"> </w:t>
      </w:r>
      <w:r w:rsidR="009D7624" w:rsidRPr="009D7624">
        <w:rPr>
          <w:sz w:val="28"/>
          <w:szCs w:val="28"/>
        </w:rPr>
        <w:t xml:space="preserve">На </w:t>
      </w:r>
      <w:proofErr w:type="spellStart"/>
      <w:r w:rsidR="009D7624" w:rsidRPr="009D7624">
        <w:rPr>
          <w:sz w:val="28"/>
          <w:szCs w:val="28"/>
        </w:rPr>
        <w:t>території</w:t>
      </w:r>
      <w:proofErr w:type="spellEnd"/>
      <w:r w:rsidR="009D7624" w:rsidRPr="009D7624">
        <w:rPr>
          <w:sz w:val="28"/>
          <w:szCs w:val="28"/>
        </w:rPr>
        <w:t xml:space="preserve"> </w:t>
      </w:r>
      <w:proofErr w:type="spellStart"/>
      <w:r w:rsidR="009D7624" w:rsidRPr="009D7624">
        <w:rPr>
          <w:sz w:val="28"/>
          <w:szCs w:val="28"/>
        </w:rPr>
        <w:t>громади</w:t>
      </w:r>
      <w:proofErr w:type="spellEnd"/>
      <w:r w:rsidR="009D7624" w:rsidRPr="009D7624">
        <w:rPr>
          <w:sz w:val="28"/>
          <w:szCs w:val="28"/>
        </w:rPr>
        <w:t xml:space="preserve"> </w:t>
      </w:r>
      <w:proofErr w:type="spellStart"/>
      <w:r w:rsidR="009D7624" w:rsidRPr="009D7624">
        <w:rPr>
          <w:sz w:val="28"/>
          <w:szCs w:val="28"/>
        </w:rPr>
        <w:t>найбільш</w:t>
      </w:r>
      <w:proofErr w:type="spellEnd"/>
      <w:r w:rsidR="009D7624" w:rsidRPr="009D7624">
        <w:rPr>
          <w:sz w:val="28"/>
          <w:szCs w:val="28"/>
        </w:rPr>
        <w:t xml:space="preserve"> </w:t>
      </w:r>
      <w:proofErr w:type="spellStart"/>
      <w:r w:rsidR="009D7624">
        <w:rPr>
          <w:sz w:val="28"/>
          <w:szCs w:val="28"/>
        </w:rPr>
        <w:t>розвиненим</w:t>
      </w:r>
      <w:proofErr w:type="spellEnd"/>
      <w:r w:rsidR="009D7624" w:rsidRPr="009D7624">
        <w:rPr>
          <w:sz w:val="28"/>
          <w:szCs w:val="28"/>
        </w:rPr>
        <w:t xml:space="preserve"> </w:t>
      </w:r>
      <w:proofErr w:type="spellStart"/>
      <w:r w:rsidR="009D7624" w:rsidRPr="009D7624">
        <w:rPr>
          <w:sz w:val="28"/>
          <w:szCs w:val="28"/>
        </w:rPr>
        <w:t>залишається</w:t>
      </w:r>
      <w:proofErr w:type="spellEnd"/>
      <w:r w:rsidR="009D7624" w:rsidRPr="009D7624">
        <w:rPr>
          <w:sz w:val="28"/>
          <w:szCs w:val="28"/>
        </w:rPr>
        <w:t xml:space="preserve"> </w:t>
      </w:r>
      <w:proofErr w:type="spellStart"/>
      <w:r w:rsidR="009D7624" w:rsidRPr="009D7624">
        <w:rPr>
          <w:sz w:val="28"/>
          <w:szCs w:val="28"/>
        </w:rPr>
        <w:t>сільське</w:t>
      </w:r>
      <w:proofErr w:type="spellEnd"/>
      <w:r w:rsidR="009D7624" w:rsidRPr="009D7624">
        <w:rPr>
          <w:sz w:val="28"/>
          <w:szCs w:val="28"/>
        </w:rPr>
        <w:t xml:space="preserve"> </w:t>
      </w:r>
      <w:proofErr w:type="spellStart"/>
      <w:r w:rsidR="009D7624" w:rsidRPr="009D7624">
        <w:rPr>
          <w:sz w:val="28"/>
          <w:szCs w:val="28"/>
        </w:rPr>
        <w:t>господарство</w:t>
      </w:r>
      <w:proofErr w:type="spellEnd"/>
      <w:r w:rsidR="009D7624" w:rsidRPr="009D7624">
        <w:rPr>
          <w:sz w:val="28"/>
          <w:szCs w:val="28"/>
        </w:rPr>
        <w:t xml:space="preserve">. </w:t>
      </w:r>
      <w:r w:rsidR="00205642" w:rsidRPr="00123BD9">
        <w:rPr>
          <w:color w:val="000000"/>
          <w:sz w:val="28"/>
          <w:szCs w:val="28"/>
          <w:lang w:val="uk-UA"/>
        </w:rPr>
        <w:t>Основні сільськогосподарські підприємства, що здійснюють діяльність у галузі рослинництва</w:t>
      </w:r>
      <w:r w:rsidR="00185C0B">
        <w:rPr>
          <w:color w:val="000000"/>
          <w:sz w:val="28"/>
          <w:szCs w:val="28"/>
          <w:lang w:val="uk-UA"/>
        </w:rPr>
        <w:t xml:space="preserve"> (вирощування зернових культур, бобових культур і насіння олійних культур)</w:t>
      </w:r>
      <w:r w:rsidR="00205642" w:rsidRPr="00123BD9">
        <w:rPr>
          <w:color w:val="000000"/>
          <w:sz w:val="28"/>
          <w:szCs w:val="28"/>
          <w:lang w:val="uk-UA"/>
        </w:rPr>
        <w:t xml:space="preserve"> та мають найбільші площі </w:t>
      </w:r>
      <w:r w:rsidR="00802F08">
        <w:rPr>
          <w:color w:val="000000"/>
          <w:sz w:val="28"/>
          <w:szCs w:val="28"/>
          <w:lang w:val="uk-UA"/>
        </w:rPr>
        <w:t xml:space="preserve">для </w:t>
      </w:r>
      <w:r w:rsidR="00205642" w:rsidRPr="00123BD9">
        <w:rPr>
          <w:color w:val="000000"/>
          <w:sz w:val="28"/>
          <w:szCs w:val="28"/>
          <w:lang w:val="uk-UA"/>
        </w:rPr>
        <w:t>обробітку: ТОВ «Агро-Старт», ТОВ «Маяк</w:t>
      </w:r>
      <w:r w:rsidR="00205642">
        <w:rPr>
          <w:color w:val="000000"/>
          <w:sz w:val="28"/>
          <w:szCs w:val="28"/>
          <w:lang w:val="uk-UA"/>
        </w:rPr>
        <w:t>-Худяки</w:t>
      </w:r>
      <w:r w:rsidR="00205642" w:rsidRPr="00123BD9">
        <w:rPr>
          <w:color w:val="000000"/>
          <w:sz w:val="28"/>
          <w:szCs w:val="28"/>
          <w:lang w:val="uk-UA"/>
        </w:rPr>
        <w:t>»</w:t>
      </w:r>
      <w:r w:rsidR="00D36B3B">
        <w:rPr>
          <w:color w:val="000000"/>
          <w:sz w:val="28"/>
          <w:szCs w:val="28"/>
          <w:lang w:val="uk-UA"/>
        </w:rPr>
        <w:t>, СТОВ «Нива», ТОВ «Дельта»</w:t>
      </w:r>
      <w:r w:rsidR="00205642" w:rsidRPr="00123BD9">
        <w:rPr>
          <w:color w:val="000000"/>
          <w:sz w:val="28"/>
          <w:szCs w:val="28"/>
          <w:lang w:val="uk-UA"/>
        </w:rPr>
        <w:t>.</w:t>
      </w:r>
    </w:p>
    <w:p w:rsidR="00205642" w:rsidRDefault="00EF757F" w:rsidP="00EF757F">
      <w:pPr>
        <w:shd w:val="clear" w:color="auto" w:fill="FFFFFF"/>
        <w:spacing w:line="300" w:lineRule="atLeast"/>
        <w:jc w:val="both"/>
        <w:rPr>
          <w:color w:val="000000"/>
          <w:sz w:val="28"/>
          <w:szCs w:val="28"/>
          <w:lang w:val="uk-UA"/>
        </w:rPr>
      </w:pPr>
      <w:r>
        <w:rPr>
          <w:color w:val="000000"/>
          <w:sz w:val="28"/>
          <w:szCs w:val="28"/>
          <w:lang w:val="uk-UA"/>
        </w:rPr>
        <w:lastRenderedPageBreak/>
        <w:t xml:space="preserve">       </w:t>
      </w:r>
      <w:r w:rsidRPr="007804B8">
        <w:rPr>
          <w:b/>
          <w:color w:val="000000"/>
          <w:sz w:val="28"/>
          <w:szCs w:val="28"/>
          <w:lang w:val="uk-UA"/>
        </w:rPr>
        <w:t>Промисловість</w:t>
      </w:r>
      <w:r w:rsidRPr="007804B8">
        <w:rPr>
          <w:color w:val="000000"/>
          <w:sz w:val="28"/>
          <w:szCs w:val="28"/>
          <w:lang w:val="uk-UA"/>
        </w:rPr>
        <w:t xml:space="preserve"> </w:t>
      </w:r>
    </w:p>
    <w:p w:rsidR="00B635C0" w:rsidRDefault="007804B8" w:rsidP="008900A2">
      <w:pPr>
        <w:shd w:val="clear" w:color="auto" w:fill="FFFFFF"/>
        <w:spacing w:line="300" w:lineRule="atLeast"/>
        <w:jc w:val="both"/>
        <w:rPr>
          <w:color w:val="000000"/>
          <w:sz w:val="28"/>
          <w:szCs w:val="28"/>
          <w:lang w:val="uk-UA"/>
        </w:rPr>
      </w:pPr>
      <w:r>
        <w:rPr>
          <w:color w:val="000000"/>
          <w:sz w:val="28"/>
          <w:szCs w:val="28"/>
          <w:lang w:val="uk-UA"/>
        </w:rPr>
        <w:t xml:space="preserve">       Промисловість громади представлена підприємствами харчової та переробної промисловості, машинобудуванням. Найбільшими промисловими підприємствами є: ТОВ «БІХАЙВ» (новіт</w:t>
      </w:r>
      <w:r w:rsidR="00610FC1">
        <w:rPr>
          <w:color w:val="000000"/>
          <w:sz w:val="28"/>
          <w:szCs w:val="28"/>
          <w:lang w:val="uk-UA"/>
        </w:rPr>
        <w:t xml:space="preserve">нє українське підприємство з переробки </w:t>
      </w:r>
      <w:proofErr w:type="spellStart"/>
      <w:r w:rsidR="00610FC1">
        <w:rPr>
          <w:color w:val="000000"/>
          <w:sz w:val="28"/>
          <w:szCs w:val="28"/>
          <w:lang w:val="uk-UA"/>
        </w:rPr>
        <w:t>монофлорного</w:t>
      </w:r>
      <w:proofErr w:type="spellEnd"/>
      <w:r w:rsidR="00610FC1">
        <w:rPr>
          <w:color w:val="000000"/>
          <w:sz w:val="28"/>
          <w:szCs w:val="28"/>
          <w:lang w:val="uk-UA"/>
        </w:rPr>
        <w:t xml:space="preserve"> та </w:t>
      </w:r>
      <w:proofErr w:type="spellStart"/>
      <w:r w:rsidR="00610FC1">
        <w:rPr>
          <w:color w:val="000000"/>
          <w:sz w:val="28"/>
          <w:szCs w:val="28"/>
          <w:lang w:val="uk-UA"/>
        </w:rPr>
        <w:t>поліфлорного</w:t>
      </w:r>
      <w:proofErr w:type="spellEnd"/>
      <w:r w:rsidR="00610FC1">
        <w:rPr>
          <w:color w:val="000000"/>
          <w:sz w:val="28"/>
          <w:szCs w:val="28"/>
          <w:lang w:val="uk-UA"/>
        </w:rPr>
        <w:t xml:space="preserve"> </w:t>
      </w:r>
      <w:r w:rsidR="008900A2">
        <w:rPr>
          <w:color w:val="000000"/>
          <w:sz w:val="28"/>
          <w:szCs w:val="28"/>
          <w:lang w:val="uk-UA"/>
        </w:rPr>
        <w:t>меду), «Спеціалізоване підприємство по газифікації»(виробництво котлів газових та твердопаливних», приватне підприємство «</w:t>
      </w:r>
      <w:proofErr w:type="spellStart"/>
      <w:r w:rsidR="008900A2">
        <w:rPr>
          <w:color w:val="000000"/>
          <w:sz w:val="28"/>
          <w:szCs w:val="28"/>
          <w:lang w:val="uk-UA"/>
        </w:rPr>
        <w:t>Леськівський</w:t>
      </w:r>
      <w:proofErr w:type="spellEnd"/>
      <w:r w:rsidR="008900A2">
        <w:rPr>
          <w:color w:val="000000"/>
          <w:sz w:val="28"/>
          <w:szCs w:val="28"/>
          <w:lang w:val="uk-UA"/>
        </w:rPr>
        <w:t xml:space="preserve"> консервний завод».</w:t>
      </w:r>
    </w:p>
    <w:p w:rsidR="00205642" w:rsidRPr="007804B8" w:rsidRDefault="008900A2" w:rsidP="008900A2">
      <w:pPr>
        <w:shd w:val="clear" w:color="auto" w:fill="FFFFFF"/>
        <w:spacing w:line="300" w:lineRule="atLeast"/>
        <w:jc w:val="both"/>
        <w:rPr>
          <w:color w:val="000000"/>
          <w:sz w:val="28"/>
          <w:szCs w:val="28"/>
          <w:lang w:val="uk-UA"/>
        </w:rPr>
      </w:pPr>
      <w:r>
        <w:rPr>
          <w:color w:val="000000"/>
          <w:sz w:val="28"/>
          <w:szCs w:val="28"/>
          <w:lang w:val="uk-UA"/>
        </w:rPr>
        <w:t xml:space="preserve">       Зростання виробництва інших виробів з деревини зафіксовано на підприємствах ТОВ «</w:t>
      </w:r>
      <w:proofErr w:type="spellStart"/>
      <w:r>
        <w:rPr>
          <w:color w:val="000000"/>
          <w:sz w:val="28"/>
          <w:szCs w:val="28"/>
          <w:lang w:val="uk-UA"/>
        </w:rPr>
        <w:t>Черкасидрев</w:t>
      </w:r>
      <w:proofErr w:type="spellEnd"/>
      <w:r>
        <w:rPr>
          <w:color w:val="000000"/>
          <w:sz w:val="28"/>
          <w:szCs w:val="28"/>
          <w:lang w:val="uk-UA"/>
        </w:rPr>
        <w:t>», ТОВ «ВП «</w:t>
      </w:r>
      <w:proofErr w:type="spellStart"/>
      <w:r>
        <w:rPr>
          <w:color w:val="000000"/>
          <w:sz w:val="28"/>
          <w:szCs w:val="28"/>
          <w:lang w:val="uk-UA"/>
        </w:rPr>
        <w:t>Укрдрев</w:t>
      </w:r>
      <w:proofErr w:type="spellEnd"/>
      <w:r>
        <w:rPr>
          <w:color w:val="000000"/>
          <w:sz w:val="28"/>
          <w:szCs w:val="28"/>
          <w:lang w:val="uk-UA"/>
        </w:rPr>
        <w:t>», ТОВ «</w:t>
      </w:r>
      <w:proofErr w:type="spellStart"/>
      <w:r>
        <w:rPr>
          <w:color w:val="000000"/>
          <w:sz w:val="28"/>
          <w:szCs w:val="28"/>
          <w:lang w:val="uk-UA"/>
        </w:rPr>
        <w:t>Древград</w:t>
      </w:r>
      <w:proofErr w:type="spellEnd"/>
      <w:r>
        <w:rPr>
          <w:color w:val="000000"/>
          <w:sz w:val="28"/>
          <w:szCs w:val="28"/>
          <w:lang w:val="uk-UA"/>
        </w:rPr>
        <w:t>».</w:t>
      </w:r>
    </w:p>
    <w:p w:rsidR="005F7792" w:rsidRPr="007804B8" w:rsidRDefault="005F7792" w:rsidP="00C61CF9">
      <w:pPr>
        <w:shd w:val="clear" w:color="auto" w:fill="FFFFFF"/>
        <w:spacing w:line="300" w:lineRule="atLeast"/>
        <w:jc w:val="both"/>
        <w:rPr>
          <w:color w:val="000000"/>
          <w:sz w:val="28"/>
          <w:szCs w:val="28"/>
          <w:lang w:val="uk-UA"/>
        </w:rPr>
      </w:pPr>
    </w:p>
    <w:p w:rsidR="00357108" w:rsidRDefault="00357108" w:rsidP="00357108">
      <w:pPr>
        <w:shd w:val="clear" w:color="auto" w:fill="FFFFFF"/>
        <w:spacing w:line="300" w:lineRule="atLeast"/>
        <w:jc w:val="both"/>
        <w:rPr>
          <w:b/>
          <w:color w:val="000000"/>
          <w:sz w:val="28"/>
          <w:szCs w:val="28"/>
          <w:lang w:val="uk-UA"/>
        </w:rPr>
      </w:pPr>
      <w:r w:rsidRPr="007804B8">
        <w:rPr>
          <w:color w:val="000000"/>
          <w:sz w:val="28"/>
          <w:szCs w:val="28"/>
          <w:lang w:val="uk-UA"/>
        </w:rPr>
        <w:t xml:space="preserve">       </w:t>
      </w:r>
      <w:r w:rsidRPr="007804B8">
        <w:rPr>
          <w:b/>
          <w:color w:val="000000"/>
          <w:sz w:val="28"/>
          <w:szCs w:val="28"/>
          <w:lang w:val="uk-UA"/>
        </w:rPr>
        <w:t>Внутрішня торгівля</w:t>
      </w:r>
    </w:p>
    <w:p w:rsidR="00357108" w:rsidRPr="00357108" w:rsidRDefault="00357108" w:rsidP="00357108">
      <w:pPr>
        <w:shd w:val="clear" w:color="auto" w:fill="FFFFFF"/>
        <w:spacing w:line="300" w:lineRule="atLeast"/>
        <w:jc w:val="both"/>
        <w:rPr>
          <w:b/>
          <w:color w:val="000000"/>
          <w:sz w:val="28"/>
          <w:szCs w:val="28"/>
          <w:lang w:val="uk-UA"/>
        </w:rPr>
      </w:pPr>
      <w:r>
        <w:rPr>
          <w:b/>
          <w:color w:val="000000"/>
          <w:sz w:val="28"/>
          <w:szCs w:val="28"/>
          <w:lang w:val="uk-UA"/>
        </w:rPr>
        <w:t xml:space="preserve">       </w:t>
      </w:r>
      <w:proofErr w:type="spellStart"/>
      <w:r w:rsidR="003311A4" w:rsidRPr="003E1FC3">
        <w:rPr>
          <w:rFonts w:eastAsia="Batang"/>
          <w:sz w:val="28"/>
          <w:szCs w:val="28"/>
        </w:rPr>
        <w:t>Діюча</w:t>
      </w:r>
      <w:proofErr w:type="spellEnd"/>
      <w:r w:rsidR="003311A4" w:rsidRPr="003E1FC3">
        <w:rPr>
          <w:rFonts w:eastAsia="Batang"/>
          <w:sz w:val="28"/>
          <w:szCs w:val="28"/>
        </w:rPr>
        <w:t xml:space="preserve"> </w:t>
      </w:r>
      <w:r w:rsidR="003311A4" w:rsidRPr="00C61CF9">
        <w:rPr>
          <w:rFonts w:eastAsia="Batang"/>
          <w:sz w:val="28"/>
          <w:szCs w:val="28"/>
        </w:rPr>
        <w:t>торг</w:t>
      </w:r>
      <w:r w:rsidR="00C61CF9" w:rsidRPr="00C61CF9">
        <w:rPr>
          <w:rFonts w:eastAsia="Batang"/>
          <w:sz w:val="28"/>
          <w:szCs w:val="28"/>
          <w:lang w:val="uk-UA"/>
        </w:rPr>
        <w:t>і</w:t>
      </w:r>
      <w:proofErr w:type="spellStart"/>
      <w:r w:rsidR="003311A4" w:rsidRPr="00C61CF9">
        <w:rPr>
          <w:rFonts w:eastAsia="Batang"/>
          <w:sz w:val="28"/>
          <w:szCs w:val="28"/>
        </w:rPr>
        <w:t>вельна</w:t>
      </w:r>
      <w:proofErr w:type="spellEnd"/>
      <w:r w:rsidR="003311A4" w:rsidRPr="00C61CF9">
        <w:rPr>
          <w:rFonts w:eastAsia="Batang"/>
          <w:sz w:val="28"/>
          <w:szCs w:val="28"/>
        </w:rPr>
        <w:t xml:space="preserve"> м</w:t>
      </w:r>
      <w:r w:rsidR="003311A4" w:rsidRPr="003E1FC3">
        <w:rPr>
          <w:rFonts w:eastAsia="Batang"/>
          <w:sz w:val="28"/>
          <w:szCs w:val="28"/>
        </w:rPr>
        <w:t xml:space="preserve">ережа </w:t>
      </w:r>
      <w:proofErr w:type="spellStart"/>
      <w:r w:rsidR="003311A4" w:rsidRPr="003E1FC3">
        <w:rPr>
          <w:rFonts w:eastAsia="Batang"/>
          <w:sz w:val="28"/>
          <w:szCs w:val="28"/>
        </w:rPr>
        <w:t>повніст</w:t>
      </w:r>
      <w:r w:rsidR="003E1FC3">
        <w:rPr>
          <w:rFonts w:eastAsia="Batang"/>
          <w:sz w:val="28"/>
          <w:szCs w:val="28"/>
        </w:rPr>
        <w:t>ю</w:t>
      </w:r>
      <w:proofErr w:type="spellEnd"/>
      <w:r w:rsidR="003E1FC3">
        <w:rPr>
          <w:rFonts w:eastAsia="Batang"/>
          <w:sz w:val="28"/>
          <w:szCs w:val="28"/>
        </w:rPr>
        <w:t xml:space="preserve"> </w:t>
      </w:r>
      <w:proofErr w:type="spellStart"/>
      <w:r w:rsidR="003E1FC3">
        <w:rPr>
          <w:rFonts w:eastAsia="Batang"/>
          <w:sz w:val="28"/>
          <w:szCs w:val="28"/>
        </w:rPr>
        <w:t>задовольняє</w:t>
      </w:r>
      <w:proofErr w:type="spellEnd"/>
      <w:r w:rsidR="003E1FC3">
        <w:rPr>
          <w:rFonts w:eastAsia="Batang"/>
          <w:sz w:val="28"/>
          <w:szCs w:val="28"/>
        </w:rPr>
        <w:t xml:space="preserve"> попит </w:t>
      </w:r>
      <w:proofErr w:type="spellStart"/>
      <w:r w:rsidR="003E1FC3">
        <w:rPr>
          <w:rFonts w:eastAsia="Batang"/>
          <w:sz w:val="28"/>
          <w:szCs w:val="28"/>
        </w:rPr>
        <w:t>населення</w:t>
      </w:r>
      <w:proofErr w:type="spellEnd"/>
      <w:r w:rsidR="003E1FC3">
        <w:rPr>
          <w:rFonts w:eastAsia="Batang"/>
          <w:sz w:val="28"/>
          <w:szCs w:val="28"/>
        </w:rPr>
        <w:t xml:space="preserve"> в</w:t>
      </w:r>
      <w:r w:rsidR="003E1FC3">
        <w:rPr>
          <w:rFonts w:eastAsia="Batang"/>
          <w:sz w:val="28"/>
          <w:szCs w:val="28"/>
          <w:lang w:val="uk-UA"/>
        </w:rPr>
        <w:t xml:space="preserve"> </w:t>
      </w:r>
      <w:r w:rsidR="003311A4" w:rsidRPr="003E1FC3">
        <w:rPr>
          <w:rFonts w:eastAsia="Batang"/>
          <w:sz w:val="28"/>
          <w:szCs w:val="28"/>
        </w:rPr>
        <w:t xml:space="preserve">товарах </w:t>
      </w:r>
      <w:proofErr w:type="spellStart"/>
      <w:r w:rsidR="003311A4" w:rsidRPr="003E1FC3">
        <w:rPr>
          <w:rFonts w:eastAsia="Batang"/>
          <w:sz w:val="28"/>
          <w:szCs w:val="28"/>
        </w:rPr>
        <w:t>першої</w:t>
      </w:r>
      <w:proofErr w:type="spellEnd"/>
      <w:r w:rsidR="003311A4" w:rsidRPr="003E1FC3">
        <w:rPr>
          <w:rFonts w:eastAsia="Batang"/>
          <w:sz w:val="28"/>
          <w:szCs w:val="28"/>
        </w:rPr>
        <w:t xml:space="preserve"> </w:t>
      </w:r>
      <w:proofErr w:type="spellStart"/>
      <w:r w:rsidR="003311A4" w:rsidRPr="003E1FC3">
        <w:rPr>
          <w:rFonts w:eastAsia="Batang"/>
          <w:sz w:val="28"/>
          <w:szCs w:val="28"/>
        </w:rPr>
        <w:t>необхідності</w:t>
      </w:r>
      <w:proofErr w:type="spellEnd"/>
      <w:r w:rsidR="003311A4" w:rsidRPr="003E1FC3">
        <w:rPr>
          <w:rFonts w:eastAsia="Batang"/>
          <w:sz w:val="28"/>
          <w:szCs w:val="28"/>
        </w:rPr>
        <w:t xml:space="preserve">, </w:t>
      </w:r>
      <w:proofErr w:type="spellStart"/>
      <w:r w:rsidR="003311A4" w:rsidRPr="003E1FC3">
        <w:rPr>
          <w:rFonts w:eastAsia="Batang"/>
          <w:sz w:val="28"/>
          <w:szCs w:val="28"/>
        </w:rPr>
        <w:t>крім</w:t>
      </w:r>
      <w:proofErr w:type="spellEnd"/>
      <w:r w:rsidR="003311A4" w:rsidRPr="003E1FC3">
        <w:rPr>
          <w:rFonts w:eastAsia="Batang"/>
          <w:sz w:val="28"/>
          <w:szCs w:val="28"/>
        </w:rPr>
        <w:t xml:space="preserve"> того на </w:t>
      </w:r>
      <w:proofErr w:type="spellStart"/>
      <w:r w:rsidR="003311A4" w:rsidRPr="003E1FC3">
        <w:rPr>
          <w:rFonts w:eastAsia="Batang"/>
          <w:sz w:val="28"/>
          <w:szCs w:val="28"/>
        </w:rPr>
        <w:t>території</w:t>
      </w:r>
      <w:proofErr w:type="spellEnd"/>
      <w:r w:rsidR="003311A4" w:rsidRPr="003E1FC3">
        <w:rPr>
          <w:rFonts w:eastAsia="Batang"/>
          <w:sz w:val="28"/>
          <w:szCs w:val="28"/>
        </w:rPr>
        <w:t xml:space="preserve"> </w:t>
      </w:r>
      <w:proofErr w:type="spellStart"/>
      <w:r w:rsidR="003311A4" w:rsidRPr="003E1FC3">
        <w:rPr>
          <w:rFonts w:eastAsia="Batang"/>
          <w:sz w:val="28"/>
          <w:szCs w:val="28"/>
        </w:rPr>
        <w:t>громади</w:t>
      </w:r>
      <w:proofErr w:type="spellEnd"/>
      <w:r w:rsidR="003311A4" w:rsidRPr="003E1FC3">
        <w:rPr>
          <w:rFonts w:eastAsia="Batang"/>
          <w:sz w:val="28"/>
          <w:szCs w:val="28"/>
        </w:rPr>
        <w:t xml:space="preserve"> </w:t>
      </w:r>
      <w:proofErr w:type="spellStart"/>
      <w:r w:rsidR="003311A4" w:rsidRPr="003E1FC3">
        <w:rPr>
          <w:rFonts w:eastAsia="Batang"/>
          <w:sz w:val="28"/>
          <w:szCs w:val="28"/>
        </w:rPr>
        <w:t>здійснюється</w:t>
      </w:r>
      <w:proofErr w:type="spellEnd"/>
      <w:r w:rsidR="003311A4" w:rsidRPr="003E1FC3">
        <w:rPr>
          <w:rFonts w:eastAsia="Batang"/>
          <w:sz w:val="28"/>
          <w:szCs w:val="28"/>
        </w:rPr>
        <w:t xml:space="preserve"> </w:t>
      </w:r>
      <w:proofErr w:type="spellStart"/>
      <w:r w:rsidR="003311A4" w:rsidRPr="003E1FC3">
        <w:rPr>
          <w:rFonts w:eastAsia="Batang"/>
          <w:sz w:val="28"/>
          <w:szCs w:val="28"/>
        </w:rPr>
        <w:t>виїздна</w:t>
      </w:r>
      <w:proofErr w:type="spellEnd"/>
      <w:r w:rsidR="003311A4" w:rsidRPr="003E1FC3">
        <w:rPr>
          <w:rFonts w:eastAsia="Batang"/>
          <w:sz w:val="28"/>
          <w:szCs w:val="28"/>
        </w:rPr>
        <w:t xml:space="preserve"> </w:t>
      </w:r>
      <w:proofErr w:type="spellStart"/>
      <w:r w:rsidR="003311A4" w:rsidRPr="003E1FC3">
        <w:rPr>
          <w:rFonts w:eastAsia="Batang"/>
          <w:sz w:val="28"/>
          <w:szCs w:val="28"/>
        </w:rPr>
        <w:t>торгівля</w:t>
      </w:r>
      <w:proofErr w:type="spellEnd"/>
      <w:r w:rsidR="003311A4" w:rsidRPr="003E1FC3">
        <w:rPr>
          <w:rFonts w:eastAsia="Batang"/>
          <w:sz w:val="28"/>
          <w:szCs w:val="28"/>
        </w:rPr>
        <w:t>.</w:t>
      </w:r>
      <w:r w:rsidRPr="00357108">
        <w:rPr>
          <w:color w:val="000000"/>
          <w:sz w:val="28"/>
          <w:szCs w:val="28"/>
          <w:lang w:val="uk-UA"/>
        </w:rPr>
        <w:t xml:space="preserve"> </w:t>
      </w:r>
      <w:r w:rsidRPr="003F1FAF">
        <w:rPr>
          <w:color w:val="000000"/>
          <w:sz w:val="28"/>
          <w:szCs w:val="28"/>
          <w:lang w:val="uk-UA"/>
        </w:rPr>
        <w:t xml:space="preserve">Торговельні послуги надають </w:t>
      </w:r>
      <w:r w:rsidR="00802F08">
        <w:rPr>
          <w:color w:val="000000"/>
          <w:sz w:val="28"/>
          <w:szCs w:val="28"/>
          <w:lang w:val="uk-UA"/>
        </w:rPr>
        <w:t>22</w:t>
      </w:r>
      <w:r w:rsidRPr="003F1FAF">
        <w:rPr>
          <w:color w:val="000000"/>
          <w:sz w:val="28"/>
          <w:szCs w:val="28"/>
          <w:lang w:val="uk-UA"/>
        </w:rPr>
        <w:t xml:space="preserve"> функціоную</w:t>
      </w:r>
      <w:r>
        <w:rPr>
          <w:color w:val="000000"/>
          <w:sz w:val="28"/>
          <w:szCs w:val="28"/>
          <w:lang w:val="uk-UA"/>
        </w:rPr>
        <w:t>чих</w:t>
      </w:r>
      <w:r w:rsidRPr="003F1FAF">
        <w:rPr>
          <w:color w:val="000000"/>
          <w:sz w:val="28"/>
          <w:szCs w:val="28"/>
          <w:lang w:val="uk-UA"/>
        </w:rPr>
        <w:t xml:space="preserve"> торгов</w:t>
      </w:r>
      <w:r w:rsidR="00323FE4">
        <w:rPr>
          <w:color w:val="000000"/>
          <w:sz w:val="28"/>
          <w:szCs w:val="28"/>
          <w:lang w:val="uk-UA"/>
        </w:rPr>
        <w:t>их</w:t>
      </w:r>
      <w:r w:rsidRPr="003F1FAF">
        <w:rPr>
          <w:color w:val="000000"/>
          <w:sz w:val="28"/>
          <w:szCs w:val="28"/>
          <w:lang w:val="uk-UA"/>
        </w:rPr>
        <w:t xml:space="preserve"> точ</w:t>
      </w:r>
      <w:r w:rsidR="00323FE4">
        <w:rPr>
          <w:color w:val="000000"/>
          <w:sz w:val="28"/>
          <w:szCs w:val="28"/>
          <w:lang w:val="uk-UA"/>
        </w:rPr>
        <w:t>ок,</w:t>
      </w:r>
      <w:r w:rsidRPr="003F1FAF">
        <w:rPr>
          <w:color w:val="000000"/>
          <w:sz w:val="28"/>
          <w:szCs w:val="28"/>
          <w:lang w:val="uk-UA"/>
        </w:rPr>
        <w:t xml:space="preserve"> у тому числі </w:t>
      </w:r>
      <w:r w:rsidR="00B635C0">
        <w:rPr>
          <w:color w:val="000000"/>
          <w:sz w:val="28"/>
          <w:szCs w:val="28"/>
          <w:lang w:val="uk-UA"/>
        </w:rPr>
        <w:t>2</w:t>
      </w:r>
      <w:r w:rsidR="000B2224">
        <w:rPr>
          <w:color w:val="000000"/>
          <w:sz w:val="28"/>
          <w:szCs w:val="28"/>
          <w:lang w:val="uk-UA"/>
        </w:rPr>
        <w:t>0</w:t>
      </w:r>
      <w:r w:rsidR="00B635C0">
        <w:rPr>
          <w:color w:val="000000"/>
          <w:sz w:val="28"/>
          <w:szCs w:val="28"/>
          <w:lang w:val="uk-UA"/>
        </w:rPr>
        <w:t xml:space="preserve"> магазин</w:t>
      </w:r>
      <w:r w:rsidR="000B2224">
        <w:rPr>
          <w:color w:val="000000"/>
          <w:sz w:val="28"/>
          <w:szCs w:val="28"/>
          <w:lang w:val="uk-UA"/>
        </w:rPr>
        <w:t>ів</w:t>
      </w:r>
      <w:r w:rsidRPr="003F1FAF">
        <w:rPr>
          <w:color w:val="000000"/>
          <w:sz w:val="28"/>
          <w:szCs w:val="28"/>
          <w:lang w:val="uk-UA"/>
        </w:rPr>
        <w:t>, 1 АЗС</w:t>
      </w:r>
      <w:r w:rsidR="000B2224">
        <w:rPr>
          <w:color w:val="000000"/>
          <w:sz w:val="28"/>
          <w:szCs w:val="28"/>
          <w:lang w:val="uk-UA"/>
        </w:rPr>
        <w:t>, 1 ГЗС.</w:t>
      </w:r>
    </w:p>
    <w:p w:rsidR="003311A4" w:rsidRDefault="00C61CF9" w:rsidP="00C61CF9">
      <w:pPr>
        <w:jc w:val="both"/>
        <w:rPr>
          <w:sz w:val="28"/>
          <w:szCs w:val="28"/>
          <w:lang w:val="uk-UA"/>
        </w:rPr>
      </w:pPr>
      <w:r>
        <w:rPr>
          <w:spacing w:val="-1"/>
          <w:sz w:val="28"/>
          <w:szCs w:val="28"/>
          <w:lang w:val="uk-UA"/>
        </w:rPr>
        <w:t xml:space="preserve">       </w:t>
      </w:r>
      <w:r w:rsidR="003311A4" w:rsidRPr="008076DA">
        <w:rPr>
          <w:spacing w:val="-1"/>
          <w:sz w:val="28"/>
          <w:szCs w:val="28"/>
          <w:lang w:val="uk-UA"/>
        </w:rPr>
        <w:t xml:space="preserve">З метою аналізу насичення споживчого ринку продуктами харчування та </w:t>
      </w:r>
      <w:r w:rsidR="003311A4" w:rsidRPr="008076DA">
        <w:rPr>
          <w:sz w:val="28"/>
          <w:szCs w:val="28"/>
          <w:lang w:val="uk-UA"/>
        </w:rPr>
        <w:t xml:space="preserve">стабілізації цінової ситуації в громаді </w:t>
      </w:r>
      <w:r w:rsidR="003E1FC3">
        <w:rPr>
          <w:sz w:val="28"/>
          <w:szCs w:val="28"/>
          <w:lang w:val="uk-UA"/>
        </w:rPr>
        <w:t xml:space="preserve">постійно </w:t>
      </w:r>
      <w:r w:rsidR="003311A4" w:rsidRPr="008076DA">
        <w:rPr>
          <w:sz w:val="28"/>
          <w:szCs w:val="28"/>
          <w:lang w:val="uk-UA"/>
        </w:rPr>
        <w:t>проводяться моніторинги роздрібних цін на основні види продовольчих товарів.</w:t>
      </w:r>
    </w:p>
    <w:p w:rsidR="005F7792" w:rsidRPr="008076DA" w:rsidRDefault="005F7792" w:rsidP="00C61CF9">
      <w:pPr>
        <w:jc w:val="both"/>
        <w:rPr>
          <w:sz w:val="28"/>
          <w:szCs w:val="28"/>
          <w:lang w:val="uk-UA"/>
        </w:rPr>
      </w:pPr>
    </w:p>
    <w:p w:rsidR="00D66C2E" w:rsidRDefault="00C61CF9" w:rsidP="00C61CF9">
      <w:pPr>
        <w:jc w:val="both"/>
        <w:rPr>
          <w:sz w:val="28"/>
          <w:szCs w:val="28"/>
          <w:lang w:val="uk-UA"/>
        </w:rPr>
      </w:pPr>
      <w:r>
        <w:rPr>
          <w:sz w:val="28"/>
          <w:szCs w:val="28"/>
          <w:lang w:val="uk-UA"/>
        </w:rPr>
        <w:t xml:space="preserve">       </w:t>
      </w:r>
      <w:r w:rsidR="00F739F1" w:rsidRPr="00F739F1">
        <w:rPr>
          <w:b/>
          <w:sz w:val="28"/>
          <w:szCs w:val="28"/>
          <w:lang w:val="uk-UA"/>
        </w:rPr>
        <w:t>Капітальні інвестиції</w:t>
      </w:r>
      <w:r w:rsidR="00F739F1">
        <w:rPr>
          <w:sz w:val="28"/>
          <w:szCs w:val="28"/>
          <w:lang w:val="uk-UA"/>
        </w:rPr>
        <w:t xml:space="preserve"> </w:t>
      </w:r>
    </w:p>
    <w:p w:rsidR="003311A4" w:rsidRDefault="00D66C2E" w:rsidP="00C61CF9">
      <w:pPr>
        <w:jc w:val="both"/>
        <w:rPr>
          <w:sz w:val="28"/>
          <w:szCs w:val="28"/>
          <w:lang w:val="uk-UA"/>
        </w:rPr>
      </w:pPr>
      <w:r>
        <w:rPr>
          <w:sz w:val="28"/>
          <w:szCs w:val="28"/>
          <w:lang w:val="uk-UA"/>
        </w:rPr>
        <w:t xml:space="preserve">       </w:t>
      </w:r>
      <w:r w:rsidR="003311A4" w:rsidRPr="008076DA">
        <w:rPr>
          <w:sz w:val="28"/>
          <w:szCs w:val="28"/>
          <w:lang w:val="uk-UA"/>
        </w:rPr>
        <w:t>Основним джерелом капітальних інвестицій є власні кошти підприємств та організацій. Власними коштами підприємства здійснюють будівництво нових та реконструкцію уже діючих виробничих будівель, закуповують нове обладнання.</w:t>
      </w:r>
    </w:p>
    <w:p w:rsidR="00205642" w:rsidRPr="00123BD9" w:rsidRDefault="00376FF6" w:rsidP="00376FF6">
      <w:pPr>
        <w:shd w:val="clear" w:color="auto" w:fill="FFFFFF"/>
        <w:spacing w:line="300" w:lineRule="atLeast"/>
        <w:jc w:val="both"/>
        <w:rPr>
          <w:color w:val="000000"/>
          <w:sz w:val="28"/>
          <w:szCs w:val="28"/>
          <w:lang w:val="uk-UA"/>
        </w:rPr>
      </w:pPr>
      <w:r>
        <w:rPr>
          <w:color w:val="000000"/>
          <w:sz w:val="28"/>
          <w:szCs w:val="28"/>
          <w:lang w:val="uk-UA"/>
        </w:rPr>
        <w:t xml:space="preserve">       </w:t>
      </w:r>
      <w:r w:rsidR="00205642" w:rsidRPr="00123BD9">
        <w:rPr>
          <w:color w:val="000000"/>
          <w:sz w:val="28"/>
          <w:szCs w:val="28"/>
          <w:lang w:val="uk-UA"/>
        </w:rPr>
        <w:t xml:space="preserve">На теперішній час  </w:t>
      </w:r>
      <w:proofErr w:type="spellStart"/>
      <w:r w:rsidR="00205642" w:rsidRPr="00123BD9">
        <w:rPr>
          <w:color w:val="000000"/>
          <w:sz w:val="28"/>
          <w:szCs w:val="28"/>
          <w:lang w:val="uk-UA"/>
        </w:rPr>
        <w:t>Леськівська</w:t>
      </w:r>
      <w:proofErr w:type="spellEnd"/>
      <w:r w:rsidR="00205642" w:rsidRPr="00123BD9">
        <w:rPr>
          <w:color w:val="000000"/>
          <w:sz w:val="28"/>
          <w:szCs w:val="28"/>
          <w:lang w:val="uk-UA"/>
        </w:rPr>
        <w:t xml:space="preserve"> </w:t>
      </w:r>
      <w:r w:rsidR="00205642" w:rsidRPr="004A7B8A">
        <w:rPr>
          <w:color w:val="000000"/>
          <w:sz w:val="28"/>
          <w:szCs w:val="28"/>
          <w:lang w:val="uk-UA"/>
        </w:rPr>
        <w:t>територіальн</w:t>
      </w:r>
      <w:r w:rsidR="00205642">
        <w:rPr>
          <w:color w:val="000000"/>
          <w:sz w:val="28"/>
          <w:szCs w:val="28"/>
          <w:lang w:val="uk-UA"/>
        </w:rPr>
        <w:t>а</w:t>
      </w:r>
      <w:r w:rsidR="00205642" w:rsidRPr="004A7B8A">
        <w:rPr>
          <w:color w:val="000000"/>
          <w:sz w:val="28"/>
          <w:szCs w:val="28"/>
          <w:lang w:val="uk-UA"/>
        </w:rPr>
        <w:t xml:space="preserve"> громад</w:t>
      </w:r>
      <w:r w:rsidR="00205642">
        <w:rPr>
          <w:color w:val="000000"/>
          <w:sz w:val="28"/>
          <w:szCs w:val="28"/>
          <w:lang w:val="uk-UA"/>
        </w:rPr>
        <w:t>а</w:t>
      </w:r>
      <w:r w:rsidR="00205642" w:rsidRPr="004A7B8A">
        <w:rPr>
          <w:color w:val="000000"/>
          <w:sz w:val="28"/>
          <w:szCs w:val="28"/>
          <w:lang w:val="uk-UA"/>
        </w:rPr>
        <w:t xml:space="preserve"> </w:t>
      </w:r>
      <w:r w:rsidR="00205642" w:rsidRPr="00123BD9">
        <w:rPr>
          <w:color w:val="000000"/>
          <w:sz w:val="28"/>
          <w:szCs w:val="28"/>
          <w:lang w:val="uk-UA"/>
        </w:rPr>
        <w:t xml:space="preserve">відкрита для українських і міжнародних інвесторів, які хочуть чесно вести свій бізнес на </w:t>
      </w:r>
      <w:r w:rsidR="00A65BE9">
        <w:rPr>
          <w:color w:val="000000"/>
          <w:sz w:val="28"/>
          <w:szCs w:val="28"/>
          <w:lang w:val="uk-UA"/>
        </w:rPr>
        <w:t>її</w:t>
      </w:r>
      <w:r w:rsidR="00205642" w:rsidRPr="00123BD9">
        <w:rPr>
          <w:color w:val="000000"/>
          <w:sz w:val="28"/>
          <w:szCs w:val="28"/>
          <w:lang w:val="uk-UA"/>
        </w:rPr>
        <w:t xml:space="preserve"> території. </w:t>
      </w:r>
    </w:p>
    <w:p w:rsidR="00FE688F" w:rsidRDefault="00F739F1" w:rsidP="00376FF6">
      <w:pPr>
        <w:autoSpaceDE w:val="0"/>
        <w:autoSpaceDN w:val="0"/>
        <w:adjustRightInd w:val="0"/>
        <w:jc w:val="both"/>
        <w:rPr>
          <w:sz w:val="28"/>
          <w:szCs w:val="28"/>
          <w:lang w:val="uk-UA"/>
        </w:rPr>
      </w:pPr>
      <w:r>
        <w:rPr>
          <w:sz w:val="28"/>
          <w:szCs w:val="28"/>
          <w:lang w:val="uk-UA"/>
        </w:rPr>
        <w:t xml:space="preserve">       </w:t>
      </w:r>
      <w:r w:rsidR="003311A4" w:rsidRPr="008076DA">
        <w:rPr>
          <w:sz w:val="28"/>
          <w:szCs w:val="28"/>
          <w:lang w:val="uk-UA"/>
        </w:rPr>
        <w:t xml:space="preserve">На території громади </w:t>
      </w:r>
      <w:r w:rsidR="003311A4" w:rsidRPr="008076DA">
        <w:rPr>
          <w:rFonts w:ascii="Times New Roman CYR" w:hAnsi="Times New Roman CYR" w:cs="Times New Roman CYR"/>
          <w:sz w:val="28"/>
          <w:szCs w:val="28"/>
          <w:lang w:val="uk-UA"/>
        </w:rPr>
        <w:t xml:space="preserve">комунальні послуги надаються спеціалізованими підприємствами – </w:t>
      </w:r>
      <w:r w:rsidR="003E1FC3">
        <w:rPr>
          <w:rFonts w:ascii="Times New Roman CYR" w:hAnsi="Times New Roman CYR" w:cs="Times New Roman CYR"/>
          <w:sz w:val="28"/>
          <w:szCs w:val="28"/>
          <w:lang w:val="uk-UA"/>
        </w:rPr>
        <w:t>КП «</w:t>
      </w:r>
      <w:proofErr w:type="spellStart"/>
      <w:r w:rsidR="003E1FC3">
        <w:rPr>
          <w:rFonts w:ascii="Times New Roman CYR" w:hAnsi="Times New Roman CYR" w:cs="Times New Roman CYR"/>
          <w:sz w:val="28"/>
          <w:szCs w:val="28"/>
          <w:lang w:val="uk-UA"/>
        </w:rPr>
        <w:t>Агроекосервіс</w:t>
      </w:r>
      <w:proofErr w:type="spellEnd"/>
      <w:r w:rsidR="003E1FC3">
        <w:rPr>
          <w:rFonts w:ascii="Times New Roman CYR" w:hAnsi="Times New Roman CYR" w:cs="Times New Roman CYR"/>
          <w:sz w:val="28"/>
          <w:szCs w:val="28"/>
          <w:lang w:val="uk-UA"/>
        </w:rPr>
        <w:t>»</w:t>
      </w:r>
      <w:r w:rsidR="003311A4" w:rsidRPr="008076DA">
        <w:rPr>
          <w:rFonts w:ascii="Times New Roman CYR" w:hAnsi="Times New Roman CYR" w:cs="Times New Roman CYR"/>
          <w:sz w:val="28"/>
          <w:szCs w:val="28"/>
          <w:lang w:val="uk-UA"/>
        </w:rPr>
        <w:t xml:space="preserve"> та КП </w:t>
      </w:r>
      <w:r w:rsidR="003311A4" w:rsidRPr="008076DA">
        <w:rPr>
          <w:sz w:val="28"/>
          <w:szCs w:val="28"/>
          <w:lang w:val="uk-UA"/>
        </w:rPr>
        <w:t>«</w:t>
      </w:r>
      <w:r w:rsidR="00FE688F">
        <w:rPr>
          <w:sz w:val="28"/>
          <w:szCs w:val="28"/>
          <w:lang w:val="uk-UA"/>
        </w:rPr>
        <w:t>Наш дім Леськи».</w:t>
      </w:r>
    </w:p>
    <w:p w:rsidR="00D4270E" w:rsidRDefault="00D4270E" w:rsidP="00376FF6">
      <w:pPr>
        <w:autoSpaceDE w:val="0"/>
        <w:autoSpaceDN w:val="0"/>
        <w:adjustRightInd w:val="0"/>
        <w:jc w:val="both"/>
        <w:rPr>
          <w:sz w:val="28"/>
          <w:szCs w:val="28"/>
          <w:lang w:val="uk-UA"/>
        </w:rPr>
      </w:pPr>
    </w:p>
    <w:p w:rsidR="00D907DD" w:rsidRPr="00FE688F" w:rsidRDefault="00376FF6" w:rsidP="00376FF6">
      <w:pPr>
        <w:pStyle w:val="3"/>
        <w:widowControl w:val="0"/>
        <w:spacing w:after="0"/>
        <w:ind w:left="0"/>
        <w:jc w:val="both"/>
        <w:rPr>
          <w:rFonts w:eastAsia="Batang"/>
          <w:sz w:val="28"/>
          <w:szCs w:val="28"/>
          <w:lang w:val="uk-UA"/>
        </w:rPr>
      </w:pPr>
      <w:r>
        <w:rPr>
          <w:rFonts w:eastAsia="Batang"/>
          <w:sz w:val="28"/>
          <w:szCs w:val="28"/>
          <w:lang w:val="uk-UA"/>
        </w:rPr>
        <w:t xml:space="preserve">       </w:t>
      </w:r>
      <w:r w:rsidR="00D907DD">
        <w:rPr>
          <w:rFonts w:eastAsia="Batang"/>
          <w:sz w:val="28"/>
          <w:szCs w:val="28"/>
          <w:lang w:val="uk-UA"/>
        </w:rPr>
        <w:t xml:space="preserve">В </w:t>
      </w:r>
      <w:proofErr w:type="spellStart"/>
      <w:r w:rsidR="00A03B25">
        <w:rPr>
          <w:rFonts w:eastAsia="Batang"/>
          <w:sz w:val="28"/>
          <w:szCs w:val="28"/>
          <w:lang w:val="uk-UA"/>
        </w:rPr>
        <w:t>Леськівській</w:t>
      </w:r>
      <w:proofErr w:type="spellEnd"/>
      <w:r w:rsidR="00A03B25">
        <w:rPr>
          <w:rFonts w:eastAsia="Batang"/>
          <w:sz w:val="28"/>
          <w:szCs w:val="28"/>
          <w:lang w:val="uk-UA"/>
        </w:rPr>
        <w:t xml:space="preserve"> сільській територіальній громаді</w:t>
      </w:r>
      <w:r w:rsidR="00D907DD">
        <w:rPr>
          <w:rFonts w:eastAsia="Batang"/>
          <w:sz w:val="28"/>
          <w:szCs w:val="28"/>
          <w:lang w:val="uk-UA"/>
        </w:rPr>
        <w:t xml:space="preserve"> є дв</w:t>
      </w:r>
      <w:r>
        <w:rPr>
          <w:rFonts w:eastAsia="Batang"/>
          <w:sz w:val="28"/>
          <w:szCs w:val="28"/>
          <w:lang w:val="uk-UA"/>
        </w:rPr>
        <w:t>а заклади загальної середньої освіти</w:t>
      </w:r>
      <w:r w:rsidR="00D907DD">
        <w:rPr>
          <w:rFonts w:eastAsia="Batang"/>
          <w:sz w:val="28"/>
          <w:szCs w:val="28"/>
          <w:lang w:val="uk-UA"/>
        </w:rPr>
        <w:t xml:space="preserve"> І-ІІІ ступенів,</w:t>
      </w:r>
      <w:r w:rsidR="00A03B25">
        <w:rPr>
          <w:rFonts w:eastAsia="Batang"/>
          <w:sz w:val="28"/>
          <w:szCs w:val="28"/>
          <w:lang w:val="uk-UA"/>
        </w:rPr>
        <w:t xml:space="preserve"> одна загальноосвітня школа та один навчально-виховний комплекс «Дошкільний навчальний заклад- загальноосвітня школа І-ІІІ ступенів» </w:t>
      </w:r>
      <w:r w:rsidR="00D907DD">
        <w:rPr>
          <w:rFonts w:eastAsia="Batang"/>
          <w:sz w:val="28"/>
          <w:szCs w:val="28"/>
          <w:lang w:val="uk-UA"/>
        </w:rPr>
        <w:t xml:space="preserve">в яких навчається близько </w:t>
      </w:r>
      <w:r w:rsidR="00A03B25">
        <w:rPr>
          <w:rFonts w:eastAsia="Batang"/>
          <w:sz w:val="28"/>
          <w:szCs w:val="28"/>
          <w:lang w:val="uk-UA"/>
        </w:rPr>
        <w:t xml:space="preserve">791 </w:t>
      </w:r>
      <w:r w:rsidR="00D907DD">
        <w:rPr>
          <w:rFonts w:eastAsia="Batang"/>
          <w:sz w:val="28"/>
          <w:szCs w:val="28"/>
          <w:lang w:val="uk-UA"/>
        </w:rPr>
        <w:t>учн</w:t>
      </w:r>
      <w:r w:rsidR="00A03B25">
        <w:rPr>
          <w:rFonts w:eastAsia="Batang"/>
          <w:sz w:val="28"/>
          <w:szCs w:val="28"/>
          <w:lang w:val="uk-UA"/>
        </w:rPr>
        <w:t>я</w:t>
      </w:r>
      <w:r w:rsidR="00D907DD">
        <w:rPr>
          <w:rFonts w:eastAsia="Batang"/>
          <w:sz w:val="28"/>
          <w:szCs w:val="28"/>
          <w:lang w:val="uk-UA"/>
        </w:rPr>
        <w:t>, працюють три заклади дошкільної освіти</w:t>
      </w:r>
      <w:r>
        <w:rPr>
          <w:rFonts w:eastAsia="Batang"/>
          <w:sz w:val="28"/>
          <w:szCs w:val="28"/>
          <w:lang w:val="uk-UA"/>
        </w:rPr>
        <w:t xml:space="preserve"> (ясла- садки)</w:t>
      </w:r>
      <w:r w:rsidR="00A03B25">
        <w:rPr>
          <w:rFonts w:eastAsia="Batang"/>
          <w:sz w:val="28"/>
          <w:szCs w:val="28"/>
          <w:lang w:val="uk-UA"/>
        </w:rPr>
        <w:t xml:space="preserve"> «Чайка», «Веселка», «Яблунька» та один дошкільний навчальний заклад,</w:t>
      </w:r>
      <w:r w:rsidR="00D907DD">
        <w:rPr>
          <w:rFonts w:eastAsia="Batang"/>
          <w:sz w:val="28"/>
          <w:szCs w:val="28"/>
          <w:lang w:val="uk-UA"/>
        </w:rPr>
        <w:t xml:space="preserve"> де виховується більше </w:t>
      </w:r>
      <w:r w:rsidR="00A03B25">
        <w:rPr>
          <w:rFonts w:eastAsia="Batang"/>
          <w:sz w:val="28"/>
          <w:szCs w:val="28"/>
          <w:lang w:val="uk-UA"/>
        </w:rPr>
        <w:t>253</w:t>
      </w:r>
      <w:r w:rsidR="00D907DD">
        <w:rPr>
          <w:rFonts w:eastAsia="Batang"/>
          <w:sz w:val="28"/>
          <w:szCs w:val="28"/>
          <w:lang w:val="uk-UA"/>
        </w:rPr>
        <w:t xml:space="preserve"> дітей.</w:t>
      </w:r>
    </w:p>
    <w:p w:rsidR="00D907DD" w:rsidRPr="00B76F42" w:rsidRDefault="00376FF6" w:rsidP="00376FF6">
      <w:pPr>
        <w:autoSpaceDE w:val="0"/>
        <w:autoSpaceDN w:val="0"/>
        <w:adjustRightInd w:val="0"/>
        <w:jc w:val="both"/>
        <w:rPr>
          <w:sz w:val="28"/>
          <w:szCs w:val="28"/>
          <w:lang w:val="uk-UA"/>
        </w:rPr>
      </w:pPr>
      <w:r>
        <w:rPr>
          <w:sz w:val="28"/>
          <w:szCs w:val="28"/>
          <w:lang w:val="uk-UA"/>
        </w:rPr>
        <w:t xml:space="preserve">       </w:t>
      </w:r>
      <w:r w:rsidR="0075564F">
        <w:rPr>
          <w:sz w:val="28"/>
          <w:szCs w:val="28"/>
          <w:lang w:val="uk-UA"/>
        </w:rPr>
        <w:t xml:space="preserve">Медичну допомогу населенню надають амбулаторії загальної практики </w:t>
      </w:r>
      <w:r w:rsidR="00D907DD">
        <w:rPr>
          <w:sz w:val="28"/>
          <w:szCs w:val="28"/>
          <w:lang w:val="uk-UA"/>
        </w:rPr>
        <w:t>сімейної медицини</w:t>
      </w:r>
      <w:r w:rsidR="00A03B25">
        <w:rPr>
          <w:sz w:val="28"/>
          <w:szCs w:val="28"/>
          <w:lang w:val="uk-UA"/>
        </w:rPr>
        <w:t xml:space="preserve">. В </w:t>
      </w:r>
      <w:r w:rsidR="00B76F42" w:rsidRPr="00B76F42">
        <w:rPr>
          <w:color w:val="000000"/>
          <w:sz w:val="28"/>
          <w:szCs w:val="28"/>
          <w:shd w:val="clear" w:color="auto" w:fill="FFFFFF"/>
        </w:rPr>
        <w:t xml:space="preserve">рамках </w:t>
      </w:r>
      <w:proofErr w:type="spellStart"/>
      <w:r w:rsidR="00B76F42" w:rsidRPr="00B76F42">
        <w:rPr>
          <w:color w:val="000000"/>
          <w:sz w:val="28"/>
          <w:szCs w:val="28"/>
          <w:shd w:val="clear" w:color="auto" w:fill="FFFFFF"/>
        </w:rPr>
        <w:t>розвитку</w:t>
      </w:r>
      <w:proofErr w:type="spellEnd"/>
      <w:r w:rsidR="00B76F42" w:rsidRPr="00B76F42">
        <w:rPr>
          <w:color w:val="000000"/>
          <w:sz w:val="28"/>
          <w:szCs w:val="28"/>
          <w:shd w:val="clear" w:color="auto" w:fill="FFFFFF"/>
        </w:rPr>
        <w:t xml:space="preserve"> </w:t>
      </w:r>
      <w:proofErr w:type="spellStart"/>
      <w:r w:rsidR="00B76F42" w:rsidRPr="00B76F42">
        <w:rPr>
          <w:color w:val="000000"/>
          <w:sz w:val="28"/>
          <w:szCs w:val="28"/>
          <w:shd w:val="clear" w:color="auto" w:fill="FFFFFF"/>
        </w:rPr>
        <w:t>сільських</w:t>
      </w:r>
      <w:proofErr w:type="spellEnd"/>
      <w:r w:rsidR="00B76F42" w:rsidRPr="00B76F42">
        <w:rPr>
          <w:color w:val="000000"/>
          <w:sz w:val="28"/>
          <w:szCs w:val="28"/>
          <w:shd w:val="clear" w:color="auto" w:fill="FFFFFF"/>
        </w:rPr>
        <w:t xml:space="preserve"> </w:t>
      </w:r>
      <w:proofErr w:type="spellStart"/>
      <w:r w:rsidR="00B76F42" w:rsidRPr="00B76F42">
        <w:rPr>
          <w:color w:val="000000"/>
          <w:sz w:val="28"/>
          <w:szCs w:val="28"/>
          <w:shd w:val="clear" w:color="auto" w:fill="FFFFFF"/>
        </w:rPr>
        <w:t>територій</w:t>
      </w:r>
      <w:proofErr w:type="spellEnd"/>
      <w:r w:rsidR="00B76F42" w:rsidRPr="00B76F42">
        <w:rPr>
          <w:color w:val="000000"/>
          <w:sz w:val="28"/>
          <w:szCs w:val="28"/>
          <w:shd w:val="clear" w:color="auto" w:fill="FFFFFF"/>
        </w:rPr>
        <w:t xml:space="preserve"> активно </w:t>
      </w:r>
      <w:proofErr w:type="spellStart"/>
      <w:r w:rsidR="00B76F42" w:rsidRPr="00B76F42">
        <w:rPr>
          <w:color w:val="000000"/>
          <w:sz w:val="28"/>
          <w:szCs w:val="28"/>
          <w:shd w:val="clear" w:color="auto" w:fill="FFFFFF"/>
        </w:rPr>
        <w:t>іде</w:t>
      </w:r>
      <w:proofErr w:type="spellEnd"/>
      <w:r w:rsidR="00B76F42" w:rsidRPr="00B76F42">
        <w:rPr>
          <w:color w:val="000000"/>
          <w:sz w:val="28"/>
          <w:szCs w:val="28"/>
          <w:shd w:val="clear" w:color="auto" w:fill="FFFFFF"/>
        </w:rPr>
        <w:t xml:space="preserve"> </w:t>
      </w:r>
      <w:proofErr w:type="spellStart"/>
      <w:r w:rsidR="00B76F42" w:rsidRPr="00B76F42">
        <w:rPr>
          <w:color w:val="000000"/>
          <w:sz w:val="28"/>
          <w:szCs w:val="28"/>
          <w:shd w:val="clear" w:color="auto" w:fill="FFFFFF"/>
        </w:rPr>
        <w:t>впровадження</w:t>
      </w:r>
      <w:proofErr w:type="spellEnd"/>
      <w:r w:rsidR="00B76F42" w:rsidRPr="00B76F42">
        <w:rPr>
          <w:color w:val="000000"/>
          <w:sz w:val="28"/>
          <w:szCs w:val="28"/>
          <w:shd w:val="clear" w:color="auto" w:fill="FFFFFF"/>
        </w:rPr>
        <w:t xml:space="preserve"> </w:t>
      </w:r>
      <w:proofErr w:type="spellStart"/>
      <w:r w:rsidR="00B76F42" w:rsidRPr="00B76F42">
        <w:rPr>
          <w:color w:val="000000"/>
          <w:sz w:val="28"/>
          <w:szCs w:val="28"/>
          <w:shd w:val="clear" w:color="auto" w:fill="FFFFFF"/>
        </w:rPr>
        <w:t>електронної</w:t>
      </w:r>
      <w:proofErr w:type="spellEnd"/>
      <w:r w:rsidR="00B76F42" w:rsidRPr="00B76F42">
        <w:rPr>
          <w:color w:val="000000"/>
          <w:sz w:val="28"/>
          <w:szCs w:val="28"/>
          <w:shd w:val="clear" w:color="auto" w:fill="FFFFFF"/>
        </w:rPr>
        <w:t xml:space="preserve"> </w:t>
      </w:r>
      <w:proofErr w:type="spellStart"/>
      <w:r w:rsidR="00B76F42" w:rsidRPr="00B76F42">
        <w:rPr>
          <w:color w:val="000000"/>
          <w:sz w:val="28"/>
          <w:szCs w:val="28"/>
          <w:shd w:val="clear" w:color="auto" w:fill="FFFFFF"/>
        </w:rPr>
        <w:t>медицини</w:t>
      </w:r>
      <w:proofErr w:type="spellEnd"/>
      <w:r w:rsidR="00B76F42" w:rsidRPr="00B76F42">
        <w:rPr>
          <w:color w:val="000000"/>
          <w:sz w:val="28"/>
          <w:szCs w:val="28"/>
          <w:shd w:val="clear" w:color="auto" w:fill="FFFFFF"/>
        </w:rPr>
        <w:t>.</w:t>
      </w:r>
      <w:r w:rsidR="00D907DD" w:rsidRPr="00B76F42">
        <w:rPr>
          <w:sz w:val="28"/>
          <w:szCs w:val="28"/>
        </w:rPr>
        <w:t xml:space="preserve">   </w:t>
      </w:r>
    </w:p>
    <w:p w:rsidR="00F76421" w:rsidRDefault="003E6AE7" w:rsidP="00411168">
      <w:pPr>
        <w:autoSpaceDE w:val="0"/>
        <w:autoSpaceDN w:val="0"/>
        <w:adjustRightInd w:val="0"/>
        <w:jc w:val="both"/>
        <w:rPr>
          <w:sz w:val="28"/>
          <w:szCs w:val="28"/>
          <w:lang w:val="uk-UA"/>
        </w:rPr>
      </w:pPr>
      <w:r>
        <w:rPr>
          <w:sz w:val="28"/>
          <w:szCs w:val="28"/>
          <w:lang w:val="uk-UA"/>
        </w:rPr>
        <w:t xml:space="preserve">       </w:t>
      </w:r>
      <w:r w:rsidR="00D907DD" w:rsidRPr="00D907DD">
        <w:rPr>
          <w:sz w:val="28"/>
          <w:szCs w:val="28"/>
          <w:lang w:val="uk-UA"/>
        </w:rPr>
        <w:t>Організову</w:t>
      </w:r>
      <w:r w:rsidR="00D907DD">
        <w:rPr>
          <w:sz w:val="28"/>
          <w:szCs w:val="28"/>
          <w:lang w:val="uk-UA"/>
        </w:rPr>
        <w:t>ють</w:t>
      </w:r>
      <w:r w:rsidR="00D907DD" w:rsidRPr="00D907DD">
        <w:rPr>
          <w:sz w:val="28"/>
          <w:szCs w:val="28"/>
          <w:lang w:val="uk-UA"/>
        </w:rPr>
        <w:t xml:space="preserve"> дозвілля жителів </w:t>
      </w:r>
      <w:r w:rsidR="00D907DD">
        <w:rPr>
          <w:sz w:val="28"/>
          <w:szCs w:val="28"/>
          <w:lang w:val="uk-UA"/>
        </w:rPr>
        <w:t>громади</w:t>
      </w:r>
      <w:r w:rsidR="00D907DD" w:rsidRPr="00D907DD">
        <w:rPr>
          <w:sz w:val="28"/>
          <w:szCs w:val="28"/>
          <w:lang w:val="uk-UA"/>
        </w:rPr>
        <w:t xml:space="preserve"> </w:t>
      </w:r>
      <w:r w:rsidR="00D90205">
        <w:rPr>
          <w:sz w:val="28"/>
          <w:szCs w:val="28"/>
          <w:lang w:val="uk-UA"/>
        </w:rPr>
        <w:t>чотири</w:t>
      </w:r>
      <w:r w:rsidR="00A03B25">
        <w:rPr>
          <w:sz w:val="28"/>
          <w:szCs w:val="28"/>
          <w:lang w:val="uk-UA"/>
        </w:rPr>
        <w:t xml:space="preserve"> </w:t>
      </w:r>
      <w:r w:rsidR="00D907DD" w:rsidRPr="00D907DD">
        <w:rPr>
          <w:sz w:val="28"/>
          <w:szCs w:val="28"/>
          <w:lang w:val="uk-UA"/>
        </w:rPr>
        <w:t>Будин</w:t>
      </w:r>
      <w:r w:rsidR="00D907DD">
        <w:rPr>
          <w:sz w:val="28"/>
          <w:szCs w:val="28"/>
          <w:lang w:val="uk-UA"/>
        </w:rPr>
        <w:t>к</w:t>
      </w:r>
      <w:r w:rsidR="004B0EEB">
        <w:rPr>
          <w:sz w:val="28"/>
          <w:szCs w:val="28"/>
          <w:lang w:val="uk-UA"/>
        </w:rPr>
        <w:t>ів</w:t>
      </w:r>
      <w:r w:rsidR="00D907DD" w:rsidRPr="00D907DD">
        <w:rPr>
          <w:sz w:val="28"/>
          <w:szCs w:val="28"/>
          <w:lang w:val="uk-UA"/>
        </w:rPr>
        <w:t xml:space="preserve"> культури</w:t>
      </w:r>
      <w:r w:rsidR="00D90205">
        <w:rPr>
          <w:sz w:val="28"/>
          <w:szCs w:val="28"/>
          <w:lang w:val="uk-UA"/>
        </w:rPr>
        <w:t xml:space="preserve"> та один Сільський клуб</w:t>
      </w:r>
      <w:r w:rsidR="00D907DD" w:rsidRPr="00D907DD">
        <w:rPr>
          <w:sz w:val="28"/>
          <w:szCs w:val="28"/>
          <w:lang w:val="uk-UA"/>
        </w:rPr>
        <w:t>, при як</w:t>
      </w:r>
      <w:r w:rsidR="00D907DD">
        <w:rPr>
          <w:sz w:val="28"/>
          <w:szCs w:val="28"/>
          <w:lang w:val="uk-UA"/>
        </w:rPr>
        <w:t>их</w:t>
      </w:r>
      <w:r w:rsidR="00D907DD" w:rsidRPr="00D907DD">
        <w:rPr>
          <w:sz w:val="28"/>
          <w:szCs w:val="28"/>
          <w:lang w:val="uk-UA"/>
        </w:rPr>
        <w:t xml:space="preserve"> працю</w:t>
      </w:r>
      <w:r w:rsidR="00D907DD">
        <w:rPr>
          <w:sz w:val="28"/>
          <w:szCs w:val="28"/>
          <w:lang w:val="uk-UA"/>
        </w:rPr>
        <w:t>ють сільські музеї,</w:t>
      </w:r>
      <w:r w:rsidR="00D907DD" w:rsidRPr="00D907DD">
        <w:rPr>
          <w:sz w:val="28"/>
          <w:szCs w:val="28"/>
          <w:lang w:val="uk-UA"/>
        </w:rPr>
        <w:t xml:space="preserve"> аматорський народний хор</w:t>
      </w:r>
      <w:r w:rsidR="00D907DD">
        <w:rPr>
          <w:sz w:val="28"/>
          <w:szCs w:val="28"/>
          <w:lang w:val="uk-UA"/>
        </w:rPr>
        <w:t>, танцювальні колективи, драматичні театри та гуртки.</w:t>
      </w:r>
      <w:r w:rsidR="00D907DD" w:rsidRPr="00D907DD">
        <w:rPr>
          <w:sz w:val="28"/>
          <w:szCs w:val="28"/>
          <w:lang w:val="uk-UA"/>
        </w:rPr>
        <w:t xml:space="preserve"> Працю</w:t>
      </w:r>
      <w:r w:rsidR="00D907DD">
        <w:rPr>
          <w:sz w:val="28"/>
          <w:szCs w:val="28"/>
          <w:lang w:val="uk-UA"/>
        </w:rPr>
        <w:t xml:space="preserve">ють </w:t>
      </w:r>
      <w:r w:rsidR="004B0EEB">
        <w:rPr>
          <w:sz w:val="28"/>
          <w:szCs w:val="28"/>
          <w:lang w:val="uk-UA"/>
        </w:rPr>
        <w:t>чотири</w:t>
      </w:r>
      <w:r w:rsidR="00D907DD" w:rsidRPr="00D907DD">
        <w:rPr>
          <w:sz w:val="28"/>
          <w:szCs w:val="28"/>
          <w:lang w:val="uk-UA"/>
        </w:rPr>
        <w:t xml:space="preserve"> сільськ</w:t>
      </w:r>
      <w:r w:rsidR="00D907DD">
        <w:rPr>
          <w:sz w:val="28"/>
          <w:szCs w:val="28"/>
          <w:lang w:val="uk-UA"/>
        </w:rPr>
        <w:t>і</w:t>
      </w:r>
      <w:r w:rsidR="00D907DD" w:rsidRPr="00D907DD">
        <w:rPr>
          <w:sz w:val="28"/>
          <w:szCs w:val="28"/>
          <w:lang w:val="uk-UA"/>
        </w:rPr>
        <w:t xml:space="preserve"> бібліотек</w:t>
      </w:r>
      <w:r w:rsidR="00D907DD">
        <w:rPr>
          <w:sz w:val="28"/>
          <w:szCs w:val="28"/>
          <w:lang w:val="uk-UA"/>
        </w:rPr>
        <w:t xml:space="preserve">и. </w:t>
      </w:r>
      <w:r w:rsidR="00D907DD" w:rsidRPr="00D907DD">
        <w:rPr>
          <w:sz w:val="28"/>
          <w:szCs w:val="28"/>
          <w:lang w:val="uk-UA"/>
        </w:rPr>
        <w:t xml:space="preserve">До послуг відвідувачів </w:t>
      </w:r>
      <w:r w:rsidR="004B0EEB">
        <w:rPr>
          <w:sz w:val="28"/>
          <w:szCs w:val="28"/>
          <w:lang w:val="uk-UA"/>
        </w:rPr>
        <w:t xml:space="preserve">бібліотек книжкові фонди, </w:t>
      </w:r>
      <w:r w:rsidR="00D907DD" w:rsidRPr="00D907DD">
        <w:rPr>
          <w:sz w:val="28"/>
          <w:szCs w:val="28"/>
          <w:lang w:val="uk-UA"/>
        </w:rPr>
        <w:t xml:space="preserve">періодичні видання та інтернет. </w:t>
      </w:r>
    </w:p>
    <w:p w:rsidR="00411168" w:rsidRDefault="00F76421" w:rsidP="00411168">
      <w:pPr>
        <w:autoSpaceDE w:val="0"/>
        <w:autoSpaceDN w:val="0"/>
        <w:adjustRightInd w:val="0"/>
        <w:jc w:val="both"/>
        <w:rPr>
          <w:sz w:val="28"/>
          <w:szCs w:val="28"/>
          <w:lang w:val="uk-UA"/>
        </w:rPr>
      </w:pPr>
      <w:r>
        <w:rPr>
          <w:sz w:val="28"/>
          <w:szCs w:val="28"/>
          <w:lang w:val="uk-UA"/>
        </w:rPr>
        <w:lastRenderedPageBreak/>
        <w:t xml:space="preserve">       </w:t>
      </w:r>
      <w:r w:rsidR="00D907DD" w:rsidRPr="00411168">
        <w:rPr>
          <w:sz w:val="28"/>
          <w:szCs w:val="28"/>
          <w:lang w:val="uk-UA"/>
        </w:rPr>
        <w:t xml:space="preserve">Жителів </w:t>
      </w:r>
      <w:r w:rsidR="00B76F42">
        <w:rPr>
          <w:sz w:val="28"/>
          <w:szCs w:val="28"/>
          <w:lang w:val="uk-UA"/>
        </w:rPr>
        <w:t>громади</w:t>
      </w:r>
      <w:r w:rsidR="00D907DD" w:rsidRPr="00411168">
        <w:rPr>
          <w:sz w:val="28"/>
          <w:szCs w:val="28"/>
          <w:lang w:val="uk-UA"/>
        </w:rPr>
        <w:t xml:space="preserve"> обслуговує </w:t>
      </w:r>
      <w:r w:rsidR="00D907DD">
        <w:rPr>
          <w:sz w:val="28"/>
          <w:szCs w:val="28"/>
          <w:lang w:val="uk-UA"/>
        </w:rPr>
        <w:t>два</w:t>
      </w:r>
      <w:r w:rsidR="00BA7ABF">
        <w:rPr>
          <w:sz w:val="28"/>
          <w:szCs w:val="28"/>
          <w:lang w:val="uk-UA"/>
        </w:rPr>
        <w:t xml:space="preserve"> стаціонарні </w:t>
      </w:r>
      <w:r w:rsidR="00D907DD" w:rsidRPr="00411168">
        <w:rPr>
          <w:sz w:val="28"/>
          <w:szCs w:val="28"/>
          <w:lang w:val="uk-UA"/>
        </w:rPr>
        <w:t xml:space="preserve">відділення </w:t>
      </w:r>
      <w:r w:rsidR="00D90205">
        <w:rPr>
          <w:sz w:val="28"/>
          <w:szCs w:val="28"/>
          <w:lang w:val="uk-UA"/>
        </w:rPr>
        <w:t>поштового зв</w:t>
      </w:r>
      <w:r w:rsidR="00D90205" w:rsidRPr="00D90205">
        <w:rPr>
          <w:sz w:val="28"/>
          <w:szCs w:val="28"/>
          <w:lang w:val="uk-UA"/>
        </w:rPr>
        <w:t>’</w:t>
      </w:r>
      <w:r w:rsidR="00D90205">
        <w:rPr>
          <w:sz w:val="28"/>
          <w:szCs w:val="28"/>
          <w:lang w:val="uk-UA"/>
        </w:rPr>
        <w:t xml:space="preserve">язку </w:t>
      </w:r>
      <w:r w:rsidR="0077605B">
        <w:rPr>
          <w:sz w:val="28"/>
          <w:szCs w:val="28"/>
          <w:lang w:val="uk-UA"/>
        </w:rPr>
        <w:t>та два пересувн</w:t>
      </w:r>
      <w:r w:rsidR="00CA6192">
        <w:rPr>
          <w:sz w:val="28"/>
          <w:szCs w:val="28"/>
          <w:lang w:val="uk-UA"/>
        </w:rPr>
        <w:t>их</w:t>
      </w:r>
      <w:r w:rsidR="0077605B">
        <w:rPr>
          <w:sz w:val="28"/>
          <w:szCs w:val="28"/>
          <w:lang w:val="uk-UA"/>
        </w:rPr>
        <w:t xml:space="preserve"> </w:t>
      </w:r>
      <w:r>
        <w:rPr>
          <w:sz w:val="28"/>
          <w:szCs w:val="28"/>
          <w:lang w:val="uk-UA"/>
        </w:rPr>
        <w:t>відділення поштового зв</w:t>
      </w:r>
      <w:r w:rsidRPr="00F76421">
        <w:rPr>
          <w:sz w:val="28"/>
          <w:szCs w:val="28"/>
          <w:lang w:val="uk-UA"/>
        </w:rPr>
        <w:t>’</w:t>
      </w:r>
      <w:r>
        <w:rPr>
          <w:sz w:val="28"/>
          <w:szCs w:val="28"/>
          <w:lang w:val="uk-UA"/>
        </w:rPr>
        <w:t xml:space="preserve">язку </w:t>
      </w:r>
      <w:r w:rsidR="00411168">
        <w:rPr>
          <w:sz w:val="28"/>
          <w:szCs w:val="28"/>
          <w:lang w:val="uk-UA"/>
        </w:rPr>
        <w:t>ПАТ «Укрпошта»</w:t>
      </w:r>
      <w:r w:rsidR="00D907DD" w:rsidRPr="00411168">
        <w:rPr>
          <w:sz w:val="28"/>
          <w:szCs w:val="28"/>
          <w:lang w:val="uk-UA"/>
        </w:rPr>
        <w:t xml:space="preserve">. </w:t>
      </w:r>
    </w:p>
    <w:p w:rsidR="00FE688F" w:rsidRDefault="00411168" w:rsidP="00411168">
      <w:pPr>
        <w:autoSpaceDE w:val="0"/>
        <w:autoSpaceDN w:val="0"/>
        <w:adjustRightInd w:val="0"/>
        <w:jc w:val="both"/>
        <w:rPr>
          <w:sz w:val="28"/>
          <w:szCs w:val="28"/>
          <w:lang w:val="uk-UA"/>
        </w:rPr>
      </w:pPr>
      <w:r>
        <w:rPr>
          <w:sz w:val="28"/>
          <w:szCs w:val="28"/>
          <w:lang w:val="uk-UA"/>
        </w:rPr>
        <w:t xml:space="preserve">       </w:t>
      </w:r>
      <w:r w:rsidR="00D907DD" w:rsidRPr="00D907DD">
        <w:rPr>
          <w:sz w:val="28"/>
          <w:szCs w:val="28"/>
        </w:rPr>
        <w:t xml:space="preserve">По </w:t>
      </w:r>
      <w:proofErr w:type="spellStart"/>
      <w:r w:rsidR="00D907DD" w:rsidRPr="00D907DD">
        <w:rPr>
          <w:sz w:val="28"/>
          <w:szCs w:val="28"/>
        </w:rPr>
        <w:t>всій</w:t>
      </w:r>
      <w:proofErr w:type="spellEnd"/>
      <w:r w:rsidR="00D907DD" w:rsidRPr="00D907DD">
        <w:rPr>
          <w:sz w:val="28"/>
          <w:szCs w:val="28"/>
        </w:rPr>
        <w:t xml:space="preserve"> </w:t>
      </w:r>
      <w:proofErr w:type="spellStart"/>
      <w:r w:rsidR="00D907DD" w:rsidRPr="00D907DD">
        <w:rPr>
          <w:sz w:val="28"/>
          <w:szCs w:val="28"/>
        </w:rPr>
        <w:t>території</w:t>
      </w:r>
      <w:proofErr w:type="spellEnd"/>
      <w:r w:rsidR="00D907DD" w:rsidRPr="00D907DD">
        <w:rPr>
          <w:sz w:val="28"/>
          <w:szCs w:val="28"/>
        </w:rPr>
        <w:t xml:space="preserve"> </w:t>
      </w:r>
      <w:r w:rsidR="00BC5FA5">
        <w:rPr>
          <w:sz w:val="28"/>
          <w:szCs w:val="28"/>
          <w:lang w:val="uk-UA"/>
        </w:rPr>
        <w:t>працює вуличне освітлення.</w:t>
      </w:r>
      <w:r w:rsidR="00BA7ABF" w:rsidRPr="00BA7ABF">
        <w:rPr>
          <w:color w:val="000000"/>
          <w:sz w:val="28"/>
          <w:szCs w:val="28"/>
          <w:shd w:val="clear" w:color="auto" w:fill="FFFFFF"/>
        </w:rPr>
        <w:t xml:space="preserve"> </w:t>
      </w:r>
      <w:proofErr w:type="spellStart"/>
      <w:r w:rsidR="00BA7ABF">
        <w:rPr>
          <w:color w:val="000000"/>
          <w:sz w:val="28"/>
          <w:szCs w:val="28"/>
          <w:shd w:val="clear" w:color="auto" w:fill="FFFFFF"/>
          <w:lang w:val="uk-UA"/>
        </w:rPr>
        <w:t>Леськівська</w:t>
      </w:r>
      <w:proofErr w:type="spellEnd"/>
      <w:r w:rsidR="00BA7ABF">
        <w:rPr>
          <w:color w:val="000000"/>
          <w:sz w:val="28"/>
          <w:szCs w:val="28"/>
          <w:shd w:val="clear" w:color="auto" w:fill="FFFFFF"/>
          <w:lang w:val="uk-UA"/>
        </w:rPr>
        <w:t xml:space="preserve"> </w:t>
      </w:r>
      <w:proofErr w:type="spellStart"/>
      <w:r w:rsidR="00BA7ABF">
        <w:rPr>
          <w:color w:val="000000"/>
          <w:sz w:val="28"/>
          <w:szCs w:val="28"/>
          <w:shd w:val="clear" w:color="auto" w:fill="FFFFFF"/>
          <w:lang w:val="uk-UA"/>
        </w:rPr>
        <w:t>тери</w:t>
      </w:r>
      <w:r w:rsidR="00BA7ABF">
        <w:rPr>
          <w:color w:val="000000"/>
          <w:sz w:val="28"/>
          <w:szCs w:val="28"/>
          <w:shd w:val="clear" w:color="auto" w:fill="FFFFFF"/>
        </w:rPr>
        <w:t>торіальна</w:t>
      </w:r>
      <w:proofErr w:type="spellEnd"/>
      <w:r w:rsidR="00BA7ABF">
        <w:rPr>
          <w:color w:val="000000"/>
          <w:sz w:val="28"/>
          <w:szCs w:val="28"/>
          <w:shd w:val="clear" w:color="auto" w:fill="FFFFFF"/>
        </w:rPr>
        <w:t xml:space="preserve"> громада </w:t>
      </w:r>
      <w:proofErr w:type="spellStart"/>
      <w:r w:rsidR="00BA7ABF">
        <w:rPr>
          <w:color w:val="000000"/>
          <w:sz w:val="28"/>
          <w:szCs w:val="28"/>
          <w:shd w:val="clear" w:color="auto" w:fill="FFFFFF"/>
        </w:rPr>
        <w:t>зацікавлена</w:t>
      </w:r>
      <w:proofErr w:type="spellEnd"/>
      <w:r w:rsidR="00BA7ABF">
        <w:rPr>
          <w:color w:val="000000"/>
          <w:sz w:val="28"/>
          <w:szCs w:val="28"/>
          <w:shd w:val="clear" w:color="auto" w:fill="FFFFFF"/>
        </w:rPr>
        <w:t xml:space="preserve"> у </w:t>
      </w:r>
      <w:proofErr w:type="spellStart"/>
      <w:r w:rsidR="00BA7ABF">
        <w:rPr>
          <w:color w:val="000000"/>
          <w:sz w:val="28"/>
          <w:szCs w:val="28"/>
          <w:shd w:val="clear" w:color="auto" w:fill="FFFFFF"/>
        </w:rPr>
        <w:t>впровадженні</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сучасних</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економічно</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обґрунтованих</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енергозберігаючих</w:t>
      </w:r>
      <w:proofErr w:type="spellEnd"/>
      <w:r w:rsidR="00BA7ABF">
        <w:rPr>
          <w:color w:val="000000"/>
          <w:sz w:val="28"/>
          <w:szCs w:val="28"/>
          <w:shd w:val="clear" w:color="auto" w:fill="FFFFFF"/>
        </w:rPr>
        <w:t xml:space="preserve"> заходах, а </w:t>
      </w:r>
      <w:proofErr w:type="spellStart"/>
      <w:r w:rsidR="00BA7ABF">
        <w:rPr>
          <w:color w:val="000000"/>
          <w:sz w:val="28"/>
          <w:szCs w:val="28"/>
          <w:shd w:val="clear" w:color="auto" w:fill="FFFFFF"/>
        </w:rPr>
        <w:t>саме</w:t>
      </w:r>
      <w:proofErr w:type="spellEnd"/>
      <w:r w:rsidR="00BA7ABF">
        <w:rPr>
          <w:color w:val="000000"/>
          <w:sz w:val="28"/>
          <w:szCs w:val="28"/>
          <w:shd w:val="clear" w:color="auto" w:fill="FFFFFF"/>
        </w:rPr>
        <w:t xml:space="preserve"> – </w:t>
      </w:r>
      <w:proofErr w:type="spellStart"/>
      <w:r w:rsidR="00BA7ABF">
        <w:rPr>
          <w:color w:val="000000"/>
          <w:sz w:val="28"/>
          <w:szCs w:val="28"/>
          <w:shd w:val="clear" w:color="auto" w:fill="FFFFFF"/>
        </w:rPr>
        <w:t>використанні</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відновлювальних</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джерел</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енергії</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що</w:t>
      </w:r>
      <w:proofErr w:type="spellEnd"/>
      <w:r w:rsidR="00BA7ABF">
        <w:rPr>
          <w:color w:val="000000"/>
          <w:sz w:val="28"/>
          <w:szCs w:val="28"/>
          <w:shd w:val="clear" w:color="auto" w:fill="FFFFFF"/>
        </w:rPr>
        <w:t xml:space="preserve"> дозволить </w:t>
      </w:r>
      <w:proofErr w:type="spellStart"/>
      <w:r w:rsidR="00BA7ABF">
        <w:rPr>
          <w:color w:val="000000"/>
          <w:sz w:val="28"/>
          <w:szCs w:val="28"/>
          <w:shd w:val="clear" w:color="auto" w:fill="FFFFFF"/>
        </w:rPr>
        <w:t>суттєво</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знизити</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витрати</w:t>
      </w:r>
      <w:proofErr w:type="spellEnd"/>
      <w:r w:rsidR="00BA7ABF">
        <w:rPr>
          <w:color w:val="000000"/>
          <w:sz w:val="28"/>
          <w:szCs w:val="28"/>
          <w:shd w:val="clear" w:color="auto" w:fill="FFFFFF"/>
        </w:rPr>
        <w:t xml:space="preserve"> на </w:t>
      </w:r>
      <w:proofErr w:type="spellStart"/>
      <w:r w:rsidR="00BA7ABF">
        <w:rPr>
          <w:color w:val="000000"/>
          <w:sz w:val="28"/>
          <w:szCs w:val="28"/>
          <w:shd w:val="clear" w:color="auto" w:fill="FFFFFF"/>
        </w:rPr>
        <w:t>послуги</w:t>
      </w:r>
      <w:proofErr w:type="spellEnd"/>
      <w:r w:rsidR="00BA7ABF">
        <w:rPr>
          <w:color w:val="000000"/>
          <w:sz w:val="28"/>
          <w:szCs w:val="28"/>
          <w:shd w:val="clear" w:color="auto" w:fill="FFFFFF"/>
        </w:rPr>
        <w:t xml:space="preserve"> з </w:t>
      </w:r>
      <w:proofErr w:type="spellStart"/>
      <w:r w:rsidR="00BA7ABF">
        <w:rPr>
          <w:color w:val="000000"/>
          <w:sz w:val="28"/>
          <w:szCs w:val="28"/>
          <w:shd w:val="clear" w:color="auto" w:fill="FFFFFF"/>
        </w:rPr>
        <w:t>електропостачання</w:t>
      </w:r>
      <w:proofErr w:type="spellEnd"/>
      <w:r w:rsidR="00BA7ABF">
        <w:rPr>
          <w:color w:val="000000"/>
          <w:sz w:val="28"/>
          <w:szCs w:val="28"/>
          <w:shd w:val="clear" w:color="auto" w:fill="FFFFFF"/>
        </w:rPr>
        <w:t xml:space="preserve"> та </w:t>
      </w:r>
      <w:proofErr w:type="spellStart"/>
      <w:r w:rsidR="00BA7ABF">
        <w:rPr>
          <w:color w:val="000000"/>
          <w:sz w:val="28"/>
          <w:szCs w:val="28"/>
          <w:shd w:val="clear" w:color="auto" w:fill="FFFFFF"/>
        </w:rPr>
        <w:t>заощаджувати</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кошти</w:t>
      </w:r>
      <w:proofErr w:type="spellEnd"/>
      <w:r w:rsidR="00BA7ABF">
        <w:rPr>
          <w:color w:val="000000"/>
          <w:sz w:val="28"/>
          <w:szCs w:val="28"/>
          <w:shd w:val="clear" w:color="auto" w:fill="FFFFFF"/>
        </w:rPr>
        <w:t xml:space="preserve"> </w:t>
      </w:r>
      <w:proofErr w:type="spellStart"/>
      <w:r w:rsidR="00BA7ABF">
        <w:rPr>
          <w:color w:val="000000"/>
          <w:sz w:val="28"/>
          <w:szCs w:val="28"/>
          <w:shd w:val="clear" w:color="auto" w:fill="FFFFFF"/>
        </w:rPr>
        <w:t>місцевого</w:t>
      </w:r>
      <w:proofErr w:type="spellEnd"/>
      <w:r w:rsidR="00BA7ABF">
        <w:rPr>
          <w:color w:val="000000"/>
          <w:sz w:val="28"/>
          <w:szCs w:val="28"/>
          <w:shd w:val="clear" w:color="auto" w:fill="FFFFFF"/>
        </w:rPr>
        <w:t xml:space="preserve"> бюджету.</w:t>
      </w:r>
    </w:p>
    <w:p w:rsidR="00E51F05" w:rsidRDefault="00E51F05" w:rsidP="00FE688F">
      <w:pPr>
        <w:autoSpaceDE w:val="0"/>
        <w:autoSpaceDN w:val="0"/>
        <w:adjustRightInd w:val="0"/>
        <w:ind w:firstLine="567"/>
        <w:jc w:val="both"/>
        <w:rPr>
          <w:b/>
          <w:sz w:val="28"/>
          <w:szCs w:val="28"/>
          <w:lang w:val="uk-UA"/>
        </w:rPr>
      </w:pPr>
    </w:p>
    <w:p w:rsidR="00F76421" w:rsidRDefault="00F76421" w:rsidP="00FE688F">
      <w:pPr>
        <w:autoSpaceDE w:val="0"/>
        <w:autoSpaceDN w:val="0"/>
        <w:adjustRightInd w:val="0"/>
        <w:ind w:firstLine="567"/>
        <w:jc w:val="both"/>
        <w:rPr>
          <w:b/>
          <w:sz w:val="28"/>
          <w:szCs w:val="28"/>
          <w:lang w:val="uk-UA"/>
        </w:rPr>
      </w:pPr>
    </w:p>
    <w:p w:rsidR="003311A4" w:rsidRPr="00D34DAD" w:rsidRDefault="00FE688F" w:rsidP="00306386">
      <w:pPr>
        <w:autoSpaceDE w:val="0"/>
        <w:autoSpaceDN w:val="0"/>
        <w:adjustRightInd w:val="0"/>
        <w:jc w:val="center"/>
        <w:rPr>
          <w:b/>
          <w:lang w:val="uk-UA"/>
        </w:rPr>
      </w:pPr>
      <w:r w:rsidRPr="00D34DAD">
        <w:rPr>
          <w:b/>
          <w:lang w:val="uk-UA"/>
        </w:rPr>
        <w:t>О</w:t>
      </w:r>
      <w:r w:rsidR="00BC5FA5" w:rsidRPr="00D34DAD">
        <w:rPr>
          <w:b/>
          <w:lang w:val="uk-UA"/>
        </w:rPr>
        <w:t>СНОВНІ ПРОГНОЗНІ ПОКАЗНИКИ ЕКОНОМІЧНОГО І СОЦІАЛЬНОГО</w:t>
      </w:r>
      <w:r w:rsidR="00306386">
        <w:rPr>
          <w:b/>
          <w:lang w:val="uk-UA"/>
        </w:rPr>
        <w:t xml:space="preserve"> </w:t>
      </w:r>
      <w:r w:rsidR="00BC5FA5" w:rsidRPr="00D34DAD">
        <w:rPr>
          <w:b/>
          <w:lang w:val="uk-UA"/>
        </w:rPr>
        <w:t>РОЗВИТКУ</w:t>
      </w:r>
    </w:p>
    <w:p w:rsidR="003311A4" w:rsidRPr="00CB2B15" w:rsidRDefault="008525CF" w:rsidP="003311A4">
      <w:pPr>
        <w:jc w:val="both"/>
        <w:rPr>
          <w:sz w:val="28"/>
          <w:szCs w:val="28"/>
          <w:lang w:val="uk-UA"/>
        </w:rPr>
      </w:pPr>
      <w:r>
        <w:rPr>
          <w:sz w:val="28"/>
          <w:szCs w:val="28"/>
          <w:lang w:val="uk-UA"/>
        </w:rPr>
        <w:t xml:space="preserve">       Г</w:t>
      </w:r>
      <w:r w:rsidR="003311A4" w:rsidRPr="00E41876">
        <w:rPr>
          <w:sz w:val="28"/>
          <w:szCs w:val="28"/>
          <w:lang w:val="uk-UA"/>
        </w:rPr>
        <w:t xml:space="preserve">оловним  завданням розвитку  </w:t>
      </w:r>
      <w:proofErr w:type="spellStart"/>
      <w:r w:rsidR="00FE688F">
        <w:rPr>
          <w:sz w:val="28"/>
          <w:szCs w:val="28"/>
          <w:lang w:val="uk-UA"/>
        </w:rPr>
        <w:t>Леськівської</w:t>
      </w:r>
      <w:proofErr w:type="spellEnd"/>
      <w:r w:rsidR="00FE688F">
        <w:rPr>
          <w:sz w:val="28"/>
          <w:szCs w:val="28"/>
          <w:lang w:val="uk-UA"/>
        </w:rPr>
        <w:t xml:space="preserve"> територіальної громади</w:t>
      </w:r>
      <w:r w:rsidR="003311A4" w:rsidRPr="00E41876">
        <w:rPr>
          <w:sz w:val="28"/>
          <w:szCs w:val="28"/>
          <w:lang w:val="uk-UA"/>
        </w:rPr>
        <w:t xml:space="preserve"> на 20</w:t>
      </w:r>
      <w:r w:rsidR="00411168">
        <w:rPr>
          <w:sz w:val="28"/>
          <w:szCs w:val="28"/>
          <w:lang w:val="uk-UA"/>
        </w:rPr>
        <w:t>2</w:t>
      </w:r>
      <w:r w:rsidR="004E3191">
        <w:rPr>
          <w:sz w:val="28"/>
          <w:szCs w:val="28"/>
          <w:lang w:val="uk-UA"/>
        </w:rPr>
        <w:t>1</w:t>
      </w:r>
      <w:r w:rsidR="003311A4" w:rsidRPr="00E41876">
        <w:rPr>
          <w:sz w:val="28"/>
          <w:szCs w:val="28"/>
          <w:lang w:val="uk-UA"/>
        </w:rPr>
        <w:t xml:space="preserve"> рік є забе</w:t>
      </w:r>
      <w:r w:rsidR="008E144F">
        <w:rPr>
          <w:sz w:val="28"/>
          <w:szCs w:val="28"/>
          <w:lang w:val="uk-UA"/>
        </w:rPr>
        <w:t>зпечення стабілізації економіки,</w:t>
      </w:r>
      <w:r w:rsidR="003311A4" w:rsidRPr="00E41876">
        <w:rPr>
          <w:sz w:val="28"/>
          <w:szCs w:val="28"/>
          <w:lang w:val="uk-UA"/>
        </w:rPr>
        <w:t xml:space="preserve"> зростання добробуту </w:t>
      </w:r>
      <w:r w:rsidR="008E144F">
        <w:rPr>
          <w:sz w:val="28"/>
          <w:szCs w:val="28"/>
          <w:lang w:val="uk-UA"/>
        </w:rPr>
        <w:t>та</w:t>
      </w:r>
      <w:r w:rsidR="003311A4" w:rsidRPr="00E41876">
        <w:rPr>
          <w:sz w:val="28"/>
          <w:szCs w:val="28"/>
          <w:lang w:val="uk-UA"/>
        </w:rPr>
        <w:t xml:space="preserve"> підвищення якості життя населення за рахунок забезпечення позитивних структурних зрушень в економіці, покращенн</w:t>
      </w:r>
      <w:r w:rsidR="008E144F">
        <w:rPr>
          <w:sz w:val="28"/>
          <w:szCs w:val="28"/>
          <w:lang w:val="uk-UA"/>
        </w:rPr>
        <w:t>я соціального добробуту громади,</w:t>
      </w:r>
      <w:r w:rsidR="003311A4" w:rsidRPr="00E41876">
        <w:rPr>
          <w:sz w:val="28"/>
          <w:szCs w:val="28"/>
          <w:lang w:val="uk-UA"/>
        </w:rPr>
        <w:t xml:space="preserve"> її економічного </w:t>
      </w:r>
      <w:r w:rsidR="003311A4" w:rsidRPr="00CB2B15">
        <w:rPr>
          <w:sz w:val="28"/>
          <w:szCs w:val="28"/>
          <w:lang w:val="uk-UA"/>
        </w:rPr>
        <w:t>зростання</w:t>
      </w:r>
      <w:r w:rsidR="00FE688F" w:rsidRPr="00CB2B15">
        <w:rPr>
          <w:sz w:val="28"/>
          <w:szCs w:val="28"/>
          <w:lang w:val="uk-UA"/>
        </w:rPr>
        <w:t>.</w:t>
      </w:r>
    </w:p>
    <w:p w:rsidR="008E144F" w:rsidRDefault="008525CF" w:rsidP="008E144F">
      <w:pPr>
        <w:jc w:val="both"/>
        <w:rPr>
          <w:bCs/>
          <w:sz w:val="28"/>
          <w:szCs w:val="28"/>
          <w:lang w:val="uk-UA"/>
        </w:rPr>
      </w:pPr>
      <w:r w:rsidRPr="008525CF">
        <w:rPr>
          <w:bCs/>
          <w:sz w:val="28"/>
          <w:szCs w:val="28"/>
          <w:lang w:val="uk-UA"/>
        </w:rPr>
        <w:t xml:space="preserve">       </w:t>
      </w:r>
      <w:r w:rsidR="008E144F">
        <w:rPr>
          <w:bCs/>
          <w:sz w:val="28"/>
          <w:szCs w:val="28"/>
          <w:lang w:val="uk-UA"/>
        </w:rPr>
        <w:t>Пріоритетними цілями бюджетної політики залишається реформа міжбюджетних відносин на регіональному рівні, забезпечення стабільного та ритмічного наповнення бюджетів усіх рівнів, збалансування місцевих бюджетів з метою забезпечення своєчасного фінансування заробітної плати та інших соціальних виплат населенню, соціальна підтримка мало захищених верств населення, забезпечення соціально – орієнтованого розподілу фінансового ресурсу бюджету.</w:t>
      </w:r>
    </w:p>
    <w:p w:rsidR="00F26BCB" w:rsidRDefault="00F26BCB" w:rsidP="008E144F">
      <w:pPr>
        <w:jc w:val="both"/>
        <w:rPr>
          <w:bCs/>
          <w:sz w:val="28"/>
          <w:szCs w:val="28"/>
          <w:lang w:val="uk-UA"/>
        </w:rPr>
      </w:pPr>
    </w:p>
    <w:p w:rsidR="005E2F82" w:rsidRDefault="00CB2B15" w:rsidP="005E2F82">
      <w:pPr>
        <w:jc w:val="center"/>
        <w:rPr>
          <w:b/>
          <w:bCs/>
          <w:sz w:val="28"/>
          <w:szCs w:val="28"/>
          <w:lang w:val="uk-UA"/>
        </w:rPr>
      </w:pPr>
      <w:r w:rsidRPr="008D4A31">
        <w:rPr>
          <w:b/>
          <w:bCs/>
          <w:sz w:val="28"/>
          <w:szCs w:val="28"/>
          <w:lang w:val="uk-UA"/>
        </w:rPr>
        <w:t>Індикативні прогнозні показники</w:t>
      </w:r>
      <w:r w:rsidR="008E144F">
        <w:rPr>
          <w:b/>
          <w:bCs/>
          <w:sz w:val="28"/>
          <w:szCs w:val="28"/>
          <w:lang w:val="uk-UA"/>
        </w:rPr>
        <w:t xml:space="preserve"> </w:t>
      </w:r>
      <w:r w:rsidRPr="008D4A31">
        <w:rPr>
          <w:b/>
          <w:bCs/>
          <w:sz w:val="28"/>
          <w:szCs w:val="28"/>
          <w:lang w:val="uk-UA"/>
        </w:rPr>
        <w:t xml:space="preserve">бюджету територіальної громади </w:t>
      </w:r>
    </w:p>
    <w:p w:rsidR="005E2F82" w:rsidRPr="008D4A31" w:rsidRDefault="00CB2B15" w:rsidP="005E2F82">
      <w:pPr>
        <w:jc w:val="center"/>
        <w:rPr>
          <w:b/>
          <w:bCs/>
          <w:sz w:val="28"/>
          <w:szCs w:val="28"/>
          <w:lang w:val="uk-UA"/>
        </w:rPr>
      </w:pPr>
      <w:r>
        <w:rPr>
          <w:b/>
          <w:bCs/>
          <w:sz w:val="28"/>
          <w:szCs w:val="28"/>
          <w:lang w:val="uk-UA"/>
        </w:rPr>
        <w:t>на 20</w:t>
      </w:r>
      <w:r w:rsidR="001C32DB">
        <w:rPr>
          <w:b/>
          <w:bCs/>
          <w:sz w:val="28"/>
          <w:szCs w:val="28"/>
          <w:lang w:val="uk-UA"/>
        </w:rPr>
        <w:t>2</w:t>
      </w:r>
      <w:r w:rsidR="004E3191">
        <w:rPr>
          <w:b/>
          <w:bCs/>
          <w:sz w:val="28"/>
          <w:szCs w:val="28"/>
          <w:lang w:val="uk-UA"/>
        </w:rPr>
        <w:t>1</w:t>
      </w:r>
      <w:r>
        <w:rPr>
          <w:b/>
          <w:bCs/>
          <w:sz w:val="28"/>
          <w:szCs w:val="28"/>
          <w:lang w:val="uk-UA"/>
        </w:rPr>
        <w:t xml:space="preserve"> рік</w:t>
      </w:r>
      <w:r w:rsidR="005E2F82" w:rsidRPr="005E2F82">
        <w:rPr>
          <w:b/>
          <w:bCs/>
          <w:sz w:val="28"/>
          <w:szCs w:val="28"/>
          <w:lang w:val="uk-UA"/>
        </w:rPr>
        <w:t xml:space="preserve"> </w:t>
      </w:r>
    </w:p>
    <w:p w:rsidR="005E2F82" w:rsidRPr="008D4A31" w:rsidRDefault="005E2F82" w:rsidP="005E2F82">
      <w:pPr>
        <w:jc w:val="right"/>
        <w:rPr>
          <w:sz w:val="28"/>
          <w:szCs w:val="28"/>
          <w:lang w:val="uk-UA"/>
        </w:rPr>
      </w:pPr>
      <w:r w:rsidRPr="008D4A31">
        <w:rPr>
          <w:sz w:val="28"/>
          <w:szCs w:val="28"/>
          <w:lang w:val="uk-UA"/>
        </w:rPr>
        <w:t>тис грн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1701"/>
        <w:gridCol w:w="1842"/>
        <w:gridCol w:w="1701"/>
      </w:tblGrid>
      <w:tr w:rsidR="005E2F82" w:rsidRPr="008D4A31" w:rsidTr="005E2F82">
        <w:trPr>
          <w:trHeight w:val="771"/>
        </w:trPr>
        <w:tc>
          <w:tcPr>
            <w:tcW w:w="4503" w:type="dxa"/>
            <w:tcBorders>
              <w:top w:val="single" w:sz="4" w:space="0" w:color="auto"/>
              <w:left w:val="single" w:sz="4" w:space="0" w:color="auto"/>
              <w:bottom w:val="single" w:sz="4" w:space="0" w:color="auto"/>
              <w:right w:val="single" w:sz="4" w:space="0" w:color="auto"/>
            </w:tcBorders>
            <w:vAlign w:val="center"/>
          </w:tcPr>
          <w:p w:rsidR="005E2F82" w:rsidRPr="008D4A31" w:rsidRDefault="005E2F82" w:rsidP="00B9255C">
            <w:pPr>
              <w:spacing w:after="240"/>
              <w:jc w:val="center"/>
              <w:rPr>
                <w:sz w:val="28"/>
                <w:szCs w:val="28"/>
                <w:lang w:val="uk-UA"/>
              </w:rPr>
            </w:pPr>
            <w:r w:rsidRPr="008D4A31">
              <w:rPr>
                <w:sz w:val="28"/>
                <w:szCs w:val="28"/>
                <w:lang w:val="uk-UA"/>
              </w:rPr>
              <w:t>Найменування п</w:t>
            </w:r>
            <w:proofErr w:type="spellStart"/>
            <w:r w:rsidRPr="008D4A31">
              <w:rPr>
                <w:sz w:val="28"/>
                <w:szCs w:val="28"/>
              </w:rPr>
              <w:t>оказник</w:t>
            </w:r>
            <w:proofErr w:type="spellEnd"/>
            <w:r w:rsidRPr="008D4A31">
              <w:rPr>
                <w:sz w:val="28"/>
                <w:szCs w:val="28"/>
                <w:lang w:val="uk-UA"/>
              </w:rPr>
              <w:t>и</w:t>
            </w:r>
          </w:p>
        </w:tc>
        <w:tc>
          <w:tcPr>
            <w:tcW w:w="1701" w:type="dxa"/>
            <w:tcBorders>
              <w:top w:val="single" w:sz="4" w:space="0" w:color="auto"/>
              <w:left w:val="single" w:sz="4" w:space="0" w:color="auto"/>
              <w:bottom w:val="single" w:sz="4" w:space="0" w:color="auto"/>
              <w:right w:val="single" w:sz="4" w:space="0" w:color="auto"/>
            </w:tcBorders>
            <w:vAlign w:val="center"/>
          </w:tcPr>
          <w:p w:rsidR="005E2F82" w:rsidRPr="008D4A31" w:rsidRDefault="005E2F82" w:rsidP="005E2F82">
            <w:pPr>
              <w:spacing w:after="240"/>
              <w:jc w:val="center"/>
              <w:rPr>
                <w:sz w:val="28"/>
                <w:szCs w:val="28"/>
              </w:rPr>
            </w:pPr>
            <w:r>
              <w:rPr>
                <w:sz w:val="28"/>
                <w:szCs w:val="28"/>
                <w:lang w:val="uk-UA"/>
              </w:rPr>
              <w:t xml:space="preserve"> 2019 рік             ( звіт )</w:t>
            </w:r>
          </w:p>
        </w:tc>
        <w:tc>
          <w:tcPr>
            <w:tcW w:w="1842" w:type="dxa"/>
            <w:tcBorders>
              <w:top w:val="single" w:sz="4" w:space="0" w:color="auto"/>
              <w:left w:val="single" w:sz="4" w:space="0" w:color="auto"/>
              <w:bottom w:val="single" w:sz="4" w:space="0" w:color="auto"/>
              <w:right w:val="single" w:sz="4" w:space="0" w:color="auto"/>
            </w:tcBorders>
            <w:vAlign w:val="center"/>
          </w:tcPr>
          <w:p w:rsidR="005E2F82" w:rsidRPr="008D4A31" w:rsidRDefault="005E2F82" w:rsidP="005E2F82">
            <w:pPr>
              <w:spacing w:after="240"/>
              <w:jc w:val="center"/>
              <w:rPr>
                <w:sz w:val="28"/>
                <w:szCs w:val="28"/>
              </w:rPr>
            </w:pPr>
            <w:r w:rsidRPr="008D4A31">
              <w:rPr>
                <w:sz w:val="28"/>
                <w:szCs w:val="28"/>
              </w:rPr>
              <w:t xml:space="preserve"> </w:t>
            </w:r>
            <w:r>
              <w:rPr>
                <w:sz w:val="28"/>
                <w:szCs w:val="28"/>
                <w:lang w:val="uk-UA"/>
              </w:rPr>
              <w:t>2020 рік        ( очікуване )</w:t>
            </w:r>
          </w:p>
        </w:tc>
        <w:tc>
          <w:tcPr>
            <w:tcW w:w="1701" w:type="dxa"/>
            <w:tcBorders>
              <w:top w:val="single" w:sz="4" w:space="0" w:color="auto"/>
              <w:left w:val="single" w:sz="4" w:space="0" w:color="auto"/>
              <w:bottom w:val="single" w:sz="4" w:space="0" w:color="auto"/>
              <w:right w:val="single" w:sz="4" w:space="0" w:color="auto"/>
            </w:tcBorders>
          </w:tcPr>
          <w:p w:rsidR="005E2F82" w:rsidRPr="001C32DB" w:rsidRDefault="005E2F82" w:rsidP="005E2F82">
            <w:pPr>
              <w:spacing w:after="240"/>
              <w:jc w:val="center"/>
              <w:rPr>
                <w:sz w:val="28"/>
                <w:szCs w:val="28"/>
                <w:lang w:val="uk-UA"/>
              </w:rPr>
            </w:pPr>
            <w:r>
              <w:rPr>
                <w:sz w:val="28"/>
                <w:szCs w:val="28"/>
                <w:lang w:val="uk-UA"/>
              </w:rPr>
              <w:t>2021 рік              ( прогноз )</w:t>
            </w:r>
          </w:p>
        </w:tc>
      </w:tr>
      <w:tr w:rsidR="005E2F82" w:rsidRPr="008D4A31" w:rsidTr="005E2F82">
        <w:tc>
          <w:tcPr>
            <w:tcW w:w="4503" w:type="dxa"/>
            <w:tcBorders>
              <w:top w:val="single" w:sz="4" w:space="0" w:color="auto"/>
              <w:left w:val="single" w:sz="4" w:space="0" w:color="auto"/>
              <w:bottom w:val="single" w:sz="4" w:space="0" w:color="auto"/>
              <w:right w:val="single" w:sz="4" w:space="0" w:color="auto"/>
            </w:tcBorders>
          </w:tcPr>
          <w:p w:rsidR="005E2F82" w:rsidRPr="008D4A31" w:rsidRDefault="005E2F82" w:rsidP="005E2F82">
            <w:pPr>
              <w:jc w:val="both"/>
              <w:rPr>
                <w:sz w:val="28"/>
                <w:szCs w:val="28"/>
                <w:lang w:val="uk-UA"/>
              </w:rPr>
            </w:pPr>
            <w:r>
              <w:rPr>
                <w:sz w:val="28"/>
                <w:szCs w:val="28"/>
                <w:lang w:val="uk-UA"/>
              </w:rPr>
              <w:t>Доходи                                                         (без між</w:t>
            </w:r>
            <w:r w:rsidRPr="008D4A31">
              <w:rPr>
                <w:sz w:val="28"/>
                <w:szCs w:val="28"/>
                <w:lang w:val="uk-UA"/>
              </w:rPr>
              <w:t>бюджетних трансфертів)</w:t>
            </w:r>
          </w:p>
        </w:tc>
        <w:tc>
          <w:tcPr>
            <w:tcW w:w="1701" w:type="dxa"/>
            <w:tcBorders>
              <w:top w:val="single" w:sz="4" w:space="0" w:color="auto"/>
              <w:left w:val="single" w:sz="4" w:space="0" w:color="auto"/>
              <w:bottom w:val="single" w:sz="4" w:space="0" w:color="auto"/>
              <w:right w:val="single" w:sz="4" w:space="0" w:color="auto"/>
            </w:tcBorders>
          </w:tcPr>
          <w:p w:rsidR="005E2F82" w:rsidRPr="00EE29F4" w:rsidRDefault="005E2F82" w:rsidP="005E2F82">
            <w:pPr>
              <w:jc w:val="center"/>
              <w:rPr>
                <w:sz w:val="28"/>
                <w:szCs w:val="28"/>
                <w:lang w:val="en-US"/>
              </w:rPr>
            </w:pPr>
            <w:r>
              <w:rPr>
                <w:sz w:val="28"/>
                <w:szCs w:val="28"/>
                <w:lang w:val="uk-UA"/>
              </w:rPr>
              <w:t>15 668,67</w:t>
            </w:r>
          </w:p>
        </w:tc>
        <w:tc>
          <w:tcPr>
            <w:tcW w:w="1842" w:type="dxa"/>
            <w:tcBorders>
              <w:top w:val="single" w:sz="4" w:space="0" w:color="auto"/>
              <w:left w:val="single" w:sz="4" w:space="0" w:color="auto"/>
              <w:bottom w:val="single" w:sz="4" w:space="0" w:color="auto"/>
              <w:right w:val="single" w:sz="4" w:space="0" w:color="auto"/>
            </w:tcBorders>
          </w:tcPr>
          <w:p w:rsidR="005E2F82" w:rsidRPr="007D5528" w:rsidRDefault="005E2F82" w:rsidP="00240071">
            <w:pPr>
              <w:jc w:val="center"/>
              <w:rPr>
                <w:sz w:val="28"/>
                <w:szCs w:val="28"/>
                <w:lang w:val="uk-UA"/>
              </w:rPr>
            </w:pPr>
            <w:r>
              <w:rPr>
                <w:sz w:val="28"/>
                <w:szCs w:val="28"/>
                <w:lang w:val="uk-UA"/>
              </w:rPr>
              <w:t>17</w:t>
            </w:r>
            <w:r w:rsidR="00240071">
              <w:rPr>
                <w:sz w:val="28"/>
                <w:szCs w:val="28"/>
                <w:lang w:val="uk-UA"/>
              </w:rPr>
              <w:t> </w:t>
            </w:r>
            <w:r>
              <w:rPr>
                <w:sz w:val="28"/>
                <w:szCs w:val="28"/>
                <w:lang w:val="uk-UA"/>
              </w:rPr>
              <w:t>2</w:t>
            </w:r>
            <w:r w:rsidR="00240071">
              <w:rPr>
                <w:sz w:val="28"/>
                <w:szCs w:val="28"/>
                <w:lang w:val="uk-UA"/>
              </w:rPr>
              <w:t>60,43</w:t>
            </w:r>
          </w:p>
        </w:tc>
        <w:tc>
          <w:tcPr>
            <w:tcW w:w="1701" w:type="dxa"/>
            <w:tcBorders>
              <w:top w:val="single" w:sz="4" w:space="0" w:color="auto"/>
              <w:left w:val="single" w:sz="4" w:space="0" w:color="auto"/>
              <w:bottom w:val="single" w:sz="4" w:space="0" w:color="auto"/>
              <w:right w:val="single" w:sz="4" w:space="0" w:color="auto"/>
            </w:tcBorders>
          </w:tcPr>
          <w:p w:rsidR="005E2F82" w:rsidRDefault="005E2F82" w:rsidP="005E2F82">
            <w:pPr>
              <w:jc w:val="center"/>
              <w:rPr>
                <w:sz w:val="28"/>
                <w:szCs w:val="28"/>
                <w:lang w:val="uk-UA"/>
              </w:rPr>
            </w:pPr>
            <w:r>
              <w:rPr>
                <w:sz w:val="28"/>
                <w:szCs w:val="28"/>
                <w:lang w:val="uk-UA"/>
              </w:rPr>
              <w:t>29 623,61</w:t>
            </w:r>
          </w:p>
        </w:tc>
      </w:tr>
      <w:tr w:rsidR="005E2F82" w:rsidRPr="00AE5021" w:rsidTr="005E2F82">
        <w:tc>
          <w:tcPr>
            <w:tcW w:w="4503" w:type="dxa"/>
            <w:tcBorders>
              <w:top w:val="single" w:sz="4" w:space="0" w:color="auto"/>
              <w:left w:val="single" w:sz="4" w:space="0" w:color="auto"/>
              <w:bottom w:val="single" w:sz="4" w:space="0" w:color="auto"/>
              <w:right w:val="single" w:sz="4" w:space="0" w:color="auto"/>
            </w:tcBorders>
          </w:tcPr>
          <w:p w:rsidR="005E2F82" w:rsidRDefault="005E2F82" w:rsidP="00B9255C">
            <w:pPr>
              <w:jc w:val="both"/>
              <w:rPr>
                <w:sz w:val="28"/>
                <w:szCs w:val="28"/>
                <w:lang w:val="uk-UA"/>
              </w:rPr>
            </w:pPr>
            <w:r w:rsidRPr="00AE5021">
              <w:rPr>
                <w:sz w:val="28"/>
                <w:szCs w:val="28"/>
                <w:lang w:val="uk-UA"/>
              </w:rPr>
              <w:t>Видатки</w:t>
            </w:r>
          </w:p>
          <w:p w:rsidR="005E2F82" w:rsidRPr="00AE5021" w:rsidRDefault="005E2F82" w:rsidP="00B9255C">
            <w:pPr>
              <w:jc w:val="both"/>
              <w:rPr>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5E2F82" w:rsidRPr="00EE29F4" w:rsidRDefault="005E2F82" w:rsidP="005E2F82">
            <w:pPr>
              <w:jc w:val="center"/>
              <w:rPr>
                <w:sz w:val="28"/>
                <w:szCs w:val="28"/>
                <w:lang w:val="en-US"/>
              </w:rPr>
            </w:pPr>
            <w:r>
              <w:rPr>
                <w:sz w:val="28"/>
                <w:szCs w:val="28"/>
                <w:lang w:val="uk-UA"/>
              </w:rPr>
              <w:t>39 381,74</w:t>
            </w:r>
          </w:p>
        </w:tc>
        <w:tc>
          <w:tcPr>
            <w:tcW w:w="1842" w:type="dxa"/>
            <w:tcBorders>
              <w:top w:val="single" w:sz="4" w:space="0" w:color="auto"/>
              <w:left w:val="single" w:sz="4" w:space="0" w:color="auto"/>
              <w:bottom w:val="single" w:sz="4" w:space="0" w:color="auto"/>
              <w:right w:val="single" w:sz="4" w:space="0" w:color="auto"/>
            </w:tcBorders>
          </w:tcPr>
          <w:p w:rsidR="005E2F82" w:rsidRPr="00EE29F4" w:rsidRDefault="005E2F82" w:rsidP="0007470F">
            <w:pPr>
              <w:jc w:val="center"/>
              <w:rPr>
                <w:sz w:val="28"/>
                <w:szCs w:val="28"/>
              </w:rPr>
            </w:pPr>
            <w:r>
              <w:rPr>
                <w:sz w:val="28"/>
                <w:szCs w:val="28"/>
                <w:lang w:val="uk-UA"/>
              </w:rPr>
              <w:t>46</w:t>
            </w:r>
            <w:r w:rsidR="0007470F">
              <w:rPr>
                <w:sz w:val="28"/>
                <w:szCs w:val="28"/>
                <w:lang w:val="uk-UA"/>
              </w:rPr>
              <w:t> 190,86</w:t>
            </w:r>
            <w:r w:rsidRPr="00EE29F4">
              <w:rPr>
                <w:sz w:val="28"/>
                <w:szCs w:val="28"/>
              </w:rPr>
              <w:t xml:space="preserve">                                                                                                                                                                                                                                                                                                                                                                                                                                                                                                                                                                                                                                                                                                                                                                                                                                                                                                                                                                                                                                                                                                                                                                                                                                                                                                                                                                                                                                                                                                                                                                                      </w:t>
            </w:r>
          </w:p>
        </w:tc>
        <w:tc>
          <w:tcPr>
            <w:tcW w:w="1701" w:type="dxa"/>
            <w:tcBorders>
              <w:top w:val="single" w:sz="4" w:space="0" w:color="auto"/>
              <w:left w:val="single" w:sz="4" w:space="0" w:color="auto"/>
              <w:bottom w:val="single" w:sz="4" w:space="0" w:color="auto"/>
              <w:right w:val="single" w:sz="4" w:space="0" w:color="auto"/>
            </w:tcBorders>
          </w:tcPr>
          <w:p w:rsidR="005E2F82" w:rsidRPr="007B62ED" w:rsidRDefault="005E2F82" w:rsidP="005E2F82">
            <w:pPr>
              <w:jc w:val="center"/>
              <w:rPr>
                <w:sz w:val="28"/>
                <w:szCs w:val="28"/>
                <w:lang w:val="uk-UA"/>
              </w:rPr>
            </w:pPr>
            <w:r>
              <w:rPr>
                <w:sz w:val="28"/>
                <w:szCs w:val="28"/>
                <w:lang w:val="uk-UA"/>
              </w:rPr>
              <w:t>61 775,5</w:t>
            </w:r>
          </w:p>
        </w:tc>
      </w:tr>
    </w:tbl>
    <w:p w:rsidR="00306386" w:rsidRDefault="00306386" w:rsidP="005444F5">
      <w:pPr>
        <w:ind w:firstLine="567"/>
        <w:jc w:val="center"/>
        <w:rPr>
          <w:b/>
          <w:lang w:val="uk-UA"/>
        </w:rPr>
      </w:pPr>
    </w:p>
    <w:p w:rsidR="005444F5" w:rsidRDefault="008E144F" w:rsidP="005444F5">
      <w:pPr>
        <w:ind w:firstLine="567"/>
        <w:jc w:val="center"/>
        <w:rPr>
          <w:b/>
          <w:lang w:val="uk-UA"/>
        </w:rPr>
      </w:pPr>
      <w:r w:rsidRPr="005444F5">
        <w:rPr>
          <w:b/>
          <w:lang w:val="uk-UA"/>
        </w:rPr>
        <w:t>ОЦІНКА НАДХОДЖЕНЬ ДОХОДІВ ДО БЮДЖЕТУ</w:t>
      </w:r>
      <w:r w:rsidR="005444F5" w:rsidRPr="005444F5">
        <w:rPr>
          <w:b/>
          <w:lang w:val="uk-UA"/>
        </w:rPr>
        <w:t xml:space="preserve"> ОБ’ЄДНАНОЇ ТЕРИТОРІАЛЬНОЇ ГРОМАДИ</w:t>
      </w:r>
      <w:r w:rsidRPr="005444F5">
        <w:rPr>
          <w:b/>
          <w:lang w:val="uk-UA"/>
        </w:rPr>
        <w:t xml:space="preserve"> </w:t>
      </w:r>
      <w:r w:rsidRPr="00017576">
        <w:rPr>
          <w:b/>
          <w:lang w:val="uk-UA"/>
        </w:rPr>
        <w:t>ЗА 20</w:t>
      </w:r>
      <w:r w:rsidR="00063F01">
        <w:rPr>
          <w:b/>
          <w:lang w:val="uk-UA"/>
        </w:rPr>
        <w:t>20</w:t>
      </w:r>
      <w:r w:rsidRPr="005444F5">
        <w:rPr>
          <w:b/>
          <w:lang w:val="uk-UA"/>
        </w:rPr>
        <w:t xml:space="preserve"> РІК</w:t>
      </w:r>
    </w:p>
    <w:p w:rsidR="00E216C2" w:rsidRDefault="00EA7614" w:rsidP="005444F5">
      <w:pPr>
        <w:jc w:val="both"/>
        <w:rPr>
          <w:sz w:val="28"/>
          <w:szCs w:val="28"/>
          <w:lang w:val="uk-UA"/>
        </w:rPr>
      </w:pPr>
      <w:r>
        <w:rPr>
          <w:sz w:val="28"/>
          <w:szCs w:val="28"/>
          <w:lang w:val="uk-UA"/>
        </w:rPr>
        <w:t xml:space="preserve"> </w:t>
      </w:r>
      <w:r w:rsidR="005444F5">
        <w:rPr>
          <w:sz w:val="28"/>
          <w:szCs w:val="28"/>
          <w:lang w:val="uk-UA"/>
        </w:rPr>
        <w:t xml:space="preserve">     До загального фонду бюджету </w:t>
      </w:r>
      <w:proofErr w:type="spellStart"/>
      <w:r w:rsidR="005444F5">
        <w:rPr>
          <w:sz w:val="28"/>
          <w:szCs w:val="28"/>
          <w:lang w:val="uk-UA"/>
        </w:rPr>
        <w:t>Леськівської</w:t>
      </w:r>
      <w:proofErr w:type="spellEnd"/>
      <w:r w:rsidR="005444F5">
        <w:rPr>
          <w:sz w:val="28"/>
          <w:szCs w:val="28"/>
          <w:lang w:val="uk-UA"/>
        </w:rPr>
        <w:t xml:space="preserve"> сільської територіальної громади  очікується отримати </w:t>
      </w:r>
      <w:r w:rsidR="005E2F82">
        <w:rPr>
          <w:sz w:val="28"/>
          <w:szCs w:val="28"/>
          <w:lang w:val="uk-UA"/>
        </w:rPr>
        <w:t>16 274,0</w:t>
      </w:r>
      <w:r w:rsidR="00DE66EC">
        <w:rPr>
          <w:sz w:val="28"/>
          <w:szCs w:val="28"/>
          <w:lang w:val="uk-UA"/>
        </w:rPr>
        <w:t xml:space="preserve"> </w:t>
      </w:r>
      <w:r w:rsidR="00017576">
        <w:rPr>
          <w:sz w:val="28"/>
          <w:szCs w:val="28"/>
          <w:lang w:val="uk-UA"/>
        </w:rPr>
        <w:t xml:space="preserve"> </w:t>
      </w:r>
      <w:proofErr w:type="spellStart"/>
      <w:r w:rsidR="00017576">
        <w:rPr>
          <w:sz w:val="28"/>
          <w:szCs w:val="28"/>
          <w:lang w:val="uk-UA"/>
        </w:rPr>
        <w:t>тис.грн</w:t>
      </w:r>
      <w:proofErr w:type="spellEnd"/>
      <w:r w:rsidR="00017576">
        <w:rPr>
          <w:sz w:val="28"/>
          <w:szCs w:val="28"/>
          <w:lang w:val="uk-UA"/>
        </w:rPr>
        <w:t xml:space="preserve"> власних доходів,</w:t>
      </w:r>
      <w:r w:rsidR="00CB711B">
        <w:rPr>
          <w:sz w:val="28"/>
          <w:szCs w:val="28"/>
          <w:lang w:val="uk-UA"/>
        </w:rPr>
        <w:t xml:space="preserve"> з приростом проти 2019 року на 10,7</w:t>
      </w:r>
      <w:r w:rsidR="00017576">
        <w:rPr>
          <w:sz w:val="28"/>
          <w:szCs w:val="28"/>
          <w:lang w:val="uk-UA"/>
        </w:rPr>
        <w:t xml:space="preserve"> </w:t>
      </w:r>
      <w:proofErr w:type="spellStart"/>
      <w:r w:rsidR="00017576">
        <w:rPr>
          <w:sz w:val="28"/>
          <w:szCs w:val="28"/>
          <w:lang w:val="uk-UA"/>
        </w:rPr>
        <w:t>відс</w:t>
      </w:r>
      <w:proofErr w:type="spellEnd"/>
      <w:r w:rsidR="00017576">
        <w:rPr>
          <w:sz w:val="28"/>
          <w:szCs w:val="28"/>
          <w:lang w:val="uk-UA"/>
        </w:rPr>
        <w:t xml:space="preserve">. </w:t>
      </w:r>
      <w:r w:rsidR="00CB711B">
        <w:rPr>
          <w:sz w:val="28"/>
          <w:szCs w:val="28"/>
          <w:lang w:val="uk-UA"/>
        </w:rPr>
        <w:t>Основними д</w:t>
      </w:r>
      <w:r w:rsidR="008F5899">
        <w:rPr>
          <w:sz w:val="28"/>
          <w:szCs w:val="28"/>
          <w:lang w:val="uk-UA"/>
        </w:rPr>
        <w:t>ж</w:t>
      </w:r>
      <w:r w:rsidR="00FE2A68">
        <w:rPr>
          <w:sz w:val="28"/>
          <w:szCs w:val="28"/>
          <w:lang w:val="uk-UA"/>
        </w:rPr>
        <w:t xml:space="preserve">ерелами </w:t>
      </w:r>
      <w:r w:rsidR="00CB711B">
        <w:rPr>
          <w:sz w:val="28"/>
          <w:szCs w:val="28"/>
          <w:lang w:val="uk-UA"/>
        </w:rPr>
        <w:t>надходжень до місцевого бюджету у 2020 році є</w:t>
      </w:r>
      <w:r w:rsidR="00FE2A68">
        <w:rPr>
          <w:sz w:val="28"/>
          <w:szCs w:val="28"/>
          <w:lang w:val="uk-UA"/>
        </w:rPr>
        <w:t>: податок на доходи фізичних осіб (</w:t>
      </w:r>
      <w:r w:rsidR="008D7459">
        <w:rPr>
          <w:sz w:val="28"/>
          <w:szCs w:val="28"/>
          <w:lang w:val="uk-UA"/>
        </w:rPr>
        <w:t>8 8</w:t>
      </w:r>
      <w:r w:rsidR="00F522BA">
        <w:rPr>
          <w:sz w:val="28"/>
          <w:szCs w:val="28"/>
          <w:lang w:val="uk-UA"/>
        </w:rPr>
        <w:t>4</w:t>
      </w:r>
      <w:r w:rsidR="008D7459">
        <w:rPr>
          <w:sz w:val="28"/>
          <w:szCs w:val="28"/>
          <w:lang w:val="uk-UA"/>
        </w:rPr>
        <w:t>9,5</w:t>
      </w:r>
      <w:r w:rsidR="00606EA5">
        <w:rPr>
          <w:sz w:val="28"/>
          <w:szCs w:val="28"/>
          <w:lang w:val="uk-UA"/>
        </w:rPr>
        <w:t xml:space="preserve"> </w:t>
      </w:r>
      <w:proofErr w:type="spellStart"/>
      <w:r w:rsidR="00606EA5">
        <w:rPr>
          <w:sz w:val="28"/>
          <w:szCs w:val="28"/>
          <w:lang w:val="uk-UA"/>
        </w:rPr>
        <w:t>тис.грн</w:t>
      </w:r>
      <w:proofErr w:type="spellEnd"/>
      <w:r w:rsidR="00CB711B">
        <w:rPr>
          <w:sz w:val="28"/>
          <w:szCs w:val="28"/>
          <w:lang w:val="uk-UA"/>
        </w:rPr>
        <w:t xml:space="preserve">, питома вага в загальному обсязі </w:t>
      </w:r>
      <w:r w:rsidR="008D7459">
        <w:rPr>
          <w:sz w:val="28"/>
          <w:szCs w:val="28"/>
          <w:lang w:val="uk-UA"/>
        </w:rPr>
        <w:t>надходжень становить 54,</w:t>
      </w:r>
      <w:r w:rsidR="00F522BA">
        <w:rPr>
          <w:sz w:val="28"/>
          <w:szCs w:val="28"/>
          <w:lang w:val="uk-UA"/>
        </w:rPr>
        <w:t>4</w:t>
      </w:r>
      <w:r w:rsidR="008D7459">
        <w:rPr>
          <w:sz w:val="28"/>
          <w:szCs w:val="28"/>
          <w:lang w:val="uk-UA"/>
        </w:rPr>
        <w:t xml:space="preserve"> </w:t>
      </w:r>
      <w:proofErr w:type="spellStart"/>
      <w:r w:rsidR="008D7459">
        <w:rPr>
          <w:sz w:val="28"/>
          <w:szCs w:val="28"/>
          <w:lang w:val="uk-UA"/>
        </w:rPr>
        <w:t>відс</w:t>
      </w:r>
      <w:proofErr w:type="spellEnd"/>
      <w:r w:rsidR="008D7459">
        <w:rPr>
          <w:sz w:val="28"/>
          <w:szCs w:val="28"/>
          <w:lang w:val="uk-UA"/>
        </w:rPr>
        <w:t>.</w:t>
      </w:r>
      <w:r w:rsidR="00FE2A68">
        <w:rPr>
          <w:sz w:val="28"/>
          <w:szCs w:val="28"/>
          <w:lang w:val="uk-UA"/>
        </w:rPr>
        <w:t xml:space="preserve">), </w:t>
      </w:r>
      <w:r w:rsidR="00CB711B">
        <w:rPr>
          <w:sz w:val="28"/>
          <w:szCs w:val="28"/>
          <w:lang w:val="uk-UA"/>
        </w:rPr>
        <w:t>податок на прибуток підприємств (</w:t>
      </w:r>
      <w:r w:rsidR="008D7459">
        <w:rPr>
          <w:sz w:val="28"/>
          <w:szCs w:val="28"/>
          <w:lang w:val="uk-UA"/>
        </w:rPr>
        <w:t>39,8</w:t>
      </w:r>
      <w:r w:rsidR="00CB711B">
        <w:rPr>
          <w:sz w:val="28"/>
          <w:szCs w:val="28"/>
          <w:lang w:val="uk-UA"/>
        </w:rPr>
        <w:t xml:space="preserve"> </w:t>
      </w:r>
      <w:proofErr w:type="spellStart"/>
      <w:r w:rsidR="00CB711B">
        <w:rPr>
          <w:sz w:val="28"/>
          <w:szCs w:val="28"/>
          <w:lang w:val="uk-UA"/>
        </w:rPr>
        <w:t>тис.грн</w:t>
      </w:r>
      <w:proofErr w:type="spellEnd"/>
      <w:r w:rsidR="008D7459">
        <w:rPr>
          <w:sz w:val="28"/>
          <w:szCs w:val="28"/>
          <w:lang w:val="uk-UA"/>
        </w:rPr>
        <w:t xml:space="preserve">, 0,2 </w:t>
      </w:r>
      <w:proofErr w:type="spellStart"/>
      <w:r w:rsidR="008D7459">
        <w:rPr>
          <w:sz w:val="28"/>
          <w:szCs w:val="28"/>
          <w:lang w:val="uk-UA"/>
        </w:rPr>
        <w:t>відс</w:t>
      </w:r>
      <w:proofErr w:type="spellEnd"/>
      <w:r w:rsidR="008D7459">
        <w:rPr>
          <w:sz w:val="28"/>
          <w:szCs w:val="28"/>
          <w:lang w:val="uk-UA"/>
        </w:rPr>
        <w:t>.</w:t>
      </w:r>
      <w:r w:rsidR="00CB711B">
        <w:rPr>
          <w:sz w:val="28"/>
          <w:szCs w:val="28"/>
          <w:lang w:val="uk-UA"/>
        </w:rPr>
        <w:t>)</w:t>
      </w:r>
      <w:r w:rsidR="008D7459">
        <w:rPr>
          <w:sz w:val="28"/>
          <w:szCs w:val="28"/>
          <w:lang w:val="uk-UA"/>
        </w:rPr>
        <w:t xml:space="preserve">, </w:t>
      </w:r>
      <w:r w:rsidR="00E35BB8">
        <w:rPr>
          <w:sz w:val="28"/>
          <w:szCs w:val="28"/>
          <w:lang w:val="uk-UA"/>
        </w:rPr>
        <w:t>рентна плата та плата за використання інших природних ресурсів (6,</w:t>
      </w:r>
      <w:r w:rsidR="008D7459">
        <w:rPr>
          <w:sz w:val="28"/>
          <w:szCs w:val="28"/>
          <w:lang w:val="uk-UA"/>
        </w:rPr>
        <w:t>6</w:t>
      </w:r>
      <w:r w:rsidR="00E35BB8">
        <w:rPr>
          <w:sz w:val="28"/>
          <w:szCs w:val="28"/>
          <w:lang w:val="uk-UA"/>
        </w:rPr>
        <w:t xml:space="preserve"> </w:t>
      </w:r>
      <w:proofErr w:type="spellStart"/>
      <w:r w:rsidR="00E35BB8">
        <w:rPr>
          <w:sz w:val="28"/>
          <w:szCs w:val="28"/>
          <w:lang w:val="uk-UA"/>
        </w:rPr>
        <w:t>тис.грн</w:t>
      </w:r>
      <w:proofErr w:type="spellEnd"/>
      <w:r w:rsidR="008D7459">
        <w:rPr>
          <w:sz w:val="28"/>
          <w:szCs w:val="28"/>
          <w:lang w:val="uk-UA"/>
        </w:rPr>
        <w:t xml:space="preserve">, 0,1 </w:t>
      </w:r>
      <w:proofErr w:type="spellStart"/>
      <w:r w:rsidR="008D7459">
        <w:rPr>
          <w:sz w:val="28"/>
          <w:szCs w:val="28"/>
          <w:lang w:val="uk-UA"/>
        </w:rPr>
        <w:t>відс</w:t>
      </w:r>
      <w:proofErr w:type="spellEnd"/>
      <w:r w:rsidR="008D7459">
        <w:rPr>
          <w:sz w:val="28"/>
          <w:szCs w:val="28"/>
          <w:lang w:val="uk-UA"/>
        </w:rPr>
        <w:t>.</w:t>
      </w:r>
      <w:r w:rsidR="00E35BB8">
        <w:rPr>
          <w:sz w:val="28"/>
          <w:szCs w:val="28"/>
          <w:lang w:val="uk-UA"/>
        </w:rPr>
        <w:t>), акцизний податок (</w:t>
      </w:r>
      <w:r w:rsidR="008D7459">
        <w:rPr>
          <w:sz w:val="28"/>
          <w:szCs w:val="28"/>
          <w:lang w:val="uk-UA"/>
        </w:rPr>
        <w:t>439,7</w:t>
      </w:r>
      <w:r w:rsidR="00E35BB8">
        <w:rPr>
          <w:sz w:val="28"/>
          <w:szCs w:val="28"/>
          <w:lang w:val="uk-UA"/>
        </w:rPr>
        <w:t xml:space="preserve"> </w:t>
      </w:r>
      <w:proofErr w:type="spellStart"/>
      <w:r w:rsidR="00E35BB8">
        <w:rPr>
          <w:sz w:val="28"/>
          <w:szCs w:val="28"/>
          <w:lang w:val="uk-UA"/>
        </w:rPr>
        <w:t>тис.грн</w:t>
      </w:r>
      <w:proofErr w:type="spellEnd"/>
      <w:r w:rsidR="008D7459">
        <w:rPr>
          <w:sz w:val="28"/>
          <w:szCs w:val="28"/>
          <w:lang w:val="uk-UA"/>
        </w:rPr>
        <w:t xml:space="preserve">, 2,7 </w:t>
      </w:r>
      <w:proofErr w:type="spellStart"/>
      <w:r w:rsidR="008D7459">
        <w:rPr>
          <w:sz w:val="28"/>
          <w:szCs w:val="28"/>
          <w:lang w:val="uk-UA"/>
        </w:rPr>
        <w:t>відс</w:t>
      </w:r>
      <w:proofErr w:type="spellEnd"/>
      <w:r w:rsidR="008D7459">
        <w:rPr>
          <w:sz w:val="28"/>
          <w:szCs w:val="28"/>
          <w:lang w:val="uk-UA"/>
        </w:rPr>
        <w:t>.)</w:t>
      </w:r>
      <w:r w:rsidR="00E35BB8">
        <w:rPr>
          <w:sz w:val="28"/>
          <w:szCs w:val="28"/>
          <w:lang w:val="uk-UA"/>
        </w:rPr>
        <w:t xml:space="preserve">, </w:t>
      </w:r>
      <w:r w:rsidR="00FE2A68">
        <w:rPr>
          <w:sz w:val="28"/>
          <w:szCs w:val="28"/>
          <w:lang w:val="uk-UA"/>
        </w:rPr>
        <w:t>податок на майно (</w:t>
      </w:r>
      <w:r w:rsidR="008D7459">
        <w:rPr>
          <w:sz w:val="28"/>
          <w:szCs w:val="28"/>
          <w:lang w:val="uk-UA"/>
        </w:rPr>
        <w:t>2 510,4</w:t>
      </w:r>
      <w:r w:rsidR="00FE2A68">
        <w:rPr>
          <w:sz w:val="28"/>
          <w:szCs w:val="28"/>
          <w:lang w:val="uk-UA"/>
        </w:rPr>
        <w:t xml:space="preserve"> </w:t>
      </w:r>
      <w:proofErr w:type="spellStart"/>
      <w:r w:rsidR="00FE2A68">
        <w:rPr>
          <w:sz w:val="28"/>
          <w:szCs w:val="28"/>
          <w:lang w:val="uk-UA"/>
        </w:rPr>
        <w:t>тис.грн</w:t>
      </w:r>
      <w:proofErr w:type="spellEnd"/>
      <w:r w:rsidR="008D7459">
        <w:rPr>
          <w:sz w:val="28"/>
          <w:szCs w:val="28"/>
          <w:lang w:val="uk-UA"/>
        </w:rPr>
        <w:t xml:space="preserve">, 15,4 </w:t>
      </w:r>
      <w:proofErr w:type="spellStart"/>
      <w:r w:rsidR="008D7459">
        <w:rPr>
          <w:sz w:val="28"/>
          <w:szCs w:val="28"/>
          <w:lang w:val="uk-UA"/>
        </w:rPr>
        <w:t>відс</w:t>
      </w:r>
      <w:proofErr w:type="spellEnd"/>
      <w:r w:rsidR="008D7459">
        <w:rPr>
          <w:sz w:val="28"/>
          <w:szCs w:val="28"/>
          <w:lang w:val="uk-UA"/>
        </w:rPr>
        <w:t>.</w:t>
      </w:r>
      <w:r w:rsidR="00FE2A68">
        <w:rPr>
          <w:sz w:val="28"/>
          <w:szCs w:val="28"/>
          <w:lang w:val="uk-UA"/>
        </w:rPr>
        <w:t xml:space="preserve">), </w:t>
      </w:r>
      <w:r w:rsidR="00FE2A68">
        <w:rPr>
          <w:sz w:val="28"/>
          <w:szCs w:val="28"/>
          <w:lang w:val="uk-UA"/>
        </w:rPr>
        <w:lastRenderedPageBreak/>
        <w:t>єдиний податок</w:t>
      </w:r>
      <w:r w:rsidR="00E35BB8">
        <w:rPr>
          <w:sz w:val="28"/>
          <w:szCs w:val="28"/>
          <w:lang w:val="uk-UA"/>
        </w:rPr>
        <w:t xml:space="preserve">  </w:t>
      </w:r>
      <w:r w:rsidR="00FE2A68">
        <w:rPr>
          <w:sz w:val="28"/>
          <w:szCs w:val="28"/>
          <w:lang w:val="uk-UA"/>
        </w:rPr>
        <w:t xml:space="preserve"> (</w:t>
      </w:r>
      <w:r w:rsidR="008D7459">
        <w:rPr>
          <w:sz w:val="28"/>
          <w:szCs w:val="28"/>
          <w:lang w:val="uk-UA"/>
        </w:rPr>
        <w:t xml:space="preserve">4 256,5 </w:t>
      </w:r>
      <w:proofErr w:type="spellStart"/>
      <w:r w:rsidR="00E35BB8">
        <w:rPr>
          <w:sz w:val="28"/>
          <w:szCs w:val="28"/>
          <w:lang w:val="uk-UA"/>
        </w:rPr>
        <w:t>тис.грн</w:t>
      </w:r>
      <w:proofErr w:type="spellEnd"/>
      <w:r w:rsidR="008D7459">
        <w:rPr>
          <w:sz w:val="28"/>
          <w:szCs w:val="28"/>
          <w:lang w:val="uk-UA"/>
        </w:rPr>
        <w:t xml:space="preserve">, 26,1 </w:t>
      </w:r>
      <w:proofErr w:type="spellStart"/>
      <w:r w:rsidR="008D7459">
        <w:rPr>
          <w:sz w:val="28"/>
          <w:szCs w:val="28"/>
          <w:lang w:val="uk-UA"/>
        </w:rPr>
        <w:t>відс</w:t>
      </w:r>
      <w:proofErr w:type="spellEnd"/>
      <w:r w:rsidR="008D7459">
        <w:rPr>
          <w:sz w:val="28"/>
          <w:szCs w:val="28"/>
          <w:lang w:val="uk-UA"/>
        </w:rPr>
        <w:t>.</w:t>
      </w:r>
      <w:r w:rsidR="00E35BB8">
        <w:rPr>
          <w:sz w:val="28"/>
          <w:szCs w:val="28"/>
          <w:lang w:val="uk-UA"/>
        </w:rPr>
        <w:t>), неподаткові надходження</w:t>
      </w:r>
      <w:r w:rsidR="008D7459">
        <w:rPr>
          <w:sz w:val="28"/>
          <w:szCs w:val="28"/>
          <w:lang w:val="uk-UA"/>
        </w:rPr>
        <w:t xml:space="preserve">              </w:t>
      </w:r>
      <w:r w:rsidR="00E35BB8">
        <w:rPr>
          <w:sz w:val="28"/>
          <w:szCs w:val="28"/>
          <w:lang w:val="uk-UA"/>
        </w:rPr>
        <w:t xml:space="preserve"> (</w:t>
      </w:r>
      <w:r w:rsidR="008D7459">
        <w:rPr>
          <w:sz w:val="28"/>
          <w:szCs w:val="28"/>
          <w:lang w:val="uk-UA"/>
        </w:rPr>
        <w:t xml:space="preserve">171,3 </w:t>
      </w:r>
      <w:proofErr w:type="spellStart"/>
      <w:r w:rsidR="00E35BB8">
        <w:rPr>
          <w:sz w:val="28"/>
          <w:szCs w:val="28"/>
          <w:lang w:val="uk-UA"/>
        </w:rPr>
        <w:t>тис.грн</w:t>
      </w:r>
      <w:proofErr w:type="spellEnd"/>
      <w:r w:rsidR="008D7459">
        <w:rPr>
          <w:sz w:val="28"/>
          <w:szCs w:val="28"/>
          <w:lang w:val="uk-UA"/>
        </w:rPr>
        <w:t xml:space="preserve">, 1,1 </w:t>
      </w:r>
      <w:proofErr w:type="spellStart"/>
      <w:r w:rsidR="008D7459">
        <w:rPr>
          <w:sz w:val="28"/>
          <w:szCs w:val="28"/>
          <w:lang w:val="uk-UA"/>
        </w:rPr>
        <w:t>відс</w:t>
      </w:r>
      <w:proofErr w:type="spellEnd"/>
      <w:r w:rsidR="008D7459">
        <w:rPr>
          <w:sz w:val="28"/>
          <w:szCs w:val="28"/>
          <w:lang w:val="uk-UA"/>
        </w:rPr>
        <w:t>.</w:t>
      </w:r>
      <w:r w:rsidR="00E35BB8">
        <w:rPr>
          <w:sz w:val="28"/>
          <w:szCs w:val="28"/>
          <w:lang w:val="uk-UA"/>
        </w:rPr>
        <w:t>).</w:t>
      </w:r>
    </w:p>
    <w:p w:rsidR="0050603C" w:rsidRDefault="0050603C" w:rsidP="005444F5">
      <w:pPr>
        <w:jc w:val="both"/>
        <w:rPr>
          <w:sz w:val="28"/>
          <w:szCs w:val="28"/>
          <w:lang w:val="uk-UA"/>
        </w:rPr>
      </w:pPr>
      <w:r>
        <w:rPr>
          <w:sz w:val="28"/>
          <w:szCs w:val="28"/>
          <w:lang w:val="uk-UA"/>
        </w:rPr>
        <w:t xml:space="preserve">       Надходження доходів до спеціального фонду (без врахування міжбюджетних трансфертів) становитимуть </w:t>
      </w:r>
      <w:r w:rsidR="00F522BA">
        <w:rPr>
          <w:sz w:val="28"/>
          <w:szCs w:val="28"/>
          <w:lang w:val="uk-UA"/>
        </w:rPr>
        <w:t>9</w:t>
      </w:r>
      <w:r w:rsidR="0007470F">
        <w:rPr>
          <w:sz w:val="28"/>
          <w:szCs w:val="28"/>
          <w:lang w:val="uk-UA"/>
        </w:rPr>
        <w:t>86,4</w:t>
      </w:r>
      <w:r w:rsidR="000B2224">
        <w:rPr>
          <w:sz w:val="28"/>
          <w:szCs w:val="28"/>
          <w:lang w:val="uk-UA"/>
        </w:rPr>
        <w:t xml:space="preserve"> </w:t>
      </w:r>
      <w:proofErr w:type="spellStart"/>
      <w:r>
        <w:rPr>
          <w:sz w:val="28"/>
          <w:szCs w:val="28"/>
          <w:lang w:val="uk-UA"/>
        </w:rPr>
        <w:t>тис.грн</w:t>
      </w:r>
      <w:proofErr w:type="spellEnd"/>
      <w:r>
        <w:rPr>
          <w:sz w:val="28"/>
          <w:szCs w:val="28"/>
          <w:lang w:val="uk-UA"/>
        </w:rPr>
        <w:t>. Основними джерелами формування є:</w:t>
      </w:r>
      <w:r w:rsidR="00230B4E">
        <w:rPr>
          <w:sz w:val="28"/>
          <w:szCs w:val="28"/>
          <w:lang w:val="uk-UA"/>
        </w:rPr>
        <w:t xml:space="preserve"> </w:t>
      </w:r>
      <w:r>
        <w:rPr>
          <w:sz w:val="28"/>
          <w:szCs w:val="28"/>
          <w:lang w:val="uk-UA"/>
        </w:rPr>
        <w:t xml:space="preserve">власні надходження бюджетних установ </w:t>
      </w:r>
      <w:r w:rsidR="00230B4E">
        <w:rPr>
          <w:sz w:val="28"/>
          <w:szCs w:val="28"/>
          <w:lang w:val="uk-UA"/>
        </w:rPr>
        <w:t xml:space="preserve">                     </w:t>
      </w:r>
      <w:r>
        <w:rPr>
          <w:sz w:val="28"/>
          <w:szCs w:val="28"/>
          <w:lang w:val="uk-UA"/>
        </w:rPr>
        <w:t>(</w:t>
      </w:r>
      <w:r w:rsidR="0007470F">
        <w:rPr>
          <w:sz w:val="28"/>
          <w:szCs w:val="28"/>
          <w:lang w:val="uk-UA"/>
        </w:rPr>
        <w:t>799,8</w:t>
      </w:r>
      <w:r>
        <w:rPr>
          <w:sz w:val="28"/>
          <w:szCs w:val="28"/>
          <w:lang w:val="uk-UA"/>
        </w:rPr>
        <w:t xml:space="preserve"> </w:t>
      </w:r>
      <w:proofErr w:type="spellStart"/>
      <w:r>
        <w:rPr>
          <w:sz w:val="28"/>
          <w:szCs w:val="28"/>
          <w:lang w:val="uk-UA"/>
        </w:rPr>
        <w:t>тис.грн</w:t>
      </w:r>
      <w:proofErr w:type="spellEnd"/>
      <w:r w:rsidR="00240071">
        <w:rPr>
          <w:sz w:val="28"/>
          <w:szCs w:val="28"/>
          <w:lang w:val="uk-UA"/>
        </w:rPr>
        <w:t>,</w:t>
      </w:r>
      <w:r w:rsidR="0007470F">
        <w:rPr>
          <w:sz w:val="28"/>
          <w:szCs w:val="28"/>
          <w:lang w:val="uk-UA"/>
        </w:rPr>
        <w:t xml:space="preserve"> 81,1 </w:t>
      </w:r>
      <w:proofErr w:type="spellStart"/>
      <w:r w:rsidR="0007470F">
        <w:rPr>
          <w:sz w:val="28"/>
          <w:szCs w:val="28"/>
          <w:lang w:val="uk-UA"/>
        </w:rPr>
        <w:t>відс</w:t>
      </w:r>
      <w:proofErr w:type="spellEnd"/>
      <w:r w:rsidR="0007470F">
        <w:rPr>
          <w:sz w:val="28"/>
          <w:szCs w:val="28"/>
          <w:lang w:val="uk-UA"/>
        </w:rPr>
        <w:t>.), екологічний податок (6,4</w:t>
      </w:r>
      <w:r>
        <w:rPr>
          <w:sz w:val="28"/>
          <w:szCs w:val="28"/>
          <w:lang w:val="uk-UA"/>
        </w:rPr>
        <w:t xml:space="preserve"> </w:t>
      </w:r>
      <w:proofErr w:type="spellStart"/>
      <w:r>
        <w:rPr>
          <w:sz w:val="28"/>
          <w:szCs w:val="28"/>
          <w:lang w:val="uk-UA"/>
        </w:rPr>
        <w:t>тис.грн</w:t>
      </w:r>
      <w:proofErr w:type="spellEnd"/>
      <w:r w:rsidR="0007470F">
        <w:rPr>
          <w:sz w:val="28"/>
          <w:szCs w:val="28"/>
          <w:lang w:val="uk-UA"/>
        </w:rPr>
        <w:t xml:space="preserve">, 0,6 </w:t>
      </w:r>
      <w:proofErr w:type="spellStart"/>
      <w:r w:rsidR="0007470F">
        <w:rPr>
          <w:sz w:val="28"/>
          <w:szCs w:val="28"/>
          <w:lang w:val="uk-UA"/>
        </w:rPr>
        <w:t>відс</w:t>
      </w:r>
      <w:proofErr w:type="spellEnd"/>
      <w:r w:rsidR="0007470F">
        <w:rPr>
          <w:sz w:val="28"/>
          <w:szCs w:val="28"/>
          <w:lang w:val="uk-UA"/>
        </w:rPr>
        <w:t>.</w:t>
      </w:r>
      <w:r>
        <w:rPr>
          <w:sz w:val="28"/>
          <w:szCs w:val="28"/>
          <w:lang w:val="uk-UA"/>
        </w:rPr>
        <w:t>)</w:t>
      </w:r>
      <w:r w:rsidR="00230B4E">
        <w:rPr>
          <w:sz w:val="28"/>
          <w:szCs w:val="28"/>
          <w:lang w:val="uk-UA"/>
        </w:rPr>
        <w:t>, грошові стягнення за шкоду, заподіяну порушенням законодавства про охорону навколишнього природного середовища</w:t>
      </w:r>
      <w:r w:rsidR="002A5854">
        <w:rPr>
          <w:sz w:val="28"/>
          <w:szCs w:val="28"/>
          <w:lang w:val="uk-UA"/>
        </w:rPr>
        <w:t xml:space="preserve"> </w:t>
      </w:r>
      <w:r w:rsidR="00230B4E">
        <w:rPr>
          <w:sz w:val="28"/>
          <w:szCs w:val="28"/>
          <w:lang w:val="uk-UA"/>
        </w:rPr>
        <w:t>(</w:t>
      </w:r>
      <w:r w:rsidR="0007470F">
        <w:rPr>
          <w:sz w:val="28"/>
          <w:szCs w:val="28"/>
          <w:lang w:val="uk-UA"/>
        </w:rPr>
        <w:t>15,5</w:t>
      </w:r>
      <w:r w:rsidR="00230B4E">
        <w:rPr>
          <w:sz w:val="28"/>
          <w:szCs w:val="28"/>
          <w:lang w:val="uk-UA"/>
        </w:rPr>
        <w:t xml:space="preserve"> </w:t>
      </w:r>
      <w:proofErr w:type="spellStart"/>
      <w:r w:rsidR="00230B4E">
        <w:rPr>
          <w:sz w:val="28"/>
          <w:szCs w:val="28"/>
          <w:lang w:val="uk-UA"/>
        </w:rPr>
        <w:t>тис.грн</w:t>
      </w:r>
      <w:proofErr w:type="spellEnd"/>
      <w:r w:rsidR="0007470F">
        <w:rPr>
          <w:sz w:val="28"/>
          <w:szCs w:val="28"/>
          <w:lang w:val="uk-UA"/>
        </w:rPr>
        <w:t xml:space="preserve">, 1,6 </w:t>
      </w:r>
      <w:proofErr w:type="spellStart"/>
      <w:r w:rsidR="0007470F">
        <w:rPr>
          <w:sz w:val="28"/>
          <w:szCs w:val="28"/>
          <w:lang w:val="uk-UA"/>
        </w:rPr>
        <w:t>відс</w:t>
      </w:r>
      <w:proofErr w:type="spellEnd"/>
      <w:r w:rsidR="0007470F">
        <w:rPr>
          <w:sz w:val="28"/>
          <w:szCs w:val="28"/>
          <w:lang w:val="uk-UA"/>
        </w:rPr>
        <w:t>.</w:t>
      </w:r>
      <w:r w:rsidR="00230B4E">
        <w:rPr>
          <w:sz w:val="28"/>
          <w:szCs w:val="28"/>
          <w:lang w:val="uk-UA"/>
        </w:rPr>
        <w:t>), кошти цільового фонду</w:t>
      </w:r>
      <w:r w:rsidR="002A5854">
        <w:rPr>
          <w:sz w:val="28"/>
          <w:szCs w:val="28"/>
          <w:lang w:val="uk-UA"/>
        </w:rPr>
        <w:t xml:space="preserve"> </w:t>
      </w:r>
      <w:r w:rsidR="00230B4E">
        <w:rPr>
          <w:sz w:val="28"/>
          <w:szCs w:val="28"/>
          <w:lang w:val="uk-UA"/>
        </w:rPr>
        <w:t>(</w:t>
      </w:r>
      <w:r w:rsidR="0007470F">
        <w:rPr>
          <w:sz w:val="28"/>
          <w:szCs w:val="28"/>
          <w:lang w:val="uk-UA"/>
        </w:rPr>
        <w:t xml:space="preserve">164,7 </w:t>
      </w:r>
      <w:proofErr w:type="spellStart"/>
      <w:r w:rsidR="00230B4E">
        <w:rPr>
          <w:sz w:val="28"/>
          <w:szCs w:val="28"/>
          <w:lang w:val="uk-UA"/>
        </w:rPr>
        <w:t>тис.грн</w:t>
      </w:r>
      <w:proofErr w:type="spellEnd"/>
      <w:r w:rsidR="0007470F">
        <w:rPr>
          <w:sz w:val="28"/>
          <w:szCs w:val="28"/>
          <w:lang w:val="uk-UA"/>
        </w:rPr>
        <w:t xml:space="preserve">, 16,7 </w:t>
      </w:r>
      <w:proofErr w:type="spellStart"/>
      <w:r w:rsidR="0007470F">
        <w:rPr>
          <w:sz w:val="28"/>
          <w:szCs w:val="28"/>
          <w:lang w:val="uk-UA"/>
        </w:rPr>
        <w:t>відс</w:t>
      </w:r>
      <w:proofErr w:type="spellEnd"/>
      <w:r w:rsidR="0007470F">
        <w:rPr>
          <w:sz w:val="28"/>
          <w:szCs w:val="28"/>
          <w:lang w:val="uk-UA"/>
        </w:rPr>
        <w:t>.</w:t>
      </w:r>
      <w:r w:rsidR="00230B4E">
        <w:rPr>
          <w:sz w:val="28"/>
          <w:szCs w:val="28"/>
          <w:lang w:val="uk-UA"/>
        </w:rPr>
        <w:t>).</w:t>
      </w:r>
    </w:p>
    <w:p w:rsidR="00EA7614" w:rsidRPr="005444F5" w:rsidRDefault="00EA7614" w:rsidP="00E216C2">
      <w:pPr>
        <w:ind w:firstLine="567"/>
        <w:jc w:val="both"/>
        <w:rPr>
          <w:sz w:val="28"/>
          <w:szCs w:val="28"/>
          <w:lang w:val="uk-UA"/>
        </w:rPr>
      </w:pPr>
    </w:p>
    <w:tbl>
      <w:tblPr>
        <w:tblW w:w="9798" w:type="dxa"/>
        <w:tblLook w:val="0000" w:firstRow="0" w:lastRow="0" w:firstColumn="0" w:lastColumn="0" w:noHBand="0" w:noVBand="0"/>
      </w:tblPr>
      <w:tblGrid>
        <w:gridCol w:w="71"/>
        <w:gridCol w:w="945"/>
        <w:gridCol w:w="813"/>
        <w:gridCol w:w="1344"/>
        <w:gridCol w:w="904"/>
        <w:gridCol w:w="458"/>
        <w:gridCol w:w="1102"/>
        <w:gridCol w:w="323"/>
        <w:gridCol w:w="1145"/>
        <w:gridCol w:w="374"/>
        <w:gridCol w:w="1263"/>
        <w:gridCol w:w="864"/>
        <w:gridCol w:w="192"/>
      </w:tblGrid>
      <w:tr w:rsidR="00073BBE" w:rsidRPr="00E216C2" w:rsidTr="00073BBE">
        <w:trPr>
          <w:gridBefore w:val="1"/>
          <w:wBefore w:w="71" w:type="dxa"/>
          <w:trHeight w:val="402"/>
        </w:trPr>
        <w:tc>
          <w:tcPr>
            <w:tcW w:w="1758" w:type="dxa"/>
            <w:gridSpan w:val="2"/>
            <w:tcBorders>
              <w:top w:val="nil"/>
              <w:left w:val="nil"/>
              <w:bottom w:val="nil"/>
              <w:right w:val="nil"/>
            </w:tcBorders>
          </w:tcPr>
          <w:p w:rsidR="00073BBE" w:rsidRPr="002A5854" w:rsidRDefault="00073BBE" w:rsidP="00BA47FB">
            <w:pPr>
              <w:ind w:firstLine="567"/>
              <w:jc w:val="center"/>
              <w:rPr>
                <w:b/>
                <w:bCs/>
                <w:color w:val="000000"/>
                <w:lang w:val="uk-UA"/>
              </w:rPr>
            </w:pPr>
          </w:p>
        </w:tc>
        <w:tc>
          <w:tcPr>
            <w:tcW w:w="7969" w:type="dxa"/>
            <w:gridSpan w:val="10"/>
            <w:tcBorders>
              <w:top w:val="nil"/>
              <w:left w:val="nil"/>
              <w:bottom w:val="nil"/>
              <w:right w:val="nil"/>
            </w:tcBorders>
            <w:shd w:val="clear" w:color="auto" w:fill="auto"/>
          </w:tcPr>
          <w:p w:rsidR="00073BBE" w:rsidRPr="0002657E" w:rsidRDefault="00073BBE" w:rsidP="0007470F">
            <w:pPr>
              <w:jc w:val="center"/>
              <w:rPr>
                <w:b/>
                <w:bCs/>
                <w:color w:val="000000"/>
                <w:sz w:val="28"/>
                <w:szCs w:val="28"/>
                <w:lang w:val="uk-UA"/>
              </w:rPr>
            </w:pPr>
            <w:r w:rsidRPr="00017576">
              <w:rPr>
                <w:b/>
                <w:bCs/>
                <w:color w:val="000000"/>
              </w:rPr>
              <w:t>П</w:t>
            </w:r>
            <w:r w:rsidRPr="00017576">
              <w:rPr>
                <w:b/>
                <w:bCs/>
                <w:color w:val="000000"/>
                <w:lang w:val="uk-UA"/>
              </w:rPr>
              <w:t xml:space="preserve">РОГНОЗ ДОХОДІВ БЮДЖЕТУ </w:t>
            </w:r>
            <w:r w:rsidRPr="00017576">
              <w:rPr>
                <w:b/>
                <w:lang w:val="uk-UA"/>
              </w:rPr>
              <w:t xml:space="preserve">ТЕРИТОРІАЛЬНОЇ </w:t>
            </w:r>
            <w:proofErr w:type="gramStart"/>
            <w:r w:rsidRPr="00017576">
              <w:rPr>
                <w:b/>
                <w:lang w:val="uk-UA"/>
              </w:rPr>
              <w:t xml:space="preserve">ГРОМАДИ  </w:t>
            </w:r>
            <w:r>
              <w:rPr>
                <w:b/>
                <w:lang w:val="uk-UA"/>
              </w:rPr>
              <w:t>Н</w:t>
            </w:r>
            <w:r w:rsidRPr="00017576">
              <w:rPr>
                <w:b/>
                <w:lang w:val="uk-UA"/>
              </w:rPr>
              <w:t>А</w:t>
            </w:r>
            <w:proofErr w:type="gramEnd"/>
            <w:r w:rsidRPr="00017576">
              <w:rPr>
                <w:b/>
                <w:lang w:val="uk-UA"/>
              </w:rPr>
              <w:t xml:space="preserve"> 202</w:t>
            </w:r>
            <w:r w:rsidR="0007470F">
              <w:rPr>
                <w:b/>
                <w:lang w:val="uk-UA"/>
              </w:rPr>
              <w:t>1</w:t>
            </w:r>
            <w:r w:rsidRPr="00017576">
              <w:rPr>
                <w:b/>
                <w:lang w:val="uk-UA"/>
              </w:rPr>
              <w:t xml:space="preserve"> РІК</w:t>
            </w:r>
          </w:p>
        </w:tc>
      </w:tr>
      <w:tr w:rsidR="00991695" w:rsidRPr="00E216C2" w:rsidTr="00073BBE">
        <w:trPr>
          <w:gridBefore w:val="1"/>
          <w:wBefore w:w="71" w:type="dxa"/>
          <w:trHeight w:val="402"/>
        </w:trPr>
        <w:tc>
          <w:tcPr>
            <w:tcW w:w="945" w:type="dxa"/>
            <w:tcBorders>
              <w:top w:val="nil"/>
              <w:left w:val="nil"/>
              <w:bottom w:val="nil"/>
              <w:right w:val="nil"/>
            </w:tcBorders>
            <w:shd w:val="clear" w:color="auto" w:fill="auto"/>
          </w:tcPr>
          <w:p w:rsidR="00073BBE" w:rsidRPr="00E216C2" w:rsidRDefault="00073BBE">
            <w:pPr>
              <w:jc w:val="center"/>
              <w:rPr>
                <w:b/>
                <w:bCs/>
                <w:color w:val="000000"/>
              </w:rPr>
            </w:pPr>
          </w:p>
        </w:tc>
        <w:tc>
          <w:tcPr>
            <w:tcW w:w="2157" w:type="dxa"/>
            <w:gridSpan w:val="2"/>
            <w:tcBorders>
              <w:top w:val="nil"/>
              <w:left w:val="nil"/>
              <w:bottom w:val="nil"/>
              <w:right w:val="nil"/>
            </w:tcBorders>
            <w:shd w:val="clear" w:color="auto" w:fill="auto"/>
          </w:tcPr>
          <w:p w:rsidR="00073BBE" w:rsidRPr="008A0A13" w:rsidRDefault="00073BBE" w:rsidP="00EC6E53">
            <w:pPr>
              <w:rPr>
                <w:b/>
                <w:bCs/>
                <w:color w:val="000000"/>
              </w:rPr>
            </w:pPr>
          </w:p>
        </w:tc>
        <w:tc>
          <w:tcPr>
            <w:tcW w:w="1362" w:type="dxa"/>
            <w:gridSpan w:val="2"/>
            <w:tcBorders>
              <w:top w:val="nil"/>
              <w:left w:val="nil"/>
              <w:bottom w:val="nil"/>
              <w:right w:val="nil"/>
            </w:tcBorders>
            <w:shd w:val="clear" w:color="auto" w:fill="auto"/>
          </w:tcPr>
          <w:p w:rsidR="00073BBE" w:rsidRPr="00E216C2" w:rsidRDefault="00073BBE">
            <w:pPr>
              <w:jc w:val="center"/>
              <w:rPr>
                <w:b/>
                <w:bCs/>
                <w:color w:val="000000"/>
              </w:rPr>
            </w:pPr>
          </w:p>
        </w:tc>
        <w:tc>
          <w:tcPr>
            <w:tcW w:w="1425" w:type="dxa"/>
            <w:gridSpan w:val="2"/>
            <w:tcBorders>
              <w:top w:val="nil"/>
              <w:left w:val="nil"/>
              <w:bottom w:val="nil"/>
              <w:right w:val="nil"/>
            </w:tcBorders>
            <w:shd w:val="clear" w:color="auto" w:fill="auto"/>
          </w:tcPr>
          <w:p w:rsidR="00073BBE" w:rsidRPr="00E216C2" w:rsidRDefault="00073BBE">
            <w:pPr>
              <w:jc w:val="center"/>
              <w:rPr>
                <w:b/>
                <w:bCs/>
                <w:color w:val="000000"/>
              </w:rPr>
            </w:pPr>
          </w:p>
        </w:tc>
        <w:tc>
          <w:tcPr>
            <w:tcW w:w="1145" w:type="dxa"/>
            <w:tcBorders>
              <w:top w:val="nil"/>
              <w:left w:val="nil"/>
              <w:bottom w:val="nil"/>
              <w:right w:val="nil"/>
            </w:tcBorders>
            <w:shd w:val="clear" w:color="auto" w:fill="auto"/>
          </w:tcPr>
          <w:p w:rsidR="00073BBE" w:rsidRPr="00E216C2" w:rsidRDefault="00073BBE">
            <w:pPr>
              <w:jc w:val="center"/>
              <w:rPr>
                <w:b/>
                <w:bCs/>
                <w:color w:val="000000"/>
              </w:rPr>
            </w:pPr>
          </w:p>
        </w:tc>
        <w:tc>
          <w:tcPr>
            <w:tcW w:w="1637" w:type="dxa"/>
            <w:gridSpan w:val="2"/>
            <w:tcBorders>
              <w:top w:val="nil"/>
              <w:left w:val="nil"/>
              <w:bottom w:val="nil"/>
              <w:right w:val="nil"/>
            </w:tcBorders>
          </w:tcPr>
          <w:p w:rsidR="00073BBE" w:rsidRPr="00E216C2" w:rsidRDefault="00073BBE"/>
        </w:tc>
        <w:tc>
          <w:tcPr>
            <w:tcW w:w="1056" w:type="dxa"/>
            <w:gridSpan w:val="2"/>
            <w:tcBorders>
              <w:top w:val="nil"/>
              <w:left w:val="nil"/>
              <w:bottom w:val="nil"/>
              <w:right w:val="nil"/>
            </w:tcBorders>
            <w:shd w:val="clear" w:color="auto" w:fill="auto"/>
            <w:noWrap/>
            <w:vAlign w:val="bottom"/>
          </w:tcPr>
          <w:p w:rsidR="00073BBE" w:rsidRPr="00E216C2" w:rsidRDefault="00073BBE"/>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vAlign w:val="center"/>
          </w:tcPr>
          <w:p w:rsidR="00073BBE" w:rsidRPr="004B7882" w:rsidRDefault="00073BBE" w:rsidP="00D34DAD">
            <w:pPr>
              <w:jc w:val="center"/>
              <w:rPr>
                <w:sz w:val="28"/>
                <w:szCs w:val="28"/>
                <w:lang w:val="uk-UA"/>
              </w:rPr>
            </w:pPr>
            <w:r w:rsidRPr="008D4A31">
              <w:rPr>
                <w:sz w:val="28"/>
                <w:szCs w:val="28"/>
                <w:lang w:val="uk-UA"/>
              </w:rPr>
              <w:t>Найменування п</w:t>
            </w:r>
            <w:r>
              <w:rPr>
                <w:sz w:val="28"/>
                <w:szCs w:val="28"/>
              </w:rPr>
              <w:t>о</w:t>
            </w:r>
            <w:proofErr w:type="spellStart"/>
            <w:r>
              <w:rPr>
                <w:sz w:val="28"/>
                <w:szCs w:val="28"/>
                <w:lang w:val="uk-UA"/>
              </w:rPr>
              <w:t>казника</w:t>
            </w:r>
            <w:proofErr w:type="spellEnd"/>
          </w:p>
        </w:tc>
        <w:tc>
          <w:tcPr>
            <w:tcW w:w="1560" w:type="dxa"/>
            <w:gridSpan w:val="2"/>
            <w:tcBorders>
              <w:top w:val="single" w:sz="4" w:space="0" w:color="auto"/>
              <w:left w:val="single" w:sz="4" w:space="0" w:color="auto"/>
              <w:bottom w:val="single" w:sz="4" w:space="0" w:color="auto"/>
              <w:right w:val="single" w:sz="4" w:space="0" w:color="auto"/>
            </w:tcBorders>
            <w:vAlign w:val="center"/>
          </w:tcPr>
          <w:p w:rsidR="00073BBE" w:rsidRPr="008D4A31" w:rsidRDefault="00073BBE" w:rsidP="00146CA7">
            <w:pPr>
              <w:jc w:val="center"/>
              <w:rPr>
                <w:sz w:val="28"/>
                <w:szCs w:val="28"/>
              </w:rPr>
            </w:pPr>
            <w:r>
              <w:rPr>
                <w:sz w:val="28"/>
                <w:szCs w:val="28"/>
                <w:lang w:val="uk-UA"/>
              </w:rPr>
              <w:t>201</w:t>
            </w:r>
            <w:r w:rsidR="00146CA7">
              <w:rPr>
                <w:sz w:val="28"/>
                <w:szCs w:val="28"/>
                <w:lang w:val="uk-UA"/>
              </w:rPr>
              <w:t>9</w:t>
            </w:r>
            <w:r>
              <w:rPr>
                <w:sz w:val="28"/>
                <w:szCs w:val="28"/>
                <w:lang w:val="uk-UA"/>
              </w:rPr>
              <w:t xml:space="preserve"> рік             ( звіт )</w:t>
            </w:r>
          </w:p>
        </w:tc>
        <w:tc>
          <w:tcPr>
            <w:tcW w:w="1842" w:type="dxa"/>
            <w:gridSpan w:val="3"/>
            <w:tcBorders>
              <w:top w:val="single" w:sz="4" w:space="0" w:color="auto"/>
              <w:left w:val="single" w:sz="4" w:space="0" w:color="auto"/>
              <w:bottom w:val="single" w:sz="4" w:space="0" w:color="auto"/>
              <w:right w:val="single" w:sz="4" w:space="0" w:color="auto"/>
            </w:tcBorders>
            <w:vAlign w:val="center"/>
          </w:tcPr>
          <w:p w:rsidR="00073BBE" w:rsidRPr="008D4A31" w:rsidRDefault="00073BBE" w:rsidP="00146CA7">
            <w:pPr>
              <w:jc w:val="center"/>
              <w:rPr>
                <w:sz w:val="28"/>
                <w:szCs w:val="28"/>
              </w:rPr>
            </w:pPr>
            <w:r>
              <w:rPr>
                <w:sz w:val="28"/>
                <w:szCs w:val="28"/>
                <w:lang w:val="uk-UA"/>
              </w:rPr>
              <w:t>20</w:t>
            </w:r>
            <w:r w:rsidR="00146CA7">
              <w:rPr>
                <w:sz w:val="28"/>
                <w:szCs w:val="28"/>
                <w:lang w:val="uk-UA"/>
              </w:rPr>
              <w:t>20</w:t>
            </w:r>
            <w:r>
              <w:rPr>
                <w:sz w:val="28"/>
                <w:szCs w:val="28"/>
                <w:lang w:val="uk-UA"/>
              </w:rPr>
              <w:t xml:space="preserve"> рік        ( очікуване )</w:t>
            </w:r>
          </w:p>
        </w:tc>
        <w:tc>
          <w:tcPr>
            <w:tcW w:w="2127" w:type="dxa"/>
            <w:gridSpan w:val="2"/>
            <w:tcBorders>
              <w:top w:val="single" w:sz="4" w:space="0" w:color="auto"/>
              <w:left w:val="single" w:sz="4" w:space="0" w:color="auto"/>
              <w:bottom w:val="single" w:sz="4" w:space="0" w:color="auto"/>
              <w:right w:val="single" w:sz="4" w:space="0" w:color="auto"/>
            </w:tcBorders>
          </w:tcPr>
          <w:p w:rsidR="00073BBE" w:rsidRPr="008D4A31" w:rsidRDefault="00073BBE" w:rsidP="00146CA7">
            <w:pPr>
              <w:jc w:val="center"/>
              <w:rPr>
                <w:sz w:val="28"/>
                <w:szCs w:val="28"/>
                <w:lang w:val="uk-UA"/>
              </w:rPr>
            </w:pPr>
            <w:r>
              <w:rPr>
                <w:sz w:val="28"/>
                <w:szCs w:val="28"/>
                <w:lang w:val="uk-UA"/>
              </w:rPr>
              <w:t>202</w:t>
            </w:r>
            <w:r w:rsidR="00146CA7">
              <w:rPr>
                <w:sz w:val="28"/>
                <w:szCs w:val="28"/>
                <w:lang w:val="uk-UA"/>
              </w:rPr>
              <w:t>1</w:t>
            </w:r>
            <w:r>
              <w:rPr>
                <w:sz w:val="28"/>
                <w:szCs w:val="28"/>
                <w:lang w:val="uk-UA"/>
              </w:rPr>
              <w:t xml:space="preserve"> рік              ( прогноз )</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sidRPr="008D4A31">
              <w:rPr>
                <w:sz w:val="28"/>
                <w:szCs w:val="28"/>
                <w:lang w:val="uk-UA"/>
              </w:rPr>
              <w:t xml:space="preserve">Податок та збір на доходи фізичних осіб </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991695" w:rsidP="00991695">
            <w:pPr>
              <w:jc w:val="center"/>
              <w:rPr>
                <w:sz w:val="28"/>
                <w:szCs w:val="28"/>
                <w:lang w:val="uk-UA"/>
              </w:rPr>
            </w:pPr>
            <w:r>
              <w:rPr>
                <w:sz w:val="28"/>
                <w:szCs w:val="28"/>
                <w:lang w:val="uk-UA"/>
              </w:rPr>
              <w:t>7 690,0</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146CA7" w:rsidP="00146CA7">
            <w:pPr>
              <w:jc w:val="center"/>
              <w:rPr>
                <w:sz w:val="28"/>
                <w:szCs w:val="28"/>
                <w:lang w:val="uk-UA"/>
              </w:rPr>
            </w:pPr>
            <w:r>
              <w:rPr>
                <w:sz w:val="28"/>
                <w:szCs w:val="28"/>
                <w:lang w:val="uk-UA"/>
              </w:rPr>
              <w:t>8 849,7</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16 496,818</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Pr>
                <w:sz w:val="28"/>
                <w:szCs w:val="28"/>
                <w:lang w:val="uk-UA"/>
              </w:rPr>
              <w:t>Податок на прибуток підприємств та фінансових установ комунальної власності</w:t>
            </w:r>
          </w:p>
        </w:tc>
        <w:tc>
          <w:tcPr>
            <w:tcW w:w="1560" w:type="dxa"/>
            <w:gridSpan w:val="2"/>
            <w:tcBorders>
              <w:top w:val="single" w:sz="4" w:space="0" w:color="auto"/>
              <w:left w:val="single" w:sz="4" w:space="0" w:color="auto"/>
              <w:bottom w:val="single" w:sz="4" w:space="0" w:color="auto"/>
              <w:right w:val="single" w:sz="4" w:space="0" w:color="auto"/>
            </w:tcBorders>
          </w:tcPr>
          <w:p w:rsidR="00073BBE" w:rsidRDefault="004A71AF" w:rsidP="000642C7">
            <w:pPr>
              <w:jc w:val="center"/>
              <w:rPr>
                <w:sz w:val="28"/>
                <w:szCs w:val="28"/>
                <w:lang w:val="uk-UA"/>
              </w:rPr>
            </w:pPr>
            <w:r>
              <w:rPr>
                <w:sz w:val="28"/>
                <w:szCs w:val="28"/>
                <w:lang w:val="uk-UA"/>
              </w:rPr>
              <w:t>-</w:t>
            </w:r>
          </w:p>
        </w:tc>
        <w:tc>
          <w:tcPr>
            <w:tcW w:w="1842" w:type="dxa"/>
            <w:gridSpan w:val="3"/>
            <w:tcBorders>
              <w:top w:val="single" w:sz="4" w:space="0" w:color="auto"/>
              <w:left w:val="single" w:sz="4" w:space="0" w:color="auto"/>
              <w:bottom w:val="single" w:sz="4" w:space="0" w:color="auto"/>
              <w:right w:val="single" w:sz="4" w:space="0" w:color="auto"/>
            </w:tcBorders>
          </w:tcPr>
          <w:p w:rsidR="00073BBE" w:rsidRDefault="00146CA7" w:rsidP="00D70650">
            <w:pPr>
              <w:jc w:val="center"/>
              <w:rPr>
                <w:sz w:val="28"/>
                <w:szCs w:val="28"/>
                <w:lang w:val="uk-UA"/>
              </w:rPr>
            </w:pPr>
            <w:r>
              <w:rPr>
                <w:sz w:val="28"/>
                <w:szCs w:val="28"/>
                <w:lang w:val="uk-UA"/>
              </w:rPr>
              <w:t>39,</w:t>
            </w:r>
            <w:r w:rsidR="00D70650">
              <w:rPr>
                <w:sz w:val="28"/>
                <w:szCs w:val="28"/>
                <w:lang w:val="uk-UA"/>
              </w:rPr>
              <w:t>78</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43,7</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EA248B">
            <w:pPr>
              <w:rPr>
                <w:sz w:val="28"/>
                <w:szCs w:val="28"/>
                <w:lang w:val="uk-UA"/>
              </w:rPr>
            </w:pPr>
            <w:r w:rsidRPr="008D4A31">
              <w:rPr>
                <w:sz w:val="28"/>
                <w:szCs w:val="28"/>
                <w:lang w:val="uk-UA"/>
              </w:rPr>
              <w:t>Рентна плата</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991695" w:rsidP="006C1BED">
            <w:pPr>
              <w:jc w:val="center"/>
              <w:rPr>
                <w:sz w:val="28"/>
                <w:szCs w:val="28"/>
                <w:lang w:val="uk-UA"/>
              </w:rPr>
            </w:pPr>
            <w:r>
              <w:rPr>
                <w:sz w:val="28"/>
                <w:szCs w:val="28"/>
                <w:lang w:val="uk-UA"/>
              </w:rPr>
              <w:t>6,1</w:t>
            </w:r>
            <w:r w:rsidR="006C1BED">
              <w:rPr>
                <w:sz w:val="28"/>
                <w:szCs w:val="28"/>
                <w:lang w:val="uk-UA"/>
              </w:rPr>
              <w:t>6</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EA248B" w:rsidP="00D70650">
            <w:pPr>
              <w:jc w:val="center"/>
              <w:rPr>
                <w:sz w:val="28"/>
                <w:szCs w:val="28"/>
                <w:lang w:val="uk-UA"/>
              </w:rPr>
            </w:pPr>
            <w:r>
              <w:rPr>
                <w:sz w:val="28"/>
                <w:szCs w:val="28"/>
                <w:lang w:val="uk-UA"/>
              </w:rPr>
              <w:t>6,</w:t>
            </w:r>
            <w:r w:rsidR="00D70650">
              <w:rPr>
                <w:sz w:val="28"/>
                <w:szCs w:val="28"/>
                <w:lang w:val="uk-UA"/>
              </w:rPr>
              <w:t>65</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148,8</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sidRPr="008D4A31">
              <w:rPr>
                <w:sz w:val="28"/>
                <w:szCs w:val="28"/>
                <w:lang w:val="uk-UA"/>
              </w:rPr>
              <w:t>Пальне</w:t>
            </w:r>
          </w:p>
        </w:tc>
        <w:tc>
          <w:tcPr>
            <w:tcW w:w="1560" w:type="dxa"/>
            <w:gridSpan w:val="2"/>
            <w:tcBorders>
              <w:top w:val="single" w:sz="4" w:space="0" w:color="auto"/>
              <w:left w:val="single" w:sz="4" w:space="0" w:color="auto"/>
              <w:bottom w:val="single" w:sz="4" w:space="0" w:color="auto"/>
              <w:right w:val="single" w:sz="4" w:space="0" w:color="auto"/>
            </w:tcBorders>
          </w:tcPr>
          <w:p w:rsidR="00073BBE" w:rsidRDefault="00991695" w:rsidP="00991695">
            <w:pPr>
              <w:jc w:val="center"/>
              <w:rPr>
                <w:sz w:val="28"/>
                <w:szCs w:val="28"/>
                <w:lang w:val="uk-UA"/>
              </w:rPr>
            </w:pPr>
            <w:r>
              <w:rPr>
                <w:sz w:val="28"/>
                <w:szCs w:val="28"/>
                <w:lang w:val="uk-UA"/>
              </w:rPr>
              <w:t>273,84</w:t>
            </w:r>
          </w:p>
        </w:tc>
        <w:tc>
          <w:tcPr>
            <w:tcW w:w="1842" w:type="dxa"/>
            <w:gridSpan w:val="3"/>
            <w:tcBorders>
              <w:top w:val="single" w:sz="4" w:space="0" w:color="auto"/>
              <w:left w:val="single" w:sz="4" w:space="0" w:color="auto"/>
              <w:bottom w:val="single" w:sz="4" w:space="0" w:color="auto"/>
              <w:right w:val="single" w:sz="4" w:space="0" w:color="auto"/>
            </w:tcBorders>
          </w:tcPr>
          <w:p w:rsidR="00073BBE" w:rsidRDefault="00146CA7" w:rsidP="00146CA7">
            <w:pPr>
              <w:jc w:val="center"/>
              <w:rPr>
                <w:sz w:val="28"/>
                <w:szCs w:val="28"/>
                <w:lang w:val="uk-UA"/>
              </w:rPr>
            </w:pPr>
            <w:r>
              <w:rPr>
                <w:sz w:val="28"/>
                <w:szCs w:val="28"/>
                <w:lang w:val="uk-UA"/>
              </w:rPr>
              <w:t>274,3</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270,0</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sidRPr="008D4A31">
              <w:rPr>
                <w:sz w:val="28"/>
                <w:szCs w:val="28"/>
                <w:lang w:val="uk-UA"/>
              </w:rPr>
              <w:t>Акцизний податок з реалізації суб’єктами господарювання роздрібної торгівлі підакцизних товарів</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073BBE" w:rsidP="00991695">
            <w:pPr>
              <w:jc w:val="center"/>
              <w:rPr>
                <w:sz w:val="28"/>
                <w:szCs w:val="28"/>
                <w:lang w:val="uk-UA"/>
              </w:rPr>
            </w:pPr>
            <w:r>
              <w:rPr>
                <w:sz w:val="28"/>
                <w:szCs w:val="28"/>
                <w:lang w:val="uk-UA"/>
              </w:rPr>
              <w:t>1</w:t>
            </w:r>
            <w:r w:rsidR="00991695">
              <w:rPr>
                <w:sz w:val="28"/>
                <w:szCs w:val="28"/>
                <w:lang w:val="uk-UA"/>
              </w:rPr>
              <w:t>70,84</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146CA7" w:rsidP="00146CA7">
            <w:pPr>
              <w:jc w:val="center"/>
              <w:rPr>
                <w:sz w:val="28"/>
                <w:szCs w:val="28"/>
                <w:lang w:val="uk-UA"/>
              </w:rPr>
            </w:pPr>
            <w:r>
              <w:rPr>
                <w:sz w:val="28"/>
                <w:szCs w:val="28"/>
                <w:lang w:val="uk-UA"/>
              </w:rPr>
              <w:t>165,4</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289,2</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sidRPr="008D4A31">
              <w:rPr>
                <w:sz w:val="28"/>
                <w:szCs w:val="28"/>
                <w:lang w:val="uk-UA"/>
              </w:rPr>
              <w:t>Місцеві податки</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991695" w:rsidP="006C1BED">
            <w:pPr>
              <w:jc w:val="center"/>
              <w:rPr>
                <w:sz w:val="28"/>
                <w:szCs w:val="28"/>
                <w:lang w:val="uk-UA"/>
              </w:rPr>
            </w:pPr>
            <w:r>
              <w:rPr>
                <w:sz w:val="28"/>
                <w:szCs w:val="28"/>
                <w:lang w:val="uk-UA"/>
              </w:rPr>
              <w:t>6 410,</w:t>
            </w:r>
            <w:r w:rsidR="006C1BED">
              <w:rPr>
                <w:sz w:val="28"/>
                <w:szCs w:val="28"/>
                <w:lang w:val="uk-UA"/>
              </w:rPr>
              <w:t>30</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146CA7" w:rsidP="00146CA7">
            <w:pPr>
              <w:jc w:val="center"/>
              <w:rPr>
                <w:sz w:val="28"/>
                <w:szCs w:val="28"/>
                <w:lang w:val="uk-UA"/>
              </w:rPr>
            </w:pPr>
            <w:r>
              <w:rPr>
                <w:sz w:val="28"/>
                <w:szCs w:val="28"/>
                <w:lang w:val="uk-UA"/>
              </w:rPr>
              <w:t>6 766,9</w:t>
            </w:r>
            <w:r w:rsidR="00D70650">
              <w:rPr>
                <w:sz w:val="28"/>
                <w:szCs w:val="28"/>
                <w:lang w:val="uk-UA"/>
              </w:rPr>
              <w:t>4</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10314,3</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sidRPr="008D4A31">
              <w:rPr>
                <w:sz w:val="28"/>
                <w:szCs w:val="28"/>
                <w:lang w:val="uk-UA"/>
              </w:rPr>
              <w:t>Екологічний податок</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991695" w:rsidP="006C1BED">
            <w:pPr>
              <w:jc w:val="center"/>
              <w:rPr>
                <w:sz w:val="28"/>
                <w:szCs w:val="28"/>
                <w:lang w:val="uk-UA"/>
              </w:rPr>
            </w:pPr>
            <w:r>
              <w:rPr>
                <w:sz w:val="28"/>
                <w:szCs w:val="28"/>
                <w:lang w:val="uk-UA"/>
              </w:rPr>
              <w:t>7,</w:t>
            </w:r>
            <w:r w:rsidR="006C1BED">
              <w:rPr>
                <w:sz w:val="28"/>
                <w:szCs w:val="28"/>
                <w:lang w:val="uk-UA"/>
              </w:rPr>
              <w:t>78</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146CA7" w:rsidP="00146CA7">
            <w:pPr>
              <w:jc w:val="center"/>
              <w:rPr>
                <w:sz w:val="28"/>
                <w:szCs w:val="28"/>
                <w:lang w:val="uk-UA"/>
              </w:rPr>
            </w:pPr>
            <w:r>
              <w:rPr>
                <w:sz w:val="28"/>
                <w:szCs w:val="28"/>
                <w:lang w:val="uk-UA"/>
              </w:rPr>
              <w:t>6,4</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9,8</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sidRPr="008D4A31">
              <w:rPr>
                <w:sz w:val="28"/>
                <w:szCs w:val="28"/>
                <w:lang w:val="uk-UA"/>
              </w:rPr>
              <w:t>Неподаткові надходження</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991695" w:rsidP="006C1BED">
            <w:pPr>
              <w:jc w:val="center"/>
              <w:rPr>
                <w:sz w:val="28"/>
                <w:szCs w:val="28"/>
                <w:lang w:val="uk-UA"/>
              </w:rPr>
            </w:pPr>
            <w:r>
              <w:rPr>
                <w:sz w:val="28"/>
                <w:szCs w:val="28"/>
                <w:lang w:val="uk-UA"/>
              </w:rPr>
              <w:t>894,8</w:t>
            </w:r>
            <w:r w:rsidR="006C1BED">
              <w:rPr>
                <w:sz w:val="28"/>
                <w:szCs w:val="28"/>
                <w:lang w:val="uk-UA"/>
              </w:rPr>
              <w:t>9</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146CA7" w:rsidP="00146CA7">
            <w:pPr>
              <w:tabs>
                <w:tab w:val="left" w:pos="872"/>
                <w:tab w:val="center" w:pos="1168"/>
              </w:tabs>
              <w:jc w:val="center"/>
              <w:rPr>
                <w:sz w:val="28"/>
                <w:szCs w:val="28"/>
                <w:lang w:val="uk-UA"/>
              </w:rPr>
            </w:pPr>
            <w:r>
              <w:rPr>
                <w:sz w:val="28"/>
                <w:szCs w:val="28"/>
                <w:lang w:val="uk-UA"/>
              </w:rPr>
              <w:t>986,5</w:t>
            </w:r>
            <w:r w:rsidR="00D70650">
              <w:rPr>
                <w:sz w:val="28"/>
                <w:szCs w:val="28"/>
                <w:lang w:val="uk-UA"/>
              </w:rPr>
              <w:t>6</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tabs>
                <w:tab w:val="left" w:pos="872"/>
                <w:tab w:val="center" w:pos="1168"/>
              </w:tabs>
              <w:jc w:val="center"/>
              <w:rPr>
                <w:sz w:val="28"/>
                <w:szCs w:val="28"/>
                <w:lang w:val="uk-UA"/>
              </w:rPr>
            </w:pPr>
            <w:r>
              <w:rPr>
                <w:sz w:val="28"/>
                <w:szCs w:val="28"/>
                <w:lang w:val="uk-UA"/>
              </w:rPr>
              <w:t>1931,0</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sz w:val="28"/>
                <w:szCs w:val="28"/>
                <w:lang w:val="uk-UA"/>
              </w:rPr>
            </w:pPr>
            <w:r>
              <w:rPr>
                <w:sz w:val="28"/>
                <w:szCs w:val="28"/>
                <w:lang w:val="uk-UA"/>
              </w:rPr>
              <w:t>Цільові фонди</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991695" w:rsidP="00991695">
            <w:pPr>
              <w:jc w:val="center"/>
              <w:rPr>
                <w:sz w:val="28"/>
                <w:szCs w:val="28"/>
                <w:lang w:val="uk-UA"/>
              </w:rPr>
            </w:pPr>
            <w:r>
              <w:rPr>
                <w:sz w:val="28"/>
                <w:szCs w:val="28"/>
                <w:lang w:val="uk-UA"/>
              </w:rPr>
              <w:t>214,8</w:t>
            </w:r>
            <w:r w:rsidR="006C1BED">
              <w:rPr>
                <w:sz w:val="28"/>
                <w:szCs w:val="28"/>
                <w:lang w:val="uk-UA"/>
              </w:rPr>
              <w:t>6</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4B7882" w:rsidRDefault="00146CA7" w:rsidP="00146CA7">
            <w:pPr>
              <w:jc w:val="center"/>
              <w:rPr>
                <w:sz w:val="28"/>
                <w:szCs w:val="28"/>
                <w:lang w:val="uk-UA"/>
              </w:rPr>
            </w:pPr>
            <w:r>
              <w:rPr>
                <w:sz w:val="28"/>
                <w:szCs w:val="28"/>
                <w:lang w:val="uk-UA"/>
              </w:rPr>
              <w:t>164,7</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BD169C">
            <w:pPr>
              <w:jc w:val="center"/>
              <w:rPr>
                <w:sz w:val="28"/>
                <w:szCs w:val="28"/>
                <w:lang w:val="uk-UA"/>
              </w:rPr>
            </w:pPr>
            <w:r>
              <w:rPr>
                <w:sz w:val="28"/>
                <w:szCs w:val="28"/>
                <w:lang w:val="uk-UA"/>
              </w:rPr>
              <w:t>120,0</w:t>
            </w:r>
          </w:p>
        </w:tc>
      </w:tr>
      <w:tr w:rsidR="00991695" w:rsidRPr="008D4A31" w:rsidTr="002A58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92" w:type="dxa"/>
        </w:trPr>
        <w:tc>
          <w:tcPr>
            <w:tcW w:w="4077" w:type="dxa"/>
            <w:gridSpan w:val="5"/>
            <w:tcBorders>
              <w:top w:val="single" w:sz="4" w:space="0" w:color="auto"/>
              <w:left w:val="single" w:sz="4" w:space="0" w:color="auto"/>
              <w:bottom w:val="single" w:sz="4" w:space="0" w:color="auto"/>
              <w:right w:val="single" w:sz="4" w:space="0" w:color="auto"/>
            </w:tcBorders>
          </w:tcPr>
          <w:p w:rsidR="00073BBE" w:rsidRPr="008D4A31" w:rsidRDefault="00073BBE" w:rsidP="000642C7">
            <w:pPr>
              <w:rPr>
                <w:b/>
                <w:bCs/>
                <w:sz w:val="28"/>
                <w:szCs w:val="28"/>
                <w:lang w:val="uk-UA"/>
              </w:rPr>
            </w:pPr>
            <w:r w:rsidRPr="008D4A31">
              <w:rPr>
                <w:b/>
                <w:bCs/>
                <w:sz w:val="28"/>
                <w:szCs w:val="28"/>
                <w:lang w:val="uk-UA"/>
              </w:rPr>
              <w:t>Всього</w:t>
            </w:r>
          </w:p>
        </w:tc>
        <w:tc>
          <w:tcPr>
            <w:tcW w:w="1560" w:type="dxa"/>
            <w:gridSpan w:val="2"/>
            <w:tcBorders>
              <w:top w:val="single" w:sz="4" w:space="0" w:color="auto"/>
              <w:left w:val="single" w:sz="4" w:space="0" w:color="auto"/>
              <w:bottom w:val="single" w:sz="4" w:space="0" w:color="auto"/>
              <w:right w:val="single" w:sz="4" w:space="0" w:color="auto"/>
            </w:tcBorders>
          </w:tcPr>
          <w:p w:rsidR="00073BBE" w:rsidRPr="004B7882" w:rsidRDefault="00073BBE" w:rsidP="006C1BED">
            <w:pPr>
              <w:jc w:val="center"/>
              <w:rPr>
                <w:b/>
                <w:bCs/>
                <w:sz w:val="28"/>
                <w:szCs w:val="28"/>
                <w:lang w:val="uk-UA"/>
              </w:rPr>
            </w:pPr>
            <w:r>
              <w:rPr>
                <w:b/>
                <w:bCs/>
                <w:sz w:val="28"/>
                <w:szCs w:val="28"/>
                <w:lang w:val="uk-UA"/>
              </w:rPr>
              <w:t>156</w:t>
            </w:r>
            <w:r w:rsidR="00991695">
              <w:rPr>
                <w:b/>
                <w:bCs/>
                <w:sz w:val="28"/>
                <w:szCs w:val="28"/>
                <w:lang w:val="uk-UA"/>
              </w:rPr>
              <w:t>68,6</w:t>
            </w:r>
            <w:r w:rsidR="006C1BED">
              <w:rPr>
                <w:b/>
                <w:bCs/>
                <w:sz w:val="28"/>
                <w:szCs w:val="28"/>
                <w:lang w:val="uk-UA"/>
              </w:rPr>
              <w:t>7</w:t>
            </w:r>
          </w:p>
        </w:tc>
        <w:tc>
          <w:tcPr>
            <w:tcW w:w="1842" w:type="dxa"/>
            <w:gridSpan w:val="3"/>
            <w:tcBorders>
              <w:top w:val="single" w:sz="4" w:space="0" w:color="auto"/>
              <w:left w:val="single" w:sz="4" w:space="0" w:color="auto"/>
              <w:bottom w:val="single" w:sz="4" w:space="0" w:color="auto"/>
              <w:right w:val="single" w:sz="4" w:space="0" w:color="auto"/>
            </w:tcBorders>
          </w:tcPr>
          <w:p w:rsidR="00073BBE" w:rsidRPr="00A173B3" w:rsidRDefault="00146CA7" w:rsidP="00146CA7">
            <w:pPr>
              <w:jc w:val="center"/>
              <w:rPr>
                <w:b/>
                <w:bCs/>
                <w:sz w:val="28"/>
                <w:szCs w:val="28"/>
                <w:lang w:val="uk-UA"/>
              </w:rPr>
            </w:pPr>
            <w:r>
              <w:rPr>
                <w:b/>
                <w:bCs/>
                <w:sz w:val="28"/>
                <w:szCs w:val="28"/>
                <w:lang w:val="uk-UA"/>
              </w:rPr>
              <w:t>17 260,4</w:t>
            </w:r>
            <w:r w:rsidR="00B9255C">
              <w:rPr>
                <w:b/>
                <w:bCs/>
                <w:sz w:val="28"/>
                <w:szCs w:val="28"/>
                <w:lang w:val="uk-UA"/>
              </w:rPr>
              <w:t>3</w:t>
            </w:r>
          </w:p>
        </w:tc>
        <w:tc>
          <w:tcPr>
            <w:tcW w:w="2127" w:type="dxa"/>
            <w:gridSpan w:val="2"/>
            <w:tcBorders>
              <w:top w:val="single" w:sz="4" w:space="0" w:color="auto"/>
              <w:left w:val="single" w:sz="4" w:space="0" w:color="auto"/>
              <w:bottom w:val="single" w:sz="4" w:space="0" w:color="auto"/>
              <w:right w:val="single" w:sz="4" w:space="0" w:color="auto"/>
            </w:tcBorders>
          </w:tcPr>
          <w:p w:rsidR="00073BBE" w:rsidRDefault="00BD169C" w:rsidP="000642C7">
            <w:pPr>
              <w:jc w:val="center"/>
              <w:rPr>
                <w:b/>
                <w:bCs/>
                <w:sz w:val="28"/>
                <w:szCs w:val="28"/>
                <w:lang w:val="uk-UA"/>
              </w:rPr>
            </w:pPr>
            <w:r>
              <w:rPr>
                <w:b/>
                <w:bCs/>
                <w:sz w:val="28"/>
                <w:szCs w:val="28"/>
                <w:lang w:val="uk-UA"/>
              </w:rPr>
              <w:t>29623,61</w:t>
            </w:r>
          </w:p>
        </w:tc>
      </w:tr>
    </w:tbl>
    <w:p w:rsidR="00CB2B15" w:rsidRPr="008D4A31" w:rsidRDefault="00CB2B15" w:rsidP="00CB2B15">
      <w:pPr>
        <w:ind w:firstLine="567"/>
        <w:jc w:val="both"/>
        <w:rPr>
          <w:sz w:val="28"/>
          <w:szCs w:val="28"/>
          <w:lang w:val="uk-UA"/>
        </w:rPr>
      </w:pPr>
    </w:p>
    <w:p w:rsidR="00CB2B15" w:rsidRPr="004B7882" w:rsidRDefault="002F108E" w:rsidP="002F108E">
      <w:pPr>
        <w:jc w:val="both"/>
        <w:rPr>
          <w:sz w:val="28"/>
          <w:szCs w:val="28"/>
          <w:lang w:val="uk-UA"/>
        </w:rPr>
      </w:pPr>
      <w:r>
        <w:rPr>
          <w:sz w:val="28"/>
          <w:szCs w:val="28"/>
          <w:lang w:val="uk-UA"/>
        </w:rPr>
        <w:t xml:space="preserve">       </w:t>
      </w:r>
      <w:r w:rsidR="00CB2B15" w:rsidRPr="008D4A31">
        <w:rPr>
          <w:sz w:val="28"/>
          <w:szCs w:val="28"/>
          <w:lang w:val="uk-UA"/>
        </w:rPr>
        <w:t xml:space="preserve">Основним джерелом формування дохідної частини бюджету </w:t>
      </w:r>
      <w:r w:rsidR="00CB2B15">
        <w:rPr>
          <w:sz w:val="28"/>
          <w:szCs w:val="28"/>
          <w:lang w:val="uk-UA"/>
        </w:rPr>
        <w:t>у 20</w:t>
      </w:r>
      <w:r w:rsidR="008A7D29">
        <w:rPr>
          <w:sz w:val="28"/>
          <w:szCs w:val="28"/>
          <w:lang w:val="uk-UA"/>
        </w:rPr>
        <w:t>2</w:t>
      </w:r>
      <w:r w:rsidR="0042123A">
        <w:rPr>
          <w:sz w:val="28"/>
          <w:szCs w:val="28"/>
          <w:lang w:val="uk-UA"/>
        </w:rPr>
        <w:t>1</w:t>
      </w:r>
      <w:r w:rsidR="00CB2B15">
        <w:rPr>
          <w:sz w:val="28"/>
          <w:szCs w:val="28"/>
          <w:lang w:val="uk-UA"/>
        </w:rPr>
        <w:t xml:space="preserve"> році </w:t>
      </w:r>
      <w:r w:rsidR="00CB2B15" w:rsidRPr="008D4A31">
        <w:rPr>
          <w:sz w:val="28"/>
          <w:szCs w:val="28"/>
          <w:lang w:val="uk-UA"/>
        </w:rPr>
        <w:t>являються податок</w:t>
      </w:r>
      <w:r w:rsidR="00CB2B15">
        <w:rPr>
          <w:sz w:val="28"/>
          <w:szCs w:val="28"/>
          <w:lang w:val="uk-UA"/>
        </w:rPr>
        <w:t xml:space="preserve"> та збір </w:t>
      </w:r>
      <w:r w:rsidR="00CB2B15" w:rsidRPr="008D4A31">
        <w:rPr>
          <w:sz w:val="28"/>
          <w:szCs w:val="28"/>
          <w:lang w:val="uk-UA"/>
        </w:rPr>
        <w:t xml:space="preserve"> на доходи фізичних осіб (</w:t>
      </w:r>
      <w:r w:rsidR="000B2224">
        <w:rPr>
          <w:sz w:val="28"/>
          <w:szCs w:val="28"/>
          <w:lang w:val="uk-UA"/>
        </w:rPr>
        <w:t>5</w:t>
      </w:r>
      <w:r w:rsidR="0042123A">
        <w:rPr>
          <w:sz w:val="28"/>
          <w:szCs w:val="28"/>
          <w:lang w:val="uk-UA"/>
        </w:rPr>
        <w:t>5,</w:t>
      </w:r>
      <w:r w:rsidR="000B2224">
        <w:rPr>
          <w:sz w:val="28"/>
          <w:szCs w:val="28"/>
          <w:lang w:val="uk-UA"/>
        </w:rPr>
        <w:t>7</w:t>
      </w:r>
      <w:r w:rsidR="00CB2B15">
        <w:rPr>
          <w:sz w:val="28"/>
          <w:szCs w:val="28"/>
          <w:lang w:val="uk-UA"/>
        </w:rPr>
        <w:t xml:space="preserve"> </w:t>
      </w:r>
      <w:proofErr w:type="spellStart"/>
      <w:r w:rsidR="00CB2B15">
        <w:rPr>
          <w:sz w:val="28"/>
          <w:szCs w:val="28"/>
          <w:lang w:val="uk-UA"/>
        </w:rPr>
        <w:t>відс</w:t>
      </w:r>
      <w:proofErr w:type="spellEnd"/>
      <w:r w:rsidR="00CB2B15">
        <w:rPr>
          <w:sz w:val="28"/>
          <w:szCs w:val="28"/>
          <w:lang w:val="uk-UA"/>
        </w:rPr>
        <w:t>.</w:t>
      </w:r>
      <w:r w:rsidR="00CB2B15" w:rsidRPr="004B7882">
        <w:rPr>
          <w:sz w:val="28"/>
          <w:szCs w:val="28"/>
          <w:lang w:val="uk-UA"/>
        </w:rPr>
        <w:t xml:space="preserve"> усіх надходжень) та місцеві податки (</w:t>
      </w:r>
      <w:r w:rsidR="008A7D29">
        <w:rPr>
          <w:sz w:val="28"/>
          <w:szCs w:val="28"/>
          <w:lang w:val="uk-UA"/>
        </w:rPr>
        <w:t>3</w:t>
      </w:r>
      <w:r w:rsidR="0042123A">
        <w:rPr>
          <w:sz w:val="28"/>
          <w:szCs w:val="28"/>
          <w:lang w:val="uk-UA"/>
        </w:rPr>
        <w:t>4,8</w:t>
      </w:r>
      <w:r w:rsidR="00CB2B15">
        <w:rPr>
          <w:sz w:val="28"/>
          <w:szCs w:val="28"/>
          <w:lang w:val="uk-UA"/>
        </w:rPr>
        <w:t xml:space="preserve"> </w:t>
      </w:r>
      <w:proofErr w:type="spellStart"/>
      <w:r w:rsidR="00CB2B15">
        <w:rPr>
          <w:sz w:val="28"/>
          <w:szCs w:val="28"/>
          <w:lang w:val="uk-UA"/>
        </w:rPr>
        <w:t>відс</w:t>
      </w:r>
      <w:proofErr w:type="spellEnd"/>
      <w:r w:rsidR="00CB2B15">
        <w:rPr>
          <w:sz w:val="28"/>
          <w:szCs w:val="28"/>
          <w:lang w:val="uk-UA"/>
        </w:rPr>
        <w:t>. усіх надходжень)</w:t>
      </w:r>
      <w:r w:rsidR="00CB2B15" w:rsidRPr="004B7882">
        <w:rPr>
          <w:sz w:val="28"/>
          <w:szCs w:val="28"/>
          <w:lang w:val="uk-UA"/>
        </w:rPr>
        <w:t xml:space="preserve">. </w:t>
      </w:r>
    </w:p>
    <w:p w:rsidR="00306386" w:rsidRDefault="00306386" w:rsidP="00F26BCB">
      <w:pPr>
        <w:jc w:val="center"/>
        <w:rPr>
          <w:b/>
          <w:sz w:val="28"/>
          <w:szCs w:val="28"/>
          <w:lang w:val="uk-UA"/>
        </w:rPr>
      </w:pPr>
    </w:p>
    <w:p w:rsidR="00F26BCB" w:rsidRDefault="00BC5FA5" w:rsidP="00F26BCB">
      <w:pPr>
        <w:jc w:val="center"/>
        <w:rPr>
          <w:b/>
          <w:sz w:val="28"/>
          <w:szCs w:val="28"/>
          <w:lang w:val="uk-UA"/>
        </w:rPr>
      </w:pPr>
      <w:r w:rsidRPr="00626AE1">
        <w:rPr>
          <w:b/>
          <w:sz w:val="28"/>
          <w:szCs w:val="28"/>
          <w:lang w:val="uk-UA"/>
        </w:rPr>
        <w:t>ДОХОДИ БЮДЖЕТУ</w:t>
      </w:r>
    </w:p>
    <w:p w:rsidR="00306386" w:rsidRDefault="002F108E" w:rsidP="00F26BCB">
      <w:pPr>
        <w:jc w:val="center"/>
        <w:rPr>
          <w:sz w:val="28"/>
          <w:szCs w:val="28"/>
          <w:lang w:val="uk-UA"/>
        </w:rPr>
      </w:pPr>
      <w:r>
        <w:rPr>
          <w:sz w:val="28"/>
          <w:szCs w:val="28"/>
          <w:lang w:val="uk-UA"/>
        </w:rPr>
        <w:t xml:space="preserve">       </w:t>
      </w:r>
      <w:r w:rsidR="00226723" w:rsidRPr="00626AE1">
        <w:rPr>
          <w:sz w:val="28"/>
          <w:szCs w:val="28"/>
          <w:lang w:val="uk-UA"/>
        </w:rPr>
        <w:t>Ефективність виконання функцій місцевого самоврядування</w:t>
      </w:r>
      <w:r w:rsidR="00226723" w:rsidRPr="007256AA">
        <w:rPr>
          <w:sz w:val="28"/>
          <w:szCs w:val="28"/>
          <w:lang w:val="uk-UA"/>
        </w:rPr>
        <w:t xml:space="preserve"> направлених на задоволення суспільних потреб громади, в </w:t>
      </w:r>
      <w:r w:rsidR="00F26BCB">
        <w:rPr>
          <w:sz w:val="28"/>
          <w:szCs w:val="28"/>
          <w:lang w:val="uk-UA"/>
        </w:rPr>
        <w:t>значній мірі залежить від стану</w:t>
      </w:r>
      <w:r w:rsidR="00306386">
        <w:rPr>
          <w:sz w:val="28"/>
          <w:szCs w:val="28"/>
          <w:lang w:val="uk-UA"/>
        </w:rPr>
        <w:t xml:space="preserve"> </w:t>
      </w:r>
    </w:p>
    <w:p w:rsidR="00226723" w:rsidRDefault="00226723" w:rsidP="00306386">
      <w:pPr>
        <w:rPr>
          <w:sz w:val="28"/>
          <w:szCs w:val="28"/>
          <w:lang w:val="uk-UA"/>
        </w:rPr>
      </w:pPr>
      <w:r w:rsidRPr="007256AA">
        <w:rPr>
          <w:sz w:val="28"/>
          <w:szCs w:val="28"/>
          <w:lang w:val="uk-UA"/>
        </w:rPr>
        <w:t>наповнення місцевого бюджету доходами.</w:t>
      </w:r>
    </w:p>
    <w:p w:rsidR="0042123A" w:rsidRDefault="002F108E" w:rsidP="002F108E">
      <w:pPr>
        <w:jc w:val="both"/>
        <w:rPr>
          <w:sz w:val="28"/>
          <w:szCs w:val="28"/>
          <w:lang w:val="uk-UA"/>
        </w:rPr>
      </w:pPr>
      <w:r>
        <w:rPr>
          <w:sz w:val="28"/>
          <w:szCs w:val="28"/>
          <w:lang w:val="uk-UA"/>
        </w:rPr>
        <w:t xml:space="preserve">       </w:t>
      </w:r>
      <w:r w:rsidR="0042123A">
        <w:rPr>
          <w:sz w:val="28"/>
          <w:szCs w:val="28"/>
          <w:lang w:val="uk-UA"/>
        </w:rPr>
        <w:t>При прогнозуванні дохідної частини бюджету</w:t>
      </w:r>
      <w:r w:rsidR="007A58CE" w:rsidRPr="007256AA">
        <w:rPr>
          <w:sz w:val="28"/>
          <w:szCs w:val="28"/>
          <w:lang w:val="uk-UA"/>
        </w:rPr>
        <w:t xml:space="preserve"> на 20</w:t>
      </w:r>
      <w:r>
        <w:rPr>
          <w:sz w:val="28"/>
          <w:szCs w:val="28"/>
          <w:lang w:val="uk-UA"/>
        </w:rPr>
        <w:t>2</w:t>
      </w:r>
      <w:r w:rsidR="0042123A">
        <w:rPr>
          <w:sz w:val="28"/>
          <w:szCs w:val="28"/>
          <w:lang w:val="uk-UA"/>
        </w:rPr>
        <w:t>1</w:t>
      </w:r>
      <w:r w:rsidR="007A58CE" w:rsidRPr="007256AA">
        <w:rPr>
          <w:sz w:val="28"/>
          <w:szCs w:val="28"/>
          <w:lang w:val="uk-UA"/>
        </w:rPr>
        <w:t xml:space="preserve"> рік </w:t>
      </w:r>
      <w:r w:rsidR="0042123A">
        <w:rPr>
          <w:sz w:val="28"/>
          <w:szCs w:val="28"/>
          <w:lang w:val="uk-UA"/>
        </w:rPr>
        <w:t>було враховано:</w:t>
      </w:r>
    </w:p>
    <w:p w:rsidR="0042123A" w:rsidRDefault="0042123A" w:rsidP="0042123A">
      <w:pPr>
        <w:pStyle w:val="a5"/>
        <w:numPr>
          <w:ilvl w:val="0"/>
          <w:numId w:val="30"/>
        </w:numPr>
        <w:jc w:val="both"/>
        <w:rPr>
          <w:sz w:val="28"/>
          <w:szCs w:val="28"/>
          <w:lang w:val="uk-UA"/>
        </w:rPr>
      </w:pPr>
      <w:r>
        <w:rPr>
          <w:sz w:val="28"/>
          <w:szCs w:val="28"/>
          <w:lang w:val="uk-UA"/>
        </w:rPr>
        <w:t>фактичне виконання дохідної частини бюджету за результатами попередніх періодів;</w:t>
      </w:r>
    </w:p>
    <w:p w:rsidR="0042123A" w:rsidRDefault="002F108E" w:rsidP="0042123A">
      <w:pPr>
        <w:pStyle w:val="a5"/>
        <w:numPr>
          <w:ilvl w:val="0"/>
          <w:numId w:val="30"/>
        </w:numPr>
        <w:jc w:val="both"/>
        <w:rPr>
          <w:sz w:val="28"/>
          <w:szCs w:val="28"/>
          <w:lang w:val="uk-UA"/>
        </w:rPr>
      </w:pPr>
      <w:r w:rsidRPr="0042123A">
        <w:rPr>
          <w:sz w:val="28"/>
          <w:szCs w:val="28"/>
          <w:lang w:val="uk-UA"/>
        </w:rPr>
        <w:t>норм</w:t>
      </w:r>
      <w:r w:rsidR="0042123A">
        <w:rPr>
          <w:sz w:val="28"/>
          <w:szCs w:val="28"/>
          <w:lang w:val="uk-UA"/>
        </w:rPr>
        <w:t>и</w:t>
      </w:r>
      <w:r w:rsidRPr="0042123A">
        <w:rPr>
          <w:sz w:val="28"/>
          <w:szCs w:val="28"/>
          <w:lang w:val="uk-UA"/>
        </w:rPr>
        <w:t xml:space="preserve"> податкового та бюджетного законодавства</w:t>
      </w:r>
      <w:r w:rsidR="0042123A">
        <w:rPr>
          <w:sz w:val="28"/>
          <w:szCs w:val="28"/>
          <w:lang w:val="uk-UA"/>
        </w:rPr>
        <w:t>;</w:t>
      </w:r>
    </w:p>
    <w:p w:rsidR="00EC24ED" w:rsidRDefault="00EC24ED" w:rsidP="0042123A">
      <w:pPr>
        <w:pStyle w:val="a5"/>
        <w:numPr>
          <w:ilvl w:val="0"/>
          <w:numId w:val="30"/>
        </w:numPr>
        <w:jc w:val="both"/>
        <w:rPr>
          <w:sz w:val="28"/>
          <w:szCs w:val="28"/>
          <w:lang w:val="uk-UA"/>
        </w:rPr>
      </w:pPr>
      <w:r>
        <w:rPr>
          <w:sz w:val="28"/>
          <w:szCs w:val="28"/>
          <w:lang w:val="uk-UA"/>
        </w:rPr>
        <w:lastRenderedPageBreak/>
        <w:t>пропозиції Головного управління ДПС у Черкаській області;</w:t>
      </w:r>
    </w:p>
    <w:p w:rsidR="00EC24ED" w:rsidRDefault="00EC24ED" w:rsidP="002F108E">
      <w:pPr>
        <w:pStyle w:val="a5"/>
        <w:numPr>
          <w:ilvl w:val="0"/>
          <w:numId w:val="30"/>
        </w:numPr>
        <w:jc w:val="both"/>
        <w:rPr>
          <w:sz w:val="28"/>
          <w:szCs w:val="28"/>
          <w:lang w:val="uk-UA"/>
        </w:rPr>
      </w:pPr>
      <w:r w:rsidRPr="00EC24ED">
        <w:rPr>
          <w:sz w:val="28"/>
          <w:szCs w:val="28"/>
          <w:lang w:val="uk-UA"/>
        </w:rPr>
        <w:t>прогнозні обсяги надходжень податків та зборів з урахуванням податкової бази сільських рад, які приєдналися до громади.</w:t>
      </w:r>
    </w:p>
    <w:p w:rsidR="00DB76AF" w:rsidRPr="00EC24ED" w:rsidRDefault="00EC24ED" w:rsidP="00EC24ED">
      <w:pPr>
        <w:jc w:val="both"/>
        <w:rPr>
          <w:sz w:val="28"/>
          <w:szCs w:val="28"/>
          <w:lang w:val="uk-UA"/>
        </w:rPr>
      </w:pPr>
      <w:r>
        <w:rPr>
          <w:sz w:val="28"/>
          <w:szCs w:val="28"/>
          <w:lang w:val="uk-UA"/>
        </w:rPr>
        <w:t xml:space="preserve">    </w:t>
      </w:r>
      <w:r w:rsidR="007A58CE" w:rsidRPr="00EC24ED">
        <w:rPr>
          <w:sz w:val="28"/>
          <w:szCs w:val="28"/>
          <w:lang w:val="uk-UA"/>
        </w:rPr>
        <w:t xml:space="preserve"> </w:t>
      </w:r>
      <w:r w:rsidR="002A5F03" w:rsidRPr="00EC24ED">
        <w:rPr>
          <w:sz w:val="28"/>
          <w:szCs w:val="28"/>
          <w:lang w:val="uk-UA"/>
        </w:rPr>
        <w:t xml:space="preserve">  </w:t>
      </w:r>
      <w:r w:rsidR="007A58CE" w:rsidRPr="00EC24ED">
        <w:rPr>
          <w:sz w:val="28"/>
          <w:szCs w:val="28"/>
          <w:lang w:val="uk-UA"/>
        </w:rPr>
        <w:t xml:space="preserve">В основу розрахунків прогнозних показників доходів </w:t>
      </w:r>
      <w:r w:rsidR="00DB76AF" w:rsidRPr="00EC24ED">
        <w:rPr>
          <w:sz w:val="28"/>
          <w:szCs w:val="28"/>
          <w:lang w:val="uk-UA"/>
        </w:rPr>
        <w:t xml:space="preserve">бюджету покладено </w:t>
      </w:r>
      <w:r w:rsidR="007A58CE" w:rsidRPr="00EC24ED">
        <w:rPr>
          <w:sz w:val="28"/>
          <w:szCs w:val="28"/>
          <w:lang w:val="uk-UA"/>
        </w:rPr>
        <w:t xml:space="preserve"> показники економічного і соціального розвитку у 20</w:t>
      </w:r>
      <w:r w:rsidR="002F108E" w:rsidRPr="00EC24ED">
        <w:rPr>
          <w:sz w:val="28"/>
          <w:szCs w:val="28"/>
          <w:lang w:val="uk-UA"/>
        </w:rPr>
        <w:t>2</w:t>
      </w:r>
      <w:r w:rsidR="0042123A" w:rsidRPr="00EC24ED">
        <w:rPr>
          <w:sz w:val="28"/>
          <w:szCs w:val="28"/>
          <w:lang w:val="uk-UA"/>
        </w:rPr>
        <w:t>1</w:t>
      </w:r>
      <w:r w:rsidR="00D2021C" w:rsidRPr="00EC24ED">
        <w:rPr>
          <w:sz w:val="28"/>
          <w:szCs w:val="28"/>
          <w:lang w:val="uk-UA"/>
        </w:rPr>
        <w:t xml:space="preserve"> році.</w:t>
      </w:r>
      <w:r w:rsidR="007A58CE" w:rsidRPr="00EC24ED">
        <w:rPr>
          <w:sz w:val="28"/>
          <w:szCs w:val="28"/>
          <w:lang w:val="uk-UA"/>
        </w:rPr>
        <w:t xml:space="preserve"> </w:t>
      </w:r>
    </w:p>
    <w:p w:rsidR="007A58CE" w:rsidRDefault="00AF5A59" w:rsidP="00E732C2">
      <w:pPr>
        <w:jc w:val="both"/>
        <w:rPr>
          <w:sz w:val="28"/>
          <w:szCs w:val="28"/>
          <w:lang w:val="uk-UA"/>
        </w:rPr>
      </w:pPr>
      <w:r>
        <w:rPr>
          <w:color w:val="FF00FF"/>
          <w:sz w:val="28"/>
          <w:szCs w:val="28"/>
          <w:lang w:val="uk-UA"/>
        </w:rPr>
        <w:t xml:space="preserve">       </w:t>
      </w:r>
      <w:r w:rsidRPr="00AF5A59">
        <w:rPr>
          <w:sz w:val="28"/>
          <w:szCs w:val="28"/>
          <w:lang w:val="uk-UA"/>
        </w:rPr>
        <w:t xml:space="preserve">Обсяг </w:t>
      </w:r>
      <w:r>
        <w:rPr>
          <w:sz w:val="28"/>
          <w:szCs w:val="28"/>
          <w:lang w:val="uk-UA"/>
        </w:rPr>
        <w:t>доходів бюджету територіальної громади  на 202</w:t>
      </w:r>
      <w:r w:rsidR="00EC24ED">
        <w:rPr>
          <w:sz w:val="28"/>
          <w:szCs w:val="28"/>
          <w:lang w:val="uk-UA"/>
        </w:rPr>
        <w:t>1</w:t>
      </w:r>
      <w:r>
        <w:rPr>
          <w:sz w:val="28"/>
          <w:szCs w:val="28"/>
          <w:lang w:val="uk-UA"/>
        </w:rPr>
        <w:t xml:space="preserve"> рік прогнозується в сумі</w:t>
      </w:r>
      <w:r w:rsidR="007A58CE" w:rsidRPr="00AF5A59">
        <w:rPr>
          <w:sz w:val="28"/>
          <w:szCs w:val="28"/>
          <w:lang w:val="uk-UA"/>
        </w:rPr>
        <w:t xml:space="preserve"> </w:t>
      </w:r>
      <w:r w:rsidR="00EC24ED" w:rsidRPr="001E089C">
        <w:rPr>
          <w:b/>
          <w:sz w:val="28"/>
          <w:szCs w:val="28"/>
          <w:lang w:val="uk-UA"/>
        </w:rPr>
        <w:t>61 775,5</w:t>
      </w:r>
      <w:r w:rsidR="002340D4" w:rsidRPr="00AF5A59">
        <w:rPr>
          <w:sz w:val="28"/>
          <w:szCs w:val="28"/>
          <w:lang w:val="uk-UA"/>
        </w:rPr>
        <w:t xml:space="preserve"> </w:t>
      </w:r>
      <w:proofErr w:type="spellStart"/>
      <w:r w:rsidR="002340D4" w:rsidRPr="00AF5A59">
        <w:rPr>
          <w:sz w:val="28"/>
          <w:szCs w:val="28"/>
          <w:lang w:val="uk-UA"/>
        </w:rPr>
        <w:t>тис.</w:t>
      </w:r>
      <w:r w:rsidR="007A58CE" w:rsidRPr="00AF5A59">
        <w:rPr>
          <w:sz w:val="28"/>
          <w:szCs w:val="28"/>
          <w:lang w:val="uk-UA"/>
        </w:rPr>
        <w:t>грн</w:t>
      </w:r>
      <w:proofErr w:type="spellEnd"/>
      <w:r w:rsidR="007A58CE" w:rsidRPr="00AF5A59">
        <w:rPr>
          <w:sz w:val="28"/>
          <w:szCs w:val="28"/>
          <w:lang w:val="uk-UA"/>
        </w:rPr>
        <w:t>,</w:t>
      </w:r>
      <w:r>
        <w:rPr>
          <w:sz w:val="28"/>
          <w:szCs w:val="28"/>
          <w:lang w:val="uk-UA"/>
        </w:rPr>
        <w:t xml:space="preserve"> з них власні доходи загального фонду – </w:t>
      </w:r>
      <w:r w:rsidR="001E089C">
        <w:rPr>
          <w:sz w:val="28"/>
          <w:szCs w:val="28"/>
          <w:lang w:val="uk-UA"/>
        </w:rPr>
        <w:t xml:space="preserve">                 </w:t>
      </w:r>
      <w:r w:rsidR="001E089C" w:rsidRPr="001E089C">
        <w:rPr>
          <w:b/>
          <w:sz w:val="28"/>
          <w:szCs w:val="28"/>
          <w:lang w:val="uk-UA"/>
        </w:rPr>
        <w:t>27 848,118</w:t>
      </w:r>
      <w:r>
        <w:rPr>
          <w:sz w:val="28"/>
          <w:szCs w:val="28"/>
          <w:lang w:val="uk-UA"/>
        </w:rPr>
        <w:t xml:space="preserve"> </w:t>
      </w:r>
      <w:proofErr w:type="spellStart"/>
      <w:r>
        <w:rPr>
          <w:sz w:val="28"/>
          <w:szCs w:val="28"/>
          <w:lang w:val="uk-UA"/>
        </w:rPr>
        <w:t>тис.грн</w:t>
      </w:r>
      <w:proofErr w:type="spellEnd"/>
      <w:r>
        <w:rPr>
          <w:sz w:val="28"/>
          <w:szCs w:val="28"/>
          <w:lang w:val="uk-UA"/>
        </w:rPr>
        <w:t xml:space="preserve">, спеціального – </w:t>
      </w:r>
      <w:r w:rsidR="001E089C" w:rsidRPr="001E089C">
        <w:rPr>
          <w:b/>
          <w:sz w:val="28"/>
          <w:szCs w:val="28"/>
          <w:lang w:val="uk-UA"/>
        </w:rPr>
        <w:t>1 775,5</w:t>
      </w:r>
      <w:r>
        <w:rPr>
          <w:sz w:val="28"/>
          <w:szCs w:val="28"/>
          <w:lang w:val="uk-UA"/>
        </w:rPr>
        <w:t xml:space="preserve"> </w:t>
      </w:r>
      <w:proofErr w:type="spellStart"/>
      <w:r>
        <w:rPr>
          <w:sz w:val="28"/>
          <w:szCs w:val="28"/>
          <w:lang w:val="uk-UA"/>
        </w:rPr>
        <w:t>тис.грн</w:t>
      </w:r>
      <w:proofErr w:type="spellEnd"/>
      <w:r>
        <w:rPr>
          <w:sz w:val="28"/>
          <w:szCs w:val="28"/>
          <w:lang w:val="uk-UA"/>
        </w:rPr>
        <w:t xml:space="preserve">, базова дотація – </w:t>
      </w:r>
      <w:r w:rsidR="00E732C2">
        <w:rPr>
          <w:sz w:val="28"/>
          <w:szCs w:val="28"/>
          <w:lang w:val="uk-UA"/>
        </w:rPr>
        <w:t xml:space="preserve">               </w:t>
      </w:r>
      <w:r w:rsidR="001E089C" w:rsidRPr="001E089C">
        <w:rPr>
          <w:b/>
          <w:sz w:val="28"/>
          <w:szCs w:val="28"/>
          <w:lang w:val="uk-UA"/>
        </w:rPr>
        <w:t>8 695,0</w:t>
      </w:r>
      <w:r>
        <w:rPr>
          <w:sz w:val="28"/>
          <w:szCs w:val="28"/>
          <w:lang w:val="uk-UA"/>
        </w:rPr>
        <w:t xml:space="preserve"> </w:t>
      </w:r>
      <w:proofErr w:type="spellStart"/>
      <w:r>
        <w:rPr>
          <w:sz w:val="28"/>
          <w:szCs w:val="28"/>
          <w:lang w:val="uk-UA"/>
        </w:rPr>
        <w:t>тис.грн</w:t>
      </w:r>
      <w:proofErr w:type="spellEnd"/>
      <w:r>
        <w:rPr>
          <w:sz w:val="28"/>
          <w:szCs w:val="28"/>
          <w:lang w:val="uk-UA"/>
        </w:rPr>
        <w:t>, дотація з місцевого бюджету на здійснення переданих з державного бюджету видатків з утримання закладів освіти та охорони здоров</w:t>
      </w:r>
      <w:r w:rsidRPr="00AF5A59">
        <w:rPr>
          <w:sz w:val="28"/>
          <w:szCs w:val="28"/>
          <w:lang w:val="uk-UA"/>
        </w:rPr>
        <w:t>’</w:t>
      </w:r>
      <w:r>
        <w:rPr>
          <w:sz w:val="28"/>
          <w:szCs w:val="28"/>
          <w:lang w:val="uk-UA"/>
        </w:rPr>
        <w:t xml:space="preserve">я за рахунок відповідної додаткової дотації з державного бюджету – </w:t>
      </w:r>
      <w:r w:rsidR="001E089C" w:rsidRPr="001E089C">
        <w:rPr>
          <w:b/>
          <w:sz w:val="28"/>
          <w:szCs w:val="28"/>
          <w:lang w:val="uk-UA"/>
        </w:rPr>
        <w:t>946,3</w:t>
      </w:r>
      <w:r>
        <w:rPr>
          <w:sz w:val="28"/>
          <w:szCs w:val="28"/>
          <w:lang w:val="uk-UA"/>
        </w:rPr>
        <w:t xml:space="preserve">тис.грн, освітня субвенція – </w:t>
      </w:r>
      <w:r w:rsidR="001E089C">
        <w:rPr>
          <w:b/>
          <w:sz w:val="28"/>
          <w:szCs w:val="28"/>
          <w:lang w:val="uk-UA"/>
        </w:rPr>
        <w:t>22 163,4</w:t>
      </w:r>
      <w:r>
        <w:rPr>
          <w:sz w:val="28"/>
          <w:szCs w:val="28"/>
          <w:lang w:val="uk-UA"/>
        </w:rPr>
        <w:t xml:space="preserve"> </w:t>
      </w:r>
      <w:proofErr w:type="spellStart"/>
      <w:r>
        <w:rPr>
          <w:sz w:val="28"/>
          <w:szCs w:val="28"/>
          <w:lang w:val="uk-UA"/>
        </w:rPr>
        <w:t>тис.грн</w:t>
      </w:r>
      <w:proofErr w:type="spellEnd"/>
      <w:r>
        <w:rPr>
          <w:sz w:val="28"/>
          <w:szCs w:val="28"/>
          <w:lang w:val="uk-UA"/>
        </w:rPr>
        <w:t>, субвенції з місцевих бюджетів іншим місцевим бюджетам</w:t>
      </w:r>
      <w:r w:rsidR="00DD515C">
        <w:rPr>
          <w:sz w:val="28"/>
          <w:szCs w:val="28"/>
          <w:lang w:val="uk-UA"/>
        </w:rPr>
        <w:t xml:space="preserve"> – </w:t>
      </w:r>
      <w:r w:rsidR="001E089C">
        <w:rPr>
          <w:b/>
          <w:sz w:val="28"/>
          <w:szCs w:val="28"/>
          <w:lang w:val="uk-UA"/>
        </w:rPr>
        <w:t>347,182</w:t>
      </w:r>
      <w:r w:rsidR="00DD515C">
        <w:rPr>
          <w:sz w:val="28"/>
          <w:szCs w:val="28"/>
          <w:lang w:val="uk-UA"/>
        </w:rPr>
        <w:t xml:space="preserve"> </w:t>
      </w:r>
      <w:proofErr w:type="spellStart"/>
      <w:r w:rsidR="00DD515C">
        <w:rPr>
          <w:sz w:val="28"/>
          <w:szCs w:val="28"/>
          <w:lang w:val="uk-UA"/>
        </w:rPr>
        <w:t>тис.грн</w:t>
      </w:r>
      <w:proofErr w:type="spellEnd"/>
      <w:r w:rsidR="00DD515C">
        <w:rPr>
          <w:sz w:val="28"/>
          <w:szCs w:val="28"/>
          <w:lang w:val="uk-UA"/>
        </w:rPr>
        <w:t>.</w:t>
      </w:r>
    </w:p>
    <w:p w:rsidR="006C337B" w:rsidRPr="00AF5A59" w:rsidRDefault="006C337B" w:rsidP="00E732C2">
      <w:pPr>
        <w:jc w:val="both"/>
        <w:rPr>
          <w:sz w:val="28"/>
          <w:szCs w:val="28"/>
          <w:lang w:val="uk-UA"/>
        </w:rPr>
      </w:pPr>
    </w:p>
    <w:p w:rsidR="001C4659" w:rsidRPr="001C4659" w:rsidRDefault="001C4659" w:rsidP="001C4659">
      <w:pPr>
        <w:jc w:val="center"/>
        <w:rPr>
          <w:b/>
          <w:bCs/>
          <w:i/>
          <w:iCs/>
          <w:sz w:val="28"/>
          <w:szCs w:val="28"/>
          <w:lang w:val="uk-UA"/>
        </w:rPr>
      </w:pPr>
      <w:r w:rsidRPr="001C4659">
        <w:rPr>
          <w:b/>
          <w:bCs/>
          <w:i/>
          <w:iCs/>
          <w:sz w:val="28"/>
          <w:szCs w:val="28"/>
          <w:lang w:val="uk-UA"/>
        </w:rPr>
        <w:t>Структура доходів  бюджету на 20</w:t>
      </w:r>
      <w:r w:rsidR="00DD515C">
        <w:rPr>
          <w:b/>
          <w:bCs/>
          <w:i/>
          <w:iCs/>
          <w:sz w:val="28"/>
          <w:szCs w:val="28"/>
          <w:lang w:val="uk-UA"/>
        </w:rPr>
        <w:t>2</w:t>
      </w:r>
      <w:r w:rsidR="00BF609C">
        <w:rPr>
          <w:b/>
          <w:bCs/>
          <w:i/>
          <w:iCs/>
          <w:sz w:val="28"/>
          <w:szCs w:val="28"/>
          <w:lang w:val="uk-UA"/>
        </w:rPr>
        <w:t>1</w:t>
      </w:r>
      <w:r w:rsidRPr="001C4659">
        <w:rPr>
          <w:b/>
          <w:bCs/>
          <w:i/>
          <w:iCs/>
          <w:sz w:val="28"/>
          <w:szCs w:val="28"/>
          <w:lang w:val="uk-UA"/>
        </w:rPr>
        <w:t xml:space="preserve"> рік</w:t>
      </w:r>
    </w:p>
    <w:p w:rsidR="001C4659" w:rsidRPr="00A97765" w:rsidRDefault="001C4659" w:rsidP="001C4659">
      <w:pPr>
        <w:rPr>
          <w:lang w:val="uk-UA"/>
        </w:rPr>
      </w:pPr>
      <w:r>
        <w:rPr>
          <w:sz w:val="28"/>
          <w:szCs w:val="28"/>
          <w:lang w:val="uk-UA"/>
        </w:rPr>
        <w:t xml:space="preserve">                                                                                                         </w:t>
      </w:r>
      <w:r w:rsidR="00ED0737">
        <w:rPr>
          <w:sz w:val="28"/>
          <w:szCs w:val="28"/>
          <w:lang w:val="uk-UA"/>
        </w:rPr>
        <w:t xml:space="preserve">   </w:t>
      </w:r>
      <w:r>
        <w:rPr>
          <w:sz w:val="28"/>
          <w:szCs w:val="28"/>
          <w:lang w:val="uk-UA"/>
        </w:rPr>
        <w:t xml:space="preserve">  </w:t>
      </w:r>
      <w:r w:rsidR="002340D4">
        <w:rPr>
          <w:sz w:val="28"/>
          <w:szCs w:val="28"/>
          <w:lang w:val="uk-UA"/>
        </w:rPr>
        <w:t xml:space="preserve">              </w:t>
      </w:r>
      <w:r>
        <w:rPr>
          <w:sz w:val="28"/>
          <w:szCs w:val="28"/>
          <w:lang w:val="uk-UA"/>
        </w:rPr>
        <w:t xml:space="preserve"> </w:t>
      </w:r>
      <w:r w:rsidR="002340D4" w:rsidRPr="00A97765">
        <w:rPr>
          <w:lang w:val="uk-UA"/>
        </w:rPr>
        <w:t>тис.</w:t>
      </w:r>
      <w:r w:rsidRPr="00A97765">
        <w:rPr>
          <w:lang w:val="uk-UA"/>
        </w:rPr>
        <w:t xml:space="preserve"> грн</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418"/>
        <w:gridCol w:w="1419"/>
        <w:gridCol w:w="1416"/>
        <w:gridCol w:w="1136"/>
        <w:gridCol w:w="1275"/>
        <w:gridCol w:w="1134"/>
        <w:gridCol w:w="1134"/>
      </w:tblGrid>
      <w:tr w:rsidR="00ED0737" w:rsidRPr="00945FC6" w:rsidTr="00D15B14">
        <w:tc>
          <w:tcPr>
            <w:tcW w:w="10314" w:type="dxa"/>
            <w:gridSpan w:val="8"/>
            <w:tcBorders>
              <w:top w:val="single" w:sz="4" w:space="0" w:color="auto"/>
              <w:left w:val="single" w:sz="4" w:space="0" w:color="auto"/>
              <w:bottom w:val="single" w:sz="4" w:space="0" w:color="auto"/>
              <w:right w:val="single" w:sz="4" w:space="0" w:color="auto"/>
            </w:tcBorders>
          </w:tcPr>
          <w:p w:rsidR="00ED0737" w:rsidRPr="00945FC6" w:rsidRDefault="00ED0737" w:rsidP="00945FC6">
            <w:pPr>
              <w:jc w:val="center"/>
              <w:rPr>
                <w:lang w:val="uk-UA"/>
              </w:rPr>
            </w:pPr>
            <w:r w:rsidRPr="00945FC6">
              <w:rPr>
                <w:lang w:val="uk-UA"/>
              </w:rPr>
              <w:t xml:space="preserve">Всього доходи – </w:t>
            </w:r>
            <w:r w:rsidR="00BF609C">
              <w:rPr>
                <w:lang w:val="uk-UA"/>
              </w:rPr>
              <w:t>61 775,5</w:t>
            </w:r>
          </w:p>
          <w:p w:rsidR="00ED0737" w:rsidRPr="00945FC6" w:rsidRDefault="00ED0737" w:rsidP="00945FC6">
            <w:pPr>
              <w:jc w:val="center"/>
              <w:rPr>
                <w:sz w:val="22"/>
                <w:szCs w:val="22"/>
                <w:lang w:val="uk-UA"/>
              </w:rPr>
            </w:pPr>
          </w:p>
        </w:tc>
      </w:tr>
      <w:tr w:rsidR="004E286E" w:rsidRPr="00945FC6" w:rsidTr="00D15B14">
        <w:tc>
          <w:tcPr>
            <w:tcW w:w="2800" w:type="dxa"/>
            <w:gridSpan w:val="2"/>
            <w:tcBorders>
              <w:top w:val="single" w:sz="4" w:space="0" w:color="auto"/>
              <w:left w:val="single" w:sz="4" w:space="0" w:color="auto"/>
              <w:bottom w:val="single" w:sz="4" w:space="0" w:color="auto"/>
              <w:right w:val="single" w:sz="4" w:space="0" w:color="auto"/>
            </w:tcBorders>
            <w:shd w:val="clear" w:color="auto" w:fill="auto"/>
          </w:tcPr>
          <w:p w:rsidR="004E286E" w:rsidRPr="00945FC6" w:rsidRDefault="004E286E" w:rsidP="00BF609C">
            <w:pPr>
              <w:jc w:val="center"/>
              <w:rPr>
                <w:lang w:val="uk-UA"/>
              </w:rPr>
            </w:pPr>
            <w:r w:rsidRPr="00945FC6">
              <w:rPr>
                <w:lang w:val="uk-UA"/>
              </w:rPr>
              <w:t xml:space="preserve">Власні доходи – </w:t>
            </w:r>
            <w:r w:rsidR="00BF609C">
              <w:rPr>
                <w:lang w:val="uk-UA"/>
              </w:rPr>
              <w:t>29 623,618</w:t>
            </w:r>
          </w:p>
        </w:tc>
        <w:tc>
          <w:tcPr>
            <w:tcW w:w="7514" w:type="dxa"/>
            <w:gridSpan w:val="6"/>
            <w:tcBorders>
              <w:top w:val="single" w:sz="4" w:space="0" w:color="auto"/>
              <w:left w:val="single" w:sz="4" w:space="0" w:color="auto"/>
              <w:bottom w:val="single" w:sz="4" w:space="0" w:color="auto"/>
              <w:right w:val="single" w:sz="4" w:space="0" w:color="auto"/>
            </w:tcBorders>
          </w:tcPr>
          <w:p w:rsidR="004E286E" w:rsidRPr="00945FC6" w:rsidRDefault="004E286E" w:rsidP="00B738DF">
            <w:pPr>
              <w:jc w:val="center"/>
              <w:rPr>
                <w:sz w:val="22"/>
                <w:szCs w:val="22"/>
              </w:rPr>
            </w:pPr>
            <w:r w:rsidRPr="00945FC6">
              <w:rPr>
                <w:lang w:val="uk-UA"/>
              </w:rPr>
              <w:t xml:space="preserve">Міжбюджетні трансферти – </w:t>
            </w:r>
            <w:r w:rsidR="00BF609C">
              <w:rPr>
                <w:lang w:val="uk-UA"/>
              </w:rPr>
              <w:t>32</w:t>
            </w:r>
            <w:r w:rsidR="00B738DF">
              <w:rPr>
                <w:lang w:val="uk-UA"/>
              </w:rPr>
              <w:t> </w:t>
            </w:r>
            <w:r w:rsidR="00BF609C">
              <w:rPr>
                <w:lang w:val="uk-UA"/>
              </w:rPr>
              <w:t>151</w:t>
            </w:r>
            <w:r w:rsidR="00B738DF">
              <w:rPr>
                <w:lang w:val="uk-UA"/>
              </w:rPr>
              <w:t>,</w:t>
            </w:r>
            <w:r w:rsidR="00BF609C">
              <w:rPr>
                <w:lang w:val="uk-UA"/>
              </w:rPr>
              <w:t>882</w:t>
            </w:r>
          </w:p>
        </w:tc>
      </w:tr>
      <w:tr w:rsidR="004E286E" w:rsidRPr="00945FC6" w:rsidTr="00D15B14">
        <w:trPr>
          <w:trHeight w:val="746"/>
        </w:trPr>
        <w:tc>
          <w:tcPr>
            <w:tcW w:w="1382" w:type="dxa"/>
            <w:tcBorders>
              <w:top w:val="single" w:sz="4" w:space="0" w:color="auto"/>
              <w:left w:val="single" w:sz="4" w:space="0" w:color="auto"/>
              <w:right w:val="single" w:sz="4" w:space="0" w:color="auto"/>
            </w:tcBorders>
            <w:shd w:val="clear" w:color="auto" w:fill="auto"/>
          </w:tcPr>
          <w:p w:rsidR="004E286E" w:rsidRPr="00945FC6" w:rsidRDefault="004E286E" w:rsidP="00BF609C">
            <w:pPr>
              <w:jc w:val="center"/>
              <w:rPr>
                <w:sz w:val="20"/>
                <w:szCs w:val="20"/>
                <w:lang w:val="uk-UA"/>
              </w:rPr>
            </w:pPr>
            <w:r w:rsidRPr="00945FC6">
              <w:rPr>
                <w:sz w:val="20"/>
                <w:szCs w:val="20"/>
                <w:lang w:val="uk-UA"/>
              </w:rPr>
              <w:t>Загальний фонд –</w:t>
            </w:r>
            <w:r>
              <w:rPr>
                <w:sz w:val="20"/>
                <w:szCs w:val="20"/>
                <w:lang w:val="uk-UA"/>
              </w:rPr>
              <w:t xml:space="preserve">          </w:t>
            </w:r>
            <w:r w:rsidRPr="00945FC6">
              <w:rPr>
                <w:sz w:val="20"/>
                <w:szCs w:val="20"/>
                <w:lang w:val="uk-UA"/>
              </w:rPr>
              <w:t xml:space="preserve"> </w:t>
            </w:r>
            <w:r w:rsidR="00BF609C">
              <w:rPr>
                <w:sz w:val="20"/>
                <w:szCs w:val="20"/>
                <w:lang w:val="uk-UA"/>
              </w:rPr>
              <w:t>27 848,118</w:t>
            </w:r>
          </w:p>
        </w:tc>
        <w:tc>
          <w:tcPr>
            <w:tcW w:w="1418" w:type="dxa"/>
            <w:tcBorders>
              <w:top w:val="single" w:sz="4" w:space="0" w:color="auto"/>
              <w:left w:val="single" w:sz="4" w:space="0" w:color="auto"/>
              <w:right w:val="single" w:sz="4" w:space="0" w:color="auto"/>
            </w:tcBorders>
            <w:shd w:val="clear" w:color="auto" w:fill="auto"/>
          </w:tcPr>
          <w:p w:rsidR="004E286E" w:rsidRPr="00945FC6" w:rsidRDefault="004E286E" w:rsidP="00BF609C">
            <w:pPr>
              <w:jc w:val="center"/>
              <w:rPr>
                <w:sz w:val="20"/>
                <w:szCs w:val="20"/>
                <w:lang w:val="uk-UA"/>
              </w:rPr>
            </w:pPr>
            <w:r w:rsidRPr="00945FC6">
              <w:rPr>
                <w:sz w:val="20"/>
                <w:szCs w:val="20"/>
                <w:lang w:val="uk-UA"/>
              </w:rPr>
              <w:t xml:space="preserve">Спеціальний фонд – </w:t>
            </w:r>
            <w:r w:rsidR="00BF609C">
              <w:rPr>
                <w:sz w:val="20"/>
                <w:szCs w:val="20"/>
                <w:lang w:val="uk-UA"/>
              </w:rPr>
              <w:t>1 775,5</w:t>
            </w:r>
          </w:p>
        </w:tc>
        <w:tc>
          <w:tcPr>
            <w:tcW w:w="2835" w:type="dxa"/>
            <w:gridSpan w:val="2"/>
            <w:tcBorders>
              <w:top w:val="single" w:sz="4" w:space="0" w:color="auto"/>
              <w:left w:val="single" w:sz="4" w:space="0" w:color="auto"/>
              <w:right w:val="single" w:sz="4" w:space="0" w:color="auto"/>
            </w:tcBorders>
            <w:shd w:val="clear" w:color="auto" w:fill="auto"/>
          </w:tcPr>
          <w:p w:rsidR="004E286E" w:rsidRPr="00945FC6" w:rsidRDefault="004E286E" w:rsidP="00BF609C">
            <w:pPr>
              <w:jc w:val="center"/>
              <w:rPr>
                <w:sz w:val="20"/>
                <w:szCs w:val="20"/>
                <w:lang w:val="uk-UA"/>
              </w:rPr>
            </w:pPr>
            <w:r>
              <w:rPr>
                <w:sz w:val="20"/>
                <w:szCs w:val="20"/>
                <w:lang w:val="uk-UA"/>
              </w:rPr>
              <w:t>Дотації –</w:t>
            </w:r>
            <w:r w:rsidR="00BF609C">
              <w:rPr>
                <w:sz w:val="20"/>
                <w:szCs w:val="20"/>
                <w:lang w:val="uk-UA"/>
              </w:rPr>
              <w:t>9 641,3</w:t>
            </w:r>
          </w:p>
        </w:tc>
        <w:tc>
          <w:tcPr>
            <w:tcW w:w="4679" w:type="dxa"/>
            <w:gridSpan w:val="4"/>
            <w:tcBorders>
              <w:top w:val="single" w:sz="4" w:space="0" w:color="auto"/>
              <w:left w:val="single" w:sz="4" w:space="0" w:color="auto"/>
              <w:right w:val="single" w:sz="4" w:space="0" w:color="auto"/>
            </w:tcBorders>
          </w:tcPr>
          <w:p w:rsidR="004E286E" w:rsidRPr="00945FC6" w:rsidRDefault="004E286E" w:rsidP="00484862">
            <w:pPr>
              <w:jc w:val="center"/>
              <w:rPr>
                <w:sz w:val="20"/>
                <w:szCs w:val="20"/>
                <w:lang w:val="uk-UA"/>
              </w:rPr>
            </w:pPr>
            <w:r w:rsidRPr="00945FC6">
              <w:rPr>
                <w:sz w:val="20"/>
                <w:szCs w:val="20"/>
                <w:lang w:val="uk-UA"/>
              </w:rPr>
              <w:t xml:space="preserve">Субвенції – </w:t>
            </w:r>
            <w:r w:rsidR="00484862">
              <w:rPr>
                <w:sz w:val="20"/>
                <w:szCs w:val="20"/>
                <w:lang w:val="uk-UA"/>
              </w:rPr>
              <w:t>22 510,582</w:t>
            </w:r>
          </w:p>
        </w:tc>
      </w:tr>
      <w:tr w:rsidR="004E286E" w:rsidRPr="007A0F84" w:rsidTr="00D15B14">
        <w:trPr>
          <w:trHeight w:val="4600"/>
        </w:trPr>
        <w:tc>
          <w:tcPr>
            <w:tcW w:w="1382" w:type="dxa"/>
            <w:tcBorders>
              <w:top w:val="single" w:sz="4" w:space="0" w:color="auto"/>
              <w:left w:val="single" w:sz="4" w:space="0" w:color="auto"/>
              <w:right w:val="single" w:sz="4" w:space="0" w:color="auto"/>
            </w:tcBorders>
            <w:shd w:val="clear" w:color="auto" w:fill="auto"/>
          </w:tcPr>
          <w:p w:rsidR="004E286E" w:rsidRPr="00945FC6" w:rsidRDefault="004E286E" w:rsidP="00ED0737">
            <w:pPr>
              <w:jc w:val="center"/>
              <w:rPr>
                <w:sz w:val="20"/>
                <w:szCs w:val="20"/>
                <w:lang w:val="uk-UA"/>
              </w:rPr>
            </w:pPr>
          </w:p>
        </w:tc>
        <w:tc>
          <w:tcPr>
            <w:tcW w:w="1418" w:type="dxa"/>
            <w:tcBorders>
              <w:top w:val="single" w:sz="4" w:space="0" w:color="auto"/>
              <w:left w:val="single" w:sz="4" w:space="0" w:color="auto"/>
              <w:right w:val="single" w:sz="4" w:space="0" w:color="auto"/>
            </w:tcBorders>
            <w:shd w:val="clear" w:color="auto" w:fill="auto"/>
          </w:tcPr>
          <w:p w:rsidR="004E286E" w:rsidRPr="00945FC6" w:rsidRDefault="004E286E" w:rsidP="008B5BF0">
            <w:pPr>
              <w:jc w:val="center"/>
              <w:rPr>
                <w:sz w:val="20"/>
                <w:szCs w:val="20"/>
                <w:lang w:val="uk-UA"/>
              </w:rPr>
            </w:pPr>
          </w:p>
        </w:tc>
        <w:tc>
          <w:tcPr>
            <w:tcW w:w="1419" w:type="dxa"/>
            <w:tcBorders>
              <w:top w:val="single" w:sz="4" w:space="0" w:color="auto"/>
              <w:left w:val="single" w:sz="4" w:space="0" w:color="auto"/>
              <w:right w:val="single" w:sz="4" w:space="0" w:color="auto"/>
            </w:tcBorders>
            <w:shd w:val="clear" w:color="auto" w:fill="auto"/>
          </w:tcPr>
          <w:p w:rsidR="004E286E" w:rsidRPr="00945FC6" w:rsidRDefault="004E286E" w:rsidP="00D15B14">
            <w:pPr>
              <w:jc w:val="center"/>
              <w:rPr>
                <w:sz w:val="20"/>
                <w:szCs w:val="20"/>
                <w:lang w:val="uk-UA"/>
              </w:rPr>
            </w:pPr>
            <w:r w:rsidRPr="00945FC6">
              <w:rPr>
                <w:sz w:val="20"/>
                <w:szCs w:val="20"/>
                <w:lang w:val="uk-UA"/>
              </w:rPr>
              <w:t>Базова</w:t>
            </w:r>
          </w:p>
          <w:p w:rsidR="004E286E" w:rsidRPr="00945FC6" w:rsidRDefault="004E286E" w:rsidP="00D15B14">
            <w:pPr>
              <w:ind w:right="492"/>
              <w:jc w:val="center"/>
              <w:rPr>
                <w:sz w:val="20"/>
                <w:szCs w:val="20"/>
                <w:lang w:val="uk-UA"/>
              </w:rPr>
            </w:pPr>
            <w:r w:rsidRPr="00945FC6">
              <w:rPr>
                <w:sz w:val="20"/>
                <w:szCs w:val="20"/>
                <w:lang w:val="uk-UA"/>
              </w:rPr>
              <w:t xml:space="preserve">дотація – </w:t>
            </w:r>
            <w:r w:rsidR="00BF609C">
              <w:rPr>
                <w:sz w:val="20"/>
                <w:szCs w:val="20"/>
                <w:lang w:val="uk-UA"/>
              </w:rPr>
              <w:t>8 695,0</w:t>
            </w:r>
          </w:p>
        </w:tc>
        <w:tc>
          <w:tcPr>
            <w:tcW w:w="1416" w:type="dxa"/>
            <w:tcBorders>
              <w:top w:val="single" w:sz="4" w:space="0" w:color="auto"/>
              <w:left w:val="single" w:sz="4" w:space="0" w:color="auto"/>
              <w:right w:val="single" w:sz="4" w:space="0" w:color="auto"/>
            </w:tcBorders>
          </w:tcPr>
          <w:p w:rsidR="004E286E" w:rsidRPr="004E286E" w:rsidRDefault="004E286E" w:rsidP="00BF609C">
            <w:pPr>
              <w:jc w:val="center"/>
              <w:rPr>
                <w:sz w:val="20"/>
                <w:szCs w:val="20"/>
                <w:lang w:val="uk-UA"/>
              </w:rPr>
            </w:pPr>
            <w:r>
              <w:rPr>
                <w:sz w:val="20"/>
                <w:szCs w:val="20"/>
                <w:lang w:val="uk-UA"/>
              </w:rPr>
              <w:t>Д</w:t>
            </w:r>
            <w:r w:rsidRPr="004E286E">
              <w:rPr>
                <w:sz w:val="20"/>
                <w:szCs w:val="20"/>
                <w:lang w:val="uk-UA"/>
              </w:rPr>
              <w:t xml:space="preserve">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w:t>
            </w:r>
            <w:r w:rsidR="00BF609C">
              <w:rPr>
                <w:sz w:val="20"/>
                <w:szCs w:val="20"/>
                <w:lang w:val="uk-UA"/>
              </w:rPr>
              <w:t>946,3</w:t>
            </w:r>
          </w:p>
        </w:tc>
        <w:tc>
          <w:tcPr>
            <w:tcW w:w="1136" w:type="dxa"/>
            <w:tcBorders>
              <w:top w:val="single" w:sz="4" w:space="0" w:color="auto"/>
              <w:left w:val="single" w:sz="4" w:space="0" w:color="auto"/>
              <w:right w:val="single" w:sz="4" w:space="0" w:color="auto"/>
            </w:tcBorders>
          </w:tcPr>
          <w:p w:rsidR="004E286E" w:rsidRPr="00945FC6" w:rsidRDefault="004E286E" w:rsidP="00484862">
            <w:pPr>
              <w:jc w:val="center"/>
              <w:rPr>
                <w:sz w:val="20"/>
                <w:szCs w:val="20"/>
                <w:lang w:val="uk-UA"/>
              </w:rPr>
            </w:pPr>
            <w:r w:rsidRPr="00945FC6">
              <w:rPr>
                <w:sz w:val="20"/>
                <w:szCs w:val="20"/>
                <w:lang w:val="uk-UA"/>
              </w:rPr>
              <w:t xml:space="preserve">Освітня субвенція – </w:t>
            </w:r>
            <w:r w:rsidR="00484862">
              <w:rPr>
                <w:sz w:val="20"/>
                <w:szCs w:val="20"/>
                <w:lang w:val="uk-UA"/>
              </w:rPr>
              <w:t>22 163,4</w:t>
            </w:r>
          </w:p>
        </w:tc>
        <w:tc>
          <w:tcPr>
            <w:tcW w:w="1275" w:type="dxa"/>
            <w:tcBorders>
              <w:top w:val="single" w:sz="4" w:space="0" w:color="auto"/>
              <w:left w:val="single" w:sz="4" w:space="0" w:color="auto"/>
              <w:right w:val="single" w:sz="4" w:space="0" w:color="auto"/>
            </w:tcBorders>
            <w:shd w:val="clear" w:color="auto" w:fill="auto"/>
          </w:tcPr>
          <w:p w:rsidR="004E286E" w:rsidRPr="00945FC6" w:rsidRDefault="00484862" w:rsidP="00484862">
            <w:pPr>
              <w:jc w:val="center"/>
              <w:rPr>
                <w:sz w:val="20"/>
                <w:szCs w:val="20"/>
                <w:lang w:val="uk-UA"/>
              </w:rPr>
            </w:pPr>
            <w:r w:rsidRPr="00945FC6">
              <w:rPr>
                <w:sz w:val="20"/>
                <w:szCs w:val="20"/>
                <w:lang w:val="uk-UA"/>
              </w:rPr>
              <w:t xml:space="preserve">Субвенція з місцевого бюджету на </w:t>
            </w:r>
            <w:r>
              <w:rPr>
                <w:sz w:val="20"/>
                <w:szCs w:val="20"/>
                <w:lang w:val="uk-UA"/>
              </w:rPr>
              <w:t>здійснення підтримки окремих закладів та заходів у системі охорони здоров</w:t>
            </w:r>
            <w:r w:rsidRPr="00484862">
              <w:rPr>
                <w:sz w:val="20"/>
                <w:szCs w:val="20"/>
                <w:lang w:val="uk-UA"/>
              </w:rPr>
              <w:t>’</w:t>
            </w:r>
            <w:r>
              <w:rPr>
                <w:sz w:val="20"/>
                <w:szCs w:val="20"/>
                <w:lang w:val="uk-UA"/>
              </w:rPr>
              <w:t>я за рахунок відповідної субвенції з державного бюджету – 263,359</w:t>
            </w:r>
          </w:p>
        </w:tc>
        <w:tc>
          <w:tcPr>
            <w:tcW w:w="1134" w:type="dxa"/>
            <w:tcBorders>
              <w:top w:val="single" w:sz="4" w:space="0" w:color="auto"/>
              <w:left w:val="single" w:sz="4" w:space="0" w:color="auto"/>
              <w:right w:val="single" w:sz="4" w:space="0" w:color="auto"/>
            </w:tcBorders>
            <w:shd w:val="clear" w:color="auto" w:fill="auto"/>
          </w:tcPr>
          <w:p w:rsidR="004E286E" w:rsidRPr="00945FC6" w:rsidRDefault="004E286E" w:rsidP="00484862">
            <w:pPr>
              <w:jc w:val="center"/>
              <w:rPr>
                <w:sz w:val="20"/>
                <w:szCs w:val="20"/>
                <w:lang w:val="uk-UA"/>
              </w:rPr>
            </w:pPr>
            <w:r w:rsidRPr="00945FC6">
              <w:rPr>
                <w:sz w:val="20"/>
                <w:szCs w:val="20"/>
                <w:lang w:val="uk-UA"/>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484862">
              <w:rPr>
                <w:sz w:val="20"/>
                <w:szCs w:val="20"/>
                <w:lang w:val="uk-UA"/>
              </w:rPr>
              <w:t>28,706</w:t>
            </w:r>
          </w:p>
        </w:tc>
        <w:tc>
          <w:tcPr>
            <w:tcW w:w="1134" w:type="dxa"/>
            <w:tcBorders>
              <w:top w:val="single" w:sz="4" w:space="0" w:color="auto"/>
              <w:left w:val="single" w:sz="4" w:space="0" w:color="auto"/>
              <w:right w:val="single" w:sz="4" w:space="0" w:color="auto"/>
            </w:tcBorders>
            <w:shd w:val="clear" w:color="auto" w:fill="auto"/>
          </w:tcPr>
          <w:p w:rsidR="004E286E" w:rsidRPr="00945FC6" w:rsidRDefault="004E286E" w:rsidP="00484862">
            <w:pPr>
              <w:jc w:val="center"/>
              <w:rPr>
                <w:sz w:val="20"/>
                <w:szCs w:val="20"/>
                <w:lang w:val="uk-UA"/>
              </w:rPr>
            </w:pPr>
            <w:r>
              <w:rPr>
                <w:sz w:val="20"/>
                <w:szCs w:val="20"/>
                <w:lang w:val="uk-UA"/>
              </w:rPr>
              <w:t xml:space="preserve">Інші субвенції з місцевого бюджету – </w:t>
            </w:r>
            <w:r w:rsidR="00484862">
              <w:rPr>
                <w:sz w:val="20"/>
                <w:szCs w:val="20"/>
                <w:lang w:val="uk-UA"/>
              </w:rPr>
              <w:t>55,117</w:t>
            </w:r>
          </w:p>
        </w:tc>
      </w:tr>
    </w:tbl>
    <w:p w:rsidR="00440C8F" w:rsidRDefault="00440C8F" w:rsidP="009E28C9">
      <w:pPr>
        <w:jc w:val="center"/>
        <w:rPr>
          <w:i/>
          <w:sz w:val="28"/>
          <w:szCs w:val="28"/>
          <w:u w:val="single"/>
          <w:lang w:val="uk-UA"/>
        </w:rPr>
      </w:pPr>
    </w:p>
    <w:p w:rsidR="009E28C9" w:rsidRDefault="006D11F6" w:rsidP="009E28C9">
      <w:pPr>
        <w:jc w:val="center"/>
        <w:rPr>
          <w:b/>
          <w:sz w:val="28"/>
          <w:szCs w:val="28"/>
          <w:lang w:val="uk-UA"/>
        </w:rPr>
      </w:pPr>
      <w:r>
        <w:rPr>
          <w:b/>
          <w:sz w:val="28"/>
          <w:szCs w:val="28"/>
          <w:lang w:val="uk-UA"/>
        </w:rPr>
        <w:t xml:space="preserve"> </w:t>
      </w:r>
      <w:r w:rsidR="002A5FBA" w:rsidRPr="002A5FBA">
        <w:rPr>
          <w:b/>
          <w:sz w:val="28"/>
          <w:szCs w:val="28"/>
          <w:lang w:val="uk-UA"/>
        </w:rPr>
        <w:t>ДОХОДИ ЗАГАЛЬНОГО ФОНДУ</w:t>
      </w:r>
    </w:p>
    <w:p w:rsidR="00B20707" w:rsidRDefault="00B20707" w:rsidP="009E28C9">
      <w:pPr>
        <w:jc w:val="center"/>
        <w:rPr>
          <w:b/>
          <w:sz w:val="28"/>
          <w:szCs w:val="28"/>
          <w:lang w:val="uk-UA"/>
        </w:rPr>
      </w:pPr>
      <w:r>
        <w:rPr>
          <w:b/>
          <w:sz w:val="28"/>
          <w:szCs w:val="28"/>
          <w:lang w:val="uk-UA"/>
        </w:rPr>
        <w:t>( без урахування міжбюджетних трансфертів )</w:t>
      </w:r>
    </w:p>
    <w:p w:rsidR="006017BC" w:rsidRDefault="006017BC" w:rsidP="00304EEF">
      <w:pPr>
        <w:jc w:val="both"/>
        <w:rPr>
          <w:sz w:val="28"/>
          <w:szCs w:val="28"/>
          <w:lang w:val="uk-UA"/>
        </w:rPr>
      </w:pPr>
    </w:p>
    <w:p w:rsidR="00136EC9" w:rsidRDefault="00AF208F" w:rsidP="00304EEF">
      <w:pPr>
        <w:jc w:val="both"/>
        <w:rPr>
          <w:sz w:val="28"/>
          <w:szCs w:val="28"/>
          <w:lang w:val="uk-UA"/>
        </w:rPr>
      </w:pPr>
      <w:r>
        <w:rPr>
          <w:sz w:val="28"/>
          <w:szCs w:val="28"/>
          <w:lang w:val="uk-UA"/>
        </w:rPr>
        <w:t xml:space="preserve">       </w:t>
      </w:r>
      <w:r w:rsidR="007A58CE" w:rsidRPr="007256AA">
        <w:rPr>
          <w:sz w:val="28"/>
          <w:szCs w:val="28"/>
          <w:lang w:val="uk-UA"/>
        </w:rPr>
        <w:t>Передбачається, що у 20</w:t>
      </w:r>
      <w:r w:rsidR="00B20707">
        <w:rPr>
          <w:sz w:val="28"/>
          <w:szCs w:val="28"/>
          <w:lang w:val="uk-UA"/>
        </w:rPr>
        <w:t>2</w:t>
      </w:r>
      <w:r w:rsidR="00484862">
        <w:rPr>
          <w:sz w:val="28"/>
          <w:szCs w:val="28"/>
          <w:lang w:val="uk-UA"/>
        </w:rPr>
        <w:t>1</w:t>
      </w:r>
      <w:r w:rsidR="007A58CE" w:rsidRPr="007256AA">
        <w:rPr>
          <w:sz w:val="28"/>
          <w:szCs w:val="28"/>
          <w:lang w:val="uk-UA"/>
        </w:rPr>
        <w:t xml:space="preserve"> році</w:t>
      </w:r>
      <w:r w:rsidR="009E28C9" w:rsidRPr="007256AA">
        <w:rPr>
          <w:sz w:val="28"/>
          <w:szCs w:val="28"/>
          <w:lang w:val="uk-UA"/>
        </w:rPr>
        <w:t xml:space="preserve">  до загального фонду </w:t>
      </w:r>
      <w:r w:rsidR="00A97765">
        <w:rPr>
          <w:sz w:val="28"/>
          <w:szCs w:val="28"/>
          <w:lang w:val="uk-UA"/>
        </w:rPr>
        <w:t>бюджету</w:t>
      </w:r>
      <w:r w:rsidR="009E28C9" w:rsidRPr="007256AA">
        <w:rPr>
          <w:sz w:val="28"/>
          <w:szCs w:val="28"/>
          <w:lang w:val="uk-UA"/>
        </w:rPr>
        <w:t xml:space="preserve"> </w:t>
      </w:r>
      <w:r w:rsidR="00F90BC8" w:rsidRPr="007256AA">
        <w:rPr>
          <w:sz w:val="28"/>
          <w:szCs w:val="28"/>
          <w:lang w:val="uk-UA"/>
        </w:rPr>
        <w:t xml:space="preserve">надійдуть кошти в сумі </w:t>
      </w:r>
      <w:r w:rsidR="00A97765">
        <w:rPr>
          <w:sz w:val="28"/>
          <w:szCs w:val="28"/>
          <w:lang w:val="uk-UA"/>
        </w:rPr>
        <w:t xml:space="preserve"> </w:t>
      </w:r>
      <w:r w:rsidR="00484862">
        <w:rPr>
          <w:sz w:val="28"/>
          <w:szCs w:val="28"/>
          <w:lang w:val="uk-UA"/>
        </w:rPr>
        <w:t>27 848,118</w:t>
      </w:r>
      <w:r w:rsidR="00B738DF">
        <w:rPr>
          <w:sz w:val="28"/>
          <w:szCs w:val="28"/>
          <w:lang w:val="uk-UA"/>
        </w:rPr>
        <w:t xml:space="preserve"> </w:t>
      </w:r>
      <w:proofErr w:type="spellStart"/>
      <w:r w:rsidR="00B738DF">
        <w:rPr>
          <w:sz w:val="28"/>
          <w:szCs w:val="28"/>
          <w:lang w:val="uk-UA"/>
        </w:rPr>
        <w:t>тис.грн</w:t>
      </w:r>
      <w:proofErr w:type="spellEnd"/>
      <w:r w:rsidR="00B738DF">
        <w:rPr>
          <w:sz w:val="28"/>
          <w:szCs w:val="28"/>
          <w:lang w:val="uk-UA"/>
        </w:rPr>
        <w:t>.</w:t>
      </w:r>
      <w:r w:rsidR="00484862">
        <w:rPr>
          <w:sz w:val="28"/>
          <w:szCs w:val="28"/>
          <w:lang w:val="uk-UA"/>
        </w:rPr>
        <w:t xml:space="preserve"> У порівнянні із очікуваними надходженнями у 2020 році, обсяг збільшено на</w:t>
      </w:r>
      <w:r w:rsidR="00136EC9">
        <w:rPr>
          <w:sz w:val="28"/>
          <w:szCs w:val="28"/>
          <w:lang w:val="uk-UA"/>
        </w:rPr>
        <w:t xml:space="preserve"> 11 574,098 </w:t>
      </w:r>
      <w:proofErr w:type="spellStart"/>
      <w:r w:rsidR="00136EC9">
        <w:rPr>
          <w:sz w:val="28"/>
          <w:szCs w:val="28"/>
          <w:lang w:val="uk-UA"/>
        </w:rPr>
        <w:t>тис.грн</w:t>
      </w:r>
      <w:proofErr w:type="spellEnd"/>
      <w:r w:rsidR="00136EC9">
        <w:rPr>
          <w:sz w:val="28"/>
          <w:szCs w:val="28"/>
          <w:lang w:val="uk-UA"/>
        </w:rPr>
        <w:t xml:space="preserve">, або на 71,1 </w:t>
      </w:r>
      <w:proofErr w:type="spellStart"/>
      <w:r w:rsidR="00136EC9">
        <w:rPr>
          <w:sz w:val="28"/>
          <w:szCs w:val="28"/>
          <w:lang w:val="uk-UA"/>
        </w:rPr>
        <w:t>відс</w:t>
      </w:r>
      <w:proofErr w:type="spellEnd"/>
      <w:r w:rsidR="00136EC9">
        <w:rPr>
          <w:sz w:val="28"/>
          <w:szCs w:val="28"/>
          <w:lang w:val="uk-UA"/>
        </w:rPr>
        <w:t>..</w:t>
      </w:r>
    </w:p>
    <w:p w:rsidR="003126E8" w:rsidRDefault="00136EC9" w:rsidP="00304EEF">
      <w:pPr>
        <w:jc w:val="both"/>
        <w:rPr>
          <w:sz w:val="28"/>
          <w:szCs w:val="28"/>
          <w:lang w:val="uk-UA"/>
        </w:rPr>
      </w:pPr>
      <w:r>
        <w:rPr>
          <w:sz w:val="28"/>
          <w:szCs w:val="28"/>
          <w:lang w:val="uk-UA"/>
        </w:rPr>
        <w:t xml:space="preserve">      </w:t>
      </w:r>
      <w:r w:rsidR="003126E8">
        <w:rPr>
          <w:sz w:val="28"/>
          <w:szCs w:val="28"/>
          <w:lang w:val="uk-UA"/>
        </w:rPr>
        <w:t xml:space="preserve"> Податкові надходження посідають провідне місце серед різних методів мобілізації бюджетних ресурсів.</w:t>
      </w:r>
    </w:p>
    <w:p w:rsidR="003126E8" w:rsidRDefault="003126E8" w:rsidP="00304EEF">
      <w:pPr>
        <w:jc w:val="both"/>
        <w:rPr>
          <w:sz w:val="28"/>
          <w:szCs w:val="28"/>
          <w:lang w:val="uk-UA"/>
        </w:rPr>
      </w:pPr>
      <w:r>
        <w:rPr>
          <w:sz w:val="28"/>
          <w:szCs w:val="28"/>
          <w:lang w:val="uk-UA"/>
        </w:rPr>
        <w:lastRenderedPageBreak/>
        <w:t xml:space="preserve">     </w:t>
      </w:r>
      <w:r w:rsidR="00A97765">
        <w:rPr>
          <w:sz w:val="28"/>
          <w:szCs w:val="28"/>
          <w:lang w:val="uk-UA"/>
        </w:rPr>
        <w:t xml:space="preserve"> Від</w:t>
      </w:r>
      <w:r w:rsidR="00F90BC8" w:rsidRPr="007256AA">
        <w:rPr>
          <w:sz w:val="28"/>
          <w:szCs w:val="28"/>
          <w:lang w:val="uk-UA"/>
        </w:rPr>
        <w:t>мітимо,</w:t>
      </w:r>
      <w:r w:rsidR="00A97765">
        <w:rPr>
          <w:sz w:val="28"/>
          <w:szCs w:val="28"/>
          <w:lang w:val="uk-UA"/>
        </w:rPr>
        <w:t xml:space="preserve"> </w:t>
      </w:r>
      <w:r w:rsidR="00F90BC8" w:rsidRPr="007256AA">
        <w:rPr>
          <w:sz w:val="28"/>
          <w:szCs w:val="28"/>
          <w:lang w:val="uk-UA"/>
        </w:rPr>
        <w:t>що</w:t>
      </w:r>
      <w:r w:rsidR="009E28C9" w:rsidRPr="007256AA">
        <w:rPr>
          <w:sz w:val="28"/>
          <w:szCs w:val="28"/>
          <w:lang w:val="uk-UA"/>
        </w:rPr>
        <w:t xml:space="preserve"> </w:t>
      </w:r>
      <w:r w:rsidR="007A58CE" w:rsidRPr="007256AA">
        <w:rPr>
          <w:sz w:val="28"/>
          <w:szCs w:val="28"/>
          <w:lang w:val="uk-UA"/>
        </w:rPr>
        <w:t xml:space="preserve"> власні надходження до бюджету мають бути забезпечені за рахунок найбільших вагомих за обсягом податків</w:t>
      </w:r>
      <w:r>
        <w:rPr>
          <w:sz w:val="28"/>
          <w:szCs w:val="28"/>
          <w:lang w:val="uk-UA"/>
        </w:rPr>
        <w:t>:</w:t>
      </w:r>
    </w:p>
    <w:p w:rsidR="003126E8" w:rsidRDefault="007A58CE" w:rsidP="00304EEF">
      <w:pPr>
        <w:jc w:val="both"/>
        <w:rPr>
          <w:sz w:val="28"/>
          <w:szCs w:val="28"/>
          <w:lang w:val="uk-UA"/>
        </w:rPr>
      </w:pPr>
      <w:r w:rsidRPr="007256AA">
        <w:rPr>
          <w:sz w:val="28"/>
          <w:szCs w:val="28"/>
          <w:lang w:val="uk-UA"/>
        </w:rPr>
        <w:t xml:space="preserve">– податок </w:t>
      </w:r>
      <w:r w:rsidR="003126E8">
        <w:rPr>
          <w:sz w:val="28"/>
          <w:szCs w:val="28"/>
          <w:lang w:val="uk-UA"/>
        </w:rPr>
        <w:t xml:space="preserve"> та збір на доходи фізичних осіб</w:t>
      </w:r>
      <w:r w:rsidR="00751776">
        <w:rPr>
          <w:sz w:val="28"/>
          <w:szCs w:val="28"/>
          <w:lang w:val="uk-UA"/>
        </w:rPr>
        <w:t xml:space="preserve"> – </w:t>
      </w:r>
      <w:r w:rsidR="00136EC9">
        <w:rPr>
          <w:sz w:val="28"/>
          <w:szCs w:val="28"/>
          <w:lang w:val="uk-UA"/>
        </w:rPr>
        <w:t>16 496,818</w:t>
      </w:r>
      <w:r w:rsidR="00751776">
        <w:rPr>
          <w:sz w:val="28"/>
          <w:szCs w:val="28"/>
          <w:lang w:val="uk-UA"/>
        </w:rPr>
        <w:t xml:space="preserve"> </w:t>
      </w:r>
      <w:proofErr w:type="spellStart"/>
      <w:r w:rsidR="00751776">
        <w:rPr>
          <w:sz w:val="28"/>
          <w:szCs w:val="28"/>
          <w:lang w:val="uk-UA"/>
        </w:rPr>
        <w:t>тис.грн</w:t>
      </w:r>
      <w:proofErr w:type="spellEnd"/>
      <w:r w:rsidR="003126E8">
        <w:rPr>
          <w:sz w:val="28"/>
          <w:szCs w:val="28"/>
          <w:lang w:val="uk-UA"/>
        </w:rPr>
        <w:t>;</w:t>
      </w:r>
    </w:p>
    <w:p w:rsidR="003126E8" w:rsidRDefault="003126E8" w:rsidP="00304EEF">
      <w:pPr>
        <w:jc w:val="both"/>
        <w:rPr>
          <w:sz w:val="28"/>
          <w:szCs w:val="28"/>
          <w:lang w:val="uk-UA"/>
        </w:rPr>
      </w:pPr>
      <w:r w:rsidRPr="007256AA">
        <w:rPr>
          <w:sz w:val="28"/>
          <w:szCs w:val="28"/>
          <w:lang w:val="uk-UA"/>
        </w:rPr>
        <w:t>–</w:t>
      </w:r>
      <w:r>
        <w:rPr>
          <w:sz w:val="28"/>
          <w:szCs w:val="28"/>
          <w:lang w:val="uk-UA"/>
        </w:rPr>
        <w:t xml:space="preserve"> орендна плата з юридичних осіб  (місцевий податок)</w:t>
      </w:r>
      <w:r w:rsidR="00751776">
        <w:rPr>
          <w:sz w:val="28"/>
          <w:szCs w:val="28"/>
          <w:lang w:val="uk-UA"/>
        </w:rPr>
        <w:t xml:space="preserve"> – </w:t>
      </w:r>
      <w:r w:rsidR="00136EC9">
        <w:rPr>
          <w:sz w:val="28"/>
          <w:szCs w:val="28"/>
          <w:lang w:val="uk-UA"/>
        </w:rPr>
        <w:t>2 356,0</w:t>
      </w:r>
      <w:r w:rsidR="00751776">
        <w:rPr>
          <w:sz w:val="28"/>
          <w:szCs w:val="28"/>
          <w:lang w:val="uk-UA"/>
        </w:rPr>
        <w:t xml:space="preserve"> </w:t>
      </w:r>
      <w:proofErr w:type="spellStart"/>
      <w:r w:rsidR="00751776">
        <w:rPr>
          <w:sz w:val="28"/>
          <w:szCs w:val="28"/>
          <w:lang w:val="uk-UA"/>
        </w:rPr>
        <w:t>тис.грн</w:t>
      </w:r>
      <w:proofErr w:type="spellEnd"/>
      <w:r>
        <w:rPr>
          <w:sz w:val="28"/>
          <w:szCs w:val="28"/>
          <w:lang w:val="uk-UA"/>
        </w:rPr>
        <w:t>;</w:t>
      </w:r>
    </w:p>
    <w:p w:rsidR="00AF208F" w:rsidRDefault="003126E8" w:rsidP="00304EEF">
      <w:pPr>
        <w:jc w:val="both"/>
        <w:rPr>
          <w:sz w:val="28"/>
          <w:szCs w:val="28"/>
          <w:lang w:val="uk-UA"/>
        </w:rPr>
      </w:pPr>
      <w:r w:rsidRPr="007256AA">
        <w:rPr>
          <w:sz w:val="28"/>
          <w:szCs w:val="28"/>
          <w:lang w:val="uk-UA"/>
        </w:rPr>
        <w:t>–</w:t>
      </w:r>
      <w:r>
        <w:rPr>
          <w:sz w:val="28"/>
          <w:szCs w:val="28"/>
          <w:lang w:val="uk-UA"/>
        </w:rPr>
        <w:t xml:space="preserve"> єдиний податок з </w:t>
      </w:r>
      <w:r w:rsidR="00AF208F">
        <w:rPr>
          <w:sz w:val="28"/>
          <w:szCs w:val="28"/>
          <w:lang w:val="uk-UA"/>
        </w:rPr>
        <w:t xml:space="preserve">фізичних осіб – </w:t>
      </w:r>
      <w:r w:rsidR="00136EC9">
        <w:rPr>
          <w:sz w:val="28"/>
          <w:szCs w:val="28"/>
          <w:lang w:val="uk-UA"/>
        </w:rPr>
        <w:t>3 435,4</w:t>
      </w:r>
      <w:r w:rsidR="00AF208F">
        <w:rPr>
          <w:sz w:val="28"/>
          <w:szCs w:val="28"/>
          <w:lang w:val="uk-UA"/>
        </w:rPr>
        <w:t xml:space="preserve"> </w:t>
      </w:r>
      <w:proofErr w:type="spellStart"/>
      <w:r w:rsidR="00AF208F">
        <w:rPr>
          <w:sz w:val="28"/>
          <w:szCs w:val="28"/>
          <w:lang w:val="uk-UA"/>
        </w:rPr>
        <w:t>тис.грн</w:t>
      </w:r>
      <w:proofErr w:type="spellEnd"/>
      <w:r w:rsidR="00AF208F">
        <w:rPr>
          <w:sz w:val="28"/>
          <w:szCs w:val="28"/>
          <w:lang w:val="uk-UA"/>
        </w:rPr>
        <w:t>;</w:t>
      </w:r>
    </w:p>
    <w:p w:rsidR="005551AB" w:rsidRDefault="00AF208F" w:rsidP="005551AB">
      <w:pPr>
        <w:jc w:val="both"/>
        <w:rPr>
          <w:sz w:val="28"/>
          <w:szCs w:val="28"/>
          <w:lang w:val="uk-UA"/>
        </w:rPr>
      </w:pPr>
      <w:r w:rsidRPr="007256AA">
        <w:rPr>
          <w:sz w:val="28"/>
          <w:szCs w:val="28"/>
          <w:lang w:val="uk-UA"/>
        </w:rPr>
        <w:t>–</w:t>
      </w:r>
      <w:r>
        <w:rPr>
          <w:sz w:val="28"/>
          <w:szCs w:val="28"/>
          <w:lang w:val="uk-UA"/>
        </w:rPr>
        <w:t xml:space="preserve"> єдиний податок з </w:t>
      </w:r>
      <w:r w:rsidR="003126E8">
        <w:rPr>
          <w:sz w:val="28"/>
          <w:szCs w:val="28"/>
          <w:lang w:val="uk-UA"/>
        </w:rPr>
        <w:t>сільськогосподарських товаровиробників</w:t>
      </w:r>
      <w:r w:rsidR="00751776">
        <w:rPr>
          <w:sz w:val="28"/>
          <w:szCs w:val="28"/>
          <w:lang w:val="uk-UA"/>
        </w:rPr>
        <w:t xml:space="preserve"> – </w:t>
      </w:r>
      <w:r w:rsidR="00136EC9">
        <w:rPr>
          <w:sz w:val="28"/>
          <w:szCs w:val="28"/>
          <w:lang w:val="uk-UA"/>
        </w:rPr>
        <w:t>2 200,0</w:t>
      </w:r>
      <w:r w:rsidR="00751776">
        <w:rPr>
          <w:sz w:val="28"/>
          <w:szCs w:val="28"/>
          <w:lang w:val="uk-UA"/>
        </w:rPr>
        <w:t xml:space="preserve"> </w:t>
      </w:r>
      <w:proofErr w:type="spellStart"/>
      <w:r w:rsidR="00751776">
        <w:rPr>
          <w:sz w:val="28"/>
          <w:szCs w:val="28"/>
          <w:lang w:val="uk-UA"/>
        </w:rPr>
        <w:t>тис.грн</w:t>
      </w:r>
      <w:proofErr w:type="spellEnd"/>
      <w:r w:rsidR="00F92743">
        <w:rPr>
          <w:sz w:val="28"/>
          <w:szCs w:val="28"/>
          <w:lang w:val="uk-UA"/>
        </w:rPr>
        <w:t>.</w:t>
      </w:r>
    </w:p>
    <w:p w:rsidR="00136EC9" w:rsidRDefault="005551AB" w:rsidP="005551AB">
      <w:pPr>
        <w:jc w:val="both"/>
        <w:rPr>
          <w:sz w:val="28"/>
          <w:szCs w:val="28"/>
          <w:lang w:val="uk-UA"/>
        </w:rPr>
      </w:pPr>
      <w:r>
        <w:rPr>
          <w:sz w:val="28"/>
          <w:szCs w:val="28"/>
          <w:lang w:val="uk-UA"/>
        </w:rPr>
        <w:t xml:space="preserve">       </w:t>
      </w:r>
      <w:r w:rsidR="00304EEF">
        <w:rPr>
          <w:sz w:val="28"/>
          <w:szCs w:val="28"/>
          <w:lang w:val="uk-UA"/>
        </w:rPr>
        <w:t xml:space="preserve">Оцінка втрат доходів загального фонду бюджету </w:t>
      </w:r>
      <w:proofErr w:type="spellStart"/>
      <w:r w:rsidR="00304EEF">
        <w:rPr>
          <w:sz w:val="28"/>
          <w:szCs w:val="28"/>
          <w:lang w:val="uk-UA"/>
        </w:rPr>
        <w:t>Леськівської</w:t>
      </w:r>
      <w:proofErr w:type="spellEnd"/>
      <w:r w:rsidR="00304EEF">
        <w:rPr>
          <w:sz w:val="28"/>
          <w:szCs w:val="28"/>
          <w:lang w:val="uk-UA"/>
        </w:rPr>
        <w:t xml:space="preserve"> сільської  територіальної громади внаслідок надання пільг зі сплати платежів у 202</w:t>
      </w:r>
      <w:r w:rsidR="00136EC9">
        <w:rPr>
          <w:sz w:val="28"/>
          <w:szCs w:val="28"/>
          <w:lang w:val="uk-UA"/>
        </w:rPr>
        <w:t>1</w:t>
      </w:r>
      <w:r w:rsidR="00304EEF">
        <w:rPr>
          <w:sz w:val="28"/>
          <w:szCs w:val="28"/>
          <w:lang w:val="uk-UA"/>
        </w:rPr>
        <w:t xml:space="preserve"> році  буде проведена після прийняття сільською радою відповідних рішень. </w:t>
      </w:r>
    </w:p>
    <w:p w:rsidR="007F381C" w:rsidRDefault="007F381C" w:rsidP="007F381C">
      <w:pPr>
        <w:jc w:val="center"/>
        <w:rPr>
          <w:b/>
          <w:sz w:val="28"/>
          <w:szCs w:val="28"/>
          <w:lang w:val="uk-UA"/>
        </w:rPr>
      </w:pPr>
    </w:p>
    <w:p w:rsidR="007F381C" w:rsidRPr="007F381C" w:rsidRDefault="007F381C" w:rsidP="007F381C">
      <w:pPr>
        <w:jc w:val="center"/>
        <w:rPr>
          <w:b/>
          <w:sz w:val="28"/>
          <w:szCs w:val="28"/>
          <w:lang w:val="uk-UA"/>
        </w:rPr>
      </w:pPr>
      <w:r w:rsidRPr="007F381C">
        <w:rPr>
          <w:b/>
          <w:sz w:val="28"/>
          <w:szCs w:val="28"/>
          <w:lang w:val="uk-UA"/>
        </w:rPr>
        <w:t>Податок на доходи фізичних осіб</w:t>
      </w:r>
    </w:p>
    <w:p w:rsidR="00FE4547" w:rsidRPr="007F381C" w:rsidRDefault="009811AD" w:rsidP="00B20707">
      <w:pPr>
        <w:jc w:val="both"/>
        <w:rPr>
          <w:sz w:val="28"/>
          <w:szCs w:val="28"/>
          <w:lang w:val="uk-UA"/>
        </w:rPr>
      </w:pPr>
      <w:r>
        <w:rPr>
          <w:sz w:val="28"/>
          <w:szCs w:val="28"/>
          <w:lang w:val="uk-UA"/>
        </w:rPr>
        <w:t xml:space="preserve">       </w:t>
      </w:r>
      <w:r w:rsidR="002C687D">
        <w:rPr>
          <w:sz w:val="28"/>
          <w:szCs w:val="28"/>
          <w:lang w:val="uk-UA"/>
        </w:rPr>
        <w:t xml:space="preserve">У структурі </w:t>
      </w:r>
      <w:r w:rsidR="00962325">
        <w:rPr>
          <w:sz w:val="28"/>
          <w:szCs w:val="28"/>
          <w:lang w:val="uk-UA"/>
        </w:rPr>
        <w:t xml:space="preserve">власних </w:t>
      </w:r>
      <w:r w:rsidR="002C687D">
        <w:rPr>
          <w:sz w:val="28"/>
          <w:szCs w:val="28"/>
          <w:lang w:val="uk-UA"/>
        </w:rPr>
        <w:t>доходів загального фонду на 202</w:t>
      </w:r>
      <w:r w:rsidR="00962325">
        <w:rPr>
          <w:sz w:val="28"/>
          <w:szCs w:val="28"/>
          <w:lang w:val="uk-UA"/>
        </w:rPr>
        <w:t>1</w:t>
      </w:r>
      <w:r w:rsidR="002C687D">
        <w:rPr>
          <w:sz w:val="28"/>
          <w:szCs w:val="28"/>
          <w:lang w:val="uk-UA"/>
        </w:rPr>
        <w:t xml:space="preserve"> рік 5</w:t>
      </w:r>
      <w:r w:rsidR="00962325">
        <w:rPr>
          <w:sz w:val="28"/>
          <w:szCs w:val="28"/>
          <w:lang w:val="uk-UA"/>
        </w:rPr>
        <w:t>9,2</w:t>
      </w:r>
      <w:r w:rsidR="002C687D">
        <w:rPr>
          <w:sz w:val="28"/>
          <w:szCs w:val="28"/>
          <w:lang w:val="uk-UA"/>
        </w:rPr>
        <w:t xml:space="preserve"> </w:t>
      </w:r>
      <w:proofErr w:type="spellStart"/>
      <w:r w:rsidR="002C687D">
        <w:rPr>
          <w:sz w:val="28"/>
          <w:szCs w:val="28"/>
          <w:lang w:val="uk-UA"/>
        </w:rPr>
        <w:t>відс</w:t>
      </w:r>
      <w:proofErr w:type="spellEnd"/>
      <w:r w:rsidR="002C687D">
        <w:rPr>
          <w:sz w:val="28"/>
          <w:szCs w:val="28"/>
          <w:lang w:val="uk-UA"/>
        </w:rPr>
        <w:t xml:space="preserve">. припадає на </w:t>
      </w:r>
      <w:r w:rsidR="002C687D" w:rsidRPr="007F381C">
        <w:rPr>
          <w:sz w:val="28"/>
          <w:szCs w:val="28"/>
          <w:lang w:val="uk-UA"/>
        </w:rPr>
        <w:t>податок на доходи фізичних осіб, обсяг якого, визначено у сум</w:t>
      </w:r>
      <w:r w:rsidR="001A53AA" w:rsidRPr="007F381C">
        <w:rPr>
          <w:sz w:val="28"/>
          <w:szCs w:val="28"/>
          <w:lang w:val="uk-UA"/>
        </w:rPr>
        <w:t>і</w:t>
      </w:r>
      <w:r w:rsidR="002C687D" w:rsidRPr="007F381C">
        <w:rPr>
          <w:sz w:val="28"/>
          <w:szCs w:val="28"/>
          <w:lang w:val="uk-UA"/>
        </w:rPr>
        <w:t xml:space="preserve"> </w:t>
      </w:r>
      <w:r w:rsidR="00962325" w:rsidRPr="007F381C">
        <w:rPr>
          <w:sz w:val="28"/>
          <w:szCs w:val="28"/>
          <w:lang w:val="uk-UA"/>
        </w:rPr>
        <w:t xml:space="preserve">             16 496,818 </w:t>
      </w:r>
      <w:proofErr w:type="spellStart"/>
      <w:r w:rsidR="00962325" w:rsidRPr="007F381C">
        <w:rPr>
          <w:sz w:val="28"/>
          <w:szCs w:val="28"/>
          <w:lang w:val="uk-UA"/>
        </w:rPr>
        <w:t>тис</w:t>
      </w:r>
      <w:r w:rsidR="002C687D" w:rsidRPr="007F381C">
        <w:rPr>
          <w:sz w:val="28"/>
          <w:szCs w:val="28"/>
          <w:lang w:val="uk-UA"/>
        </w:rPr>
        <w:t>.грн</w:t>
      </w:r>
      <w:proofErr w:type="spellEnd"/>
      <w:r w:rsidR="002C687D" w:rsidRPr="007F381C">
        <w:rPr>
          <w:sz w:val="28"/>
          <w:szCs w:val="28"/>
          <w:lang w:val="uk-UA"/>
        </w:rPr>
        <w:t>.</w:t>
      </w:r>
      <w:r w:rsidR="001A53AA" w:rsidRPr="007F381C">
        <w:rPr>
          <w:sz w:val="28"/>
          <w:szCs w:val="28"/>
          <w:lang w:val="uk-UA"/>
        </w:rPr>
        <w:t xml:space="preserve"> </w:t>
      </w:r>
    </w:p>
    <w:p w:rsidR="009759A4" w:rsidRDefault="005551AB" w:rsidP="005551AB">
      <w:pPr>
        <w:jc w:val="both"/>
        <w:rPr>
          <w:sz w:val="28"/>
          <w:szCs w:val="28"/>
          <w:lang w:val="uk-UA"/>
        </w:rPr>
      </w:pPr>
      <w:r>
        <w:rPr>
          <w:sz w:val="28"/>
          <w:szCs w:val="28"/>
          <w:lang w:val="uk-UA"/>
        </w:rPr>
        <w:t xml:space="preserve">       </w:t>
      </w:r>
      <w:r w:rsidR="00962325">
        <w:rPr>
          <w:sz w:val="28"/>
          <w:szCs w:val="28"/>
          <w:lang w:val="uk-UA"/>
        </w:rPr>
        <w:t xml:space="preserve">Ріст надходжень податку на доходи фізичних осіб на 2021 рік заплановано </w:t>
      </w:r>
      <w:r w:rsidR="009E21D7">
        <w:rPr>
          <w:sz w:val="28"/>
          <w:szCs w:val="28"/>
          <w:lang w:val="uk-UA"/>
        </w:rPr>
        <w:t xml:space="preserve">на рівні 86,4 </w:t>
      </w:r>
      <w:proofErr w:type="spellStart"/>
      <w:r w:rsidR="009E21D7">
        <w:rPr>
          <w:sz w:val="28"/>
          <w:szCs w:val="28"/>
          <w:lang w:val="uk-UA"/>
        </w:rPr>
        <w:t>відс</w:t>
      </w:r>
      <w:proofErr w:type="spellEnd"/>
      <w:r w:rsidR="009E21D7">
        <w:rPr>
          <w:sz w:val="28"/>
          <w:szCs w:val="28"/>
          <w:lang w:val="uk-UA"/>
        </w:rPr>
        <w:t xml:space="preserve">., або 7 647,118 </w:t>
      </w:r>
      <w:proofErr w:type="spellStart"/>
      <w:r w:rsidR="009E21D7">
        <w:rPr>
          <w:sz w:val="28"/>
          <w:szCs w:val="28"/>
          <w:lang w:val="uk-UA"/>
        </w:rPr>
        <w:t>тис.грн</w:t>
      </w:r>
      <w:proofErr w:type="spellEnd"/>
      <w:r w:rsidR="009E21D7">
        <w:rPr>
          <w:sz w:val="28"/>
          <w:szCs w:val="28"/>
          <w:lang w:val="uk-UA"/>
        </w:rPr>
        <w:t xml:space="preserve"> до </w:t>
      </w:r>
      <w:r w:rsidR="00240303">
        <w:rPr>
          <w:sz w:val="28"/>
          <w:szCs w:val="28"/>
          <w:lang w:val="uk-UA"/>
        </w:rPr>
        <w:t>очікуваного показника 2020 року</w:t>
      </w:r>
      <w:r w:rsidR="007000C1">
        <w:rPr>
          <w:sz w:val="28"/>
          <w:szCs w:val="28"/>
          <w:lang w:val="uk-UA"/>
        </w:rPr>
        <w:t xml:space="preserve"> за рахунок прогнозованого зростання оплати праці найманих працівників, активізації роботи щодо легалізації виплати заробітної плати шляхом здійснення контролю за діяльністю суб</w:t>
      </w:r>
      <w:r w:rsidR="007000C1" w:rsidRPr="007000C1">
        <w:rPr>
          <w:sz w:val="28"/>
          <w:szCs w:val="28"/>
          <w:lang w:val="uk-UA"/>
        </w:rPr>
        <w:t>’</w:t>
      </w:r>
      <w:r w:rsidR="007000C1">
        <w:rPr>
          <w:sz w:val="28"/>
          <w:szCs w:val="28"/>
          <w:lang w:val="uk-UA"/>
        </w:rPr>
        <w:t xml:space="preserve">єктів господарської діяльності, </w:t>
      </w:r>
      <w:r w:rsidR="002A3CCC">
        <w:rPr>
          <w:sz w:val="28"/>
          <w:szCs w:val="28"/>
          <w:lang w:val="uk-UA"/>
        </w:rPr>
        <w:t>які виплачу</w:t>
      </w:r>
      <w:r w:rsidR="009759A4">
        <w:rPr>
          <w:sz w:val="28"/>
          <w:szCs w:val="28"/>
          <w:lang w:val="uk-UA"/>
        </w:rPr>
        <w:t>ють заробітну плату з порушенням вимог трудового законодавства, перегляду сільгоспвиробниками ставок орендної плати за орендовані земельні паї.</w:t>
      </w:r>
    </w:p>
    <w:p w:rsidR="00240303" w:rsidRDefault="009759A4" w:rsidP="005551AB">
      <w:pPr>
        <w:jc w:val="both"/>
        <w:rPr>
          <w:sz w:val="28"/>
          <w:szCs w:val="28"/>
          <w:lang w:val="uk-UA"/>
        </w:rPr>
      </w:pPr>
      <w:r>
        <w:rPr>
          <w:sz w:val="28"/>
          <w:szCs w:val="28"/>
          <w:lang w:val="uk-UA"/>
        </w:rPr>
        <w:t xml:space="preserve">      </w:t>
      </w:r>
      <w:r w:rsidR="00240303">
        <w:rPr>
          <w:sz w:val="28"/>
          <w:szCs w:val="28"/>
          <w:lang w:val="uk-UA"/>
        </w:rPr>
        <w:t xml:space="preserve"> При розрахунку надходжень податку на доходи фізичних осіб враховано:</w:t>
      </w:r>
    </w:p>
    <w:p w:rsidR="00240303" w:rsidRDefault="00240303" w:rsidP="00240303">
      <w:pPr>
        <w:pStyle w:val="a5"/>
        <w:numPr>
          <w:ilvl w:val="0"/>
          <w:numId w:val="31"/>
        </w:numPr>
        <w:jc w:val="both"/>
        <w:rPr>
          <w:sz w:val="28"/>
          <w:szCs w:val="28"/>
          <w:lang w:val="uk-UA"/>
        </w:rPr>
      </w:pPr>
      <w:r>
        <w:rPr>
          <w:sz w:val="28"/>
          <w:szCs w:val="28"/>
          <w:lang w:val="uk-UA"/>
        </w:rPr>
        <w:t>динаміку надходжень податку у 2019-2020 роках;</w:t>
      </w:r>
    </w:p>
    <w:p w:rsidR="007000C1" w:rsidRDefault="007000C1" w:rsidP="00240303">
      <w:pPr>
        <w:pStyle w:val="a5"/>
        <w:numPr>
          <w:ilvl w:val="0"/>
          <w:numId w:val="31"/>
        </w:numPr>
        <w:jc w:val="both"/>
        <w:rPr>
          <w:sz w:val="28"/>
          <w:szCs w:val="28"/>
          <w:lang w:val="uk-UA"/>
        </w:rPr>
      </w:pPr>
      <w:r>
        <w:rPr>
          <w:sz w:val="28"/>
          <w:szCs w:val="28"/>
          <w:lang w:val="uk-UA"/>
        </w:rPr>
        <w:t xml:space="preserve">підвищення з </w:t>
      </w:r>
      <w:r w:rsidR="00170534">
        <w:rPr>
          <w:sz w:val="28"/>
          <w:szCs w:val="28"/>
          <w:lang w:val="uk-UA"/>
        </w:rPr>
        <w:t>0</w:t>
      </w:r>
      <w:r>
        <w:rPr>
          <w:sz w:val="28"/>
          <w:szCs w:val="28"/>
          <w:lang w:val="uk-UA"/>
        </w:rPr>
        <w:t>1 січня 2021 року соціальних стандартів, зокрема розміру мінімальної заробітної плати та прожиткового мінімуму;</w:t>
      </w:r>
    </w:p>
    <w:p w:rsidR="007000C1" w:rsidRDefault="007000C1" w:rsidP="00240303">
      <w:pPr>
        <w:pStyle w:val="a5"/>
        <w:numPr>
          <w:ilvl w:val="0"/>
          <w:numId w:val="31"/>
        </w:numPr>
        <w:jc w:val="both"/>
        <w:rPr>
          <w:sz w:val="28"/>
          <w:szCs w:val="28"/>
          <w:lang w:val="uk-UA"/>
        </w:rPr>
      </w:pPr>
      <w:r>
        <w:rPr>
          <w:sz w:val="28"/>
          <w:szCs w:val="28"/>
          <w:lang w:val="uk-UA"/>
        </w:rPr>
        <w:t>збереження основної ставки оподаткування доходів фізичних осіб в розмірі 18 відсотків та податкової соціальної пільги на рівні 50 відсотків прожиткового мінімуму для працездатних осіб;</w:t>
      </w:r>
    </w:p>
    <w:p w:rsidR="009759A4" w:rsidRDefault="009759A4" w:rsidP="00240303">
      <w:pPr>
        <w:pStyle w:val="a5"/>
        <w:numPr>
          <w:ilvl w:val="0"/>
          <w:numId w:val="31"/>
        </w:numPr>
        <w:jc w:val="both"/>
        <w:rPr>
          <w:sz w:val="28"/>
          <w:szCs w:val="28"/>
          <w:lang w:val="uk-UA"/>
        </w:rPr>
      </w:pPr>
      <w:r>
        <w:rPr>
          <w:sz w:val="28"/>
          <w:szCs w:val="28"/>
          <w:lang w:val="uk-UA"/>
        </w:rPr>
        <w:t>податкову базу сільських рад, що приєдналися до громади;</w:t>
      </w:r>
    </w:p>
    <w:p w:rsidR="007F381C" w:rsidRDefault="009759A4" w:rsidP="00240303">
      <w:pPr>
        <w:pStyle w:val="a5"/>
        <w:numPr>
          <w:ilvl w:val="0"/>
          <w:numId w:val="31"/>
        </w:numPr>
        <w:jc w:val="both"/>
        <w:rPr>
          <w:sz w:val="28"/>
          <w:szCs w:val="28"/>
          <w:lang w:val="uk-UA"/>
        </w:rPr>
      </w:pPr>
      <w:r>
        <w:rPr>
          <w:sz w:val="28"/>
          <w:szCs w:val="28"/>
          <w:lang w:val="uk-UA"/>
        </w:rPr>
        <w:t>інформацію щодо очікуваних надходжень до місцевих бюджетів н</w:t>
      </w:r>
      <w:r w:rsidR="007F381C">
        <w:rPr>
          <w:sz w:val="28"/>
          <w:szCs w:val="28"/>
          <w:lang w:val="uk-UA"/>
        </w:rPr>
        <w:t>а 2020-2023 роки, наданої Г</w:t>
      </w:r>
      <w:r w:rsidR="00FF592A">
        <w:rPr>
          <w:sz w:val="28"/>
          <w:szCs w:val="28"/>
          <w:lang w:val="uk-UA"/>
        </w:rPr>
        <w:t>оловним управлінням ДПС</w:t>
      </w:r>
      <w:r w:rsidR="007F381C">
        <w:rPr>
          <w:sz w:val="28"/>
          <w:szCs w:val="28"/>
          <w:lang w:val="uk-UA"/>
        </w:rPr>
        <w:t xml:space="preserve"> у Черкаській області.</w:t>
      </w:r>
    </w:p>
    <w:p w:rsidR="002150F6" w:rsidRDefault="00304EEF" w:rsidP="00F739F1">
      <w:pPr>
        <w:jc w:val="both"/>
        <w:rPr>
          <w:sz w:val="28"/>
          <w:szCs w:val="28"/>
          <w:lang w:val="uk-UA"/>
        </w:rPr>
      </w:pPr>
      <w:r>
        <w:rPr>
          <w:sz w:val="28"/>
          <w:szCs w:val="28"/>
          <w:lang w:val="uk-UA"/>
        </w:rPr>
        <w:t xml:space="preserve">      </w:t>
      </w:r>
      <w:r w:rsidR="002C687D">
        <w:rPr>
          <w:sz w:val="28"/>
          <w:szCs w:val="28"/>
          <w:lang w:val="uk-UA"/>
        </w:rPr>
        <w:t xml:space="preserve"> </w:t>
      </w:r>
      <w:r w:rsidR="00FE394A">
        <w:rPr>
          <w:sz w:val="28"/>
          <w:szCs w:val="28"/>
          <w:lang w:val="uk-UA"/>
        </w:rPr>
        <w:t>Серед податкових агентів основними платниками є Виконавчи</w:t>
      </w:r>
      <w:r w:rsidR="002150F6">
        <w:rPr>
          <w:sz w:val="28"/>
          <w:szCs w:val="28"/>
          <w:lang w:val="uk-UA"/>
        </w:rPr>
        <w:t>й комітет</w:t>
      </w:r>
      <w:r w:rsidR="00E448D4">
        <w:rPr>
          <w:sz w:val="28"/>
          <w:szCs w:val="28"/>
          <w:lang w:val="uk-UA"/>
        </w:rPr>
        <w:t xml:space="preserve"> </w:t>
      </w:r>
      <w:proofErr w:type="spellStart"/>
      <w:r w:rsidR="00FE394A">
        <w:rPr>
          <w:sz w:val="28"/>
          <w:szCs w:val="28"/>
          <w:lang w:val="uk-UA"/>
        </w:rPr>
        <w:t>Леськівської</w:t>
      </w:r>
      <w:proofErr w:type="spellEnd"/>
      <w:r w:rsidR="00FE394A">
        <w:rPr>
          <w:sz w:val="28"/>
          <w:szCs w:val="28"/>
          <w:lang w:val="uk-UA"/>
        </w:rPr>
        <w:t xml:space="preserve"> сільської ради,  ТОВ « Маяк – Худяки», ТОВ «Агро</w:t>
      </w:r>
      <w:r w:rsidR="002A5FBA">
        <w:rPr>
          <w:sz w:val="28"/>
          <w:szCs w:val="28"/>
          <w:lang w:val="uk-UA"/>
        </w:rPr>
        <w:t xml:space="preserve"> – С</w:t>
      </w:r>
      <w:r w:rsidR="00FE394A">
        <w:rPr>
          <w:sz w:val="28"/>
          <w:szCs w:val="28"/>
          <w:lang w:val="uk-UA"/>
        </w:rPr>
        <w:t>тарт»</w:t>
      </w:r>
      <w:r w:rsidR="002150F6">
        <w:rPr>
          <w:sz w:val="28"/>
          <w:szCs w:val="28"/>
          <w:lang w:val="uk-UA"/>
        </w:rPr>
        <w:t xml:space="preserve">, </w:t>
      </w:r>
      <w:r w:rsidR="007F381C">
        <w:rPr>
          <w:sz w:val="28"/>
          <w:szCs w:val="28"/>
          <w:lang w:val="uk-UA"/>
        </w:rPr>
        <w:t xml:space="preserve">ТОВ «БІХАЙВ», </w:t>
      </w:r>
      <w:r w:rsidR="00FE394A">
        <w:rPr>
          <w:sz w:val="28"/>
          <w:szCs w:val="28"/>
          <w:lang w:val="uk-UA"/>
        </w:rPr>
        <w:t>комунальні підприємства «</w:t>
      </w:r>
      <w:proofErr w:type="spellStart"/>
      <w:r w:rsidR="00FE394A">
        <w:rPr>
          <w:sz w:val="28"/>
          <w:szCs w:val="28"/>
          <w:lang w:val="uk-UA"/>
        </w:rPr>
        <w:t>Агроекосервіс</w:t>
      </w:r>
      <w:proofErr w:type="spellEnd"/>
      <w:r w:rsidR="00FE394A">
        <w:rPr>
          <w:sz w:val="28"/>
          <w:szCs w:val="28"/>
          <w:lang w:val="uk-UA"/>
        </w:rPr>
        <w:t>»</w:t>
      </w:r>
      <w:r w:rsidR="00660490">
        <w:rPr>
          <w:sz w:val="28"/>
          <w:szCs w:val="28"/>
          <w:lang w:val="uk-UA"/>
        </w:rPr>
        <w:t xml:space="preserve"> </w:t>
      </w:r>
      <w:r w:rsidR="00FE394A">
        <w:rPr>
          <w:sz w:val="28"/>
          <w:szCs w:val="28"/>
          <w:lang w:val="uk-UA"/>
        </w:rPr>
        <w:t xml:space="preserve"> та «Наш дім Леськи»</w:t>
      </w:r>
      <w:r w:rsidR="002150F6">
        <w:rPr>
          <w:sz w:val="28"/>
          <w:szCs w:val="28"/>
          <w:lang w:val="uk-UA"/>
        </w:rPr>
        <w:t>.</w:t>
      </w:r>
    </w:p>
    <w:p w:rsidR="007F381C" w:rsidRDefault="007F381C" w:rsidP="007F381C">
      <w:pPr>
        <w:jc w:val="center"/>
        <w:rPr>
          <w:b/>
          <w:sz w:val="28"/>
          <w:szCs w:val="28"/>
          <w:lang w:val="uk-UA"/>
        </w:rPr>
      </w:pPr>
    </w:p>
    <w:p w:rsidR="00EA678D" w:rsidRDefault="007F381C" w:rsidP="007F381C">
      <w:pPr>
        <w:jc w:val="center"/>
        <w:rPr>
          <w:b/>
          <w:sz w:val="28"/>
          <w:szCs w:val="28"/>
          <w:lang w:val="uk-UA"/>
        </w:rPr>
      </w:pPr>
      <w:r w:rsidRPr="007F381C">
        <w:rPr>
          <w:b/>
          <w:sz w:val="28"/>
          <w:szCs w:val="28"/>
          <w:lang w:val="uk-UA"/>
        </w:rPr>
        <w:t>Податок на прибуток</w:t>
      </w:r>
    </w:p>
    <w:p w:rsidR="007F381C" w:rsidRDefault="007F381C" w:rsidP="007F381C">
      <w:pPr>
        <w:rPr>
          <w:sz w:val="28"/>
          <w:szCs w:val="28"/>
          <w:lang w:val="uk-UA"/>
        </w:rPr>
      </w:pPr>
      <w:r w:rsidRPr="007F381C">
        <w:rPr>
          <w:sz w:val="28"/>
          <w:szCs w:val="28"/>
          <w:lang w:val="uk-UA"/>
        </w:rPr>
        <w:t xml:space="preserve">       Ві</w:t>
      </w:r>
      <w:r>
        <w:rPr>
          <w:sz w:val="28"/>
          <w:szCs w:val="28"/>
          <w:lang w:val="uk-UA"/>
        </w:rPr>
        <w:t>дповідно до ст.64 Бюджетного кодексу України до доходів загального фонду бюджету територіальної громади належить податок на прибуток підприємств та фінансових установ комунальної власності, засновником яких є сільська рада.</w:t>
      </w:r>
    </w:p>
    <w:p w:rsidR="000C5519" w:rsidRDefault="000C5519" w:rsidP="000C5519">
      <w:pPr>
        <w:jc w:val="both"/>
        <w:rPr>
          <w:sz w:val="28"/>
          <w:szCs w:val="28"/>
          <w:lang w:val="uk-UA"/>
        </w:rPr>
      </w:pPr>
      <w:r>
        <w:rPr>
          <w:sz w:val="28"/>
          <w:szCs w:val="28"/>
          <w:lang w:val="uk-UA"/>
        </w:rPr>
        <w:t xml:space="preserve">       Розрахунок прогнозу надходжень податку на прибуток здійснено на підставі очікуваного фінансового результату підприємств до оподаткування за ставкою, визначеною Податковим кодексом України в розмірі 18 </w:t>
      </w:r>
      <w:proofErr w:type="spellStart"/>
      <w:r>
        <w:rPr>
          <w:sz w:val="28"/>
          <w:szCs w:val="28"/>
          <w:lang w:val="uk-UA"/>
        </w:rPr>
        <w:t>відс</w:t>
      </w:r>
      <w:proofErr w:type="spellEnd"/>
      <w:r>
        <w:rPr>
          <w:sz w:val="28"/>
          <w:szCs w:val="28"/>
          <w:lang w:val="uk-UA"/>
        </w:rPr>
        <w:t xml:space="preserve">., динаміки надходжень за попередні роки. Прогнозуються надходження в сумі </w:t>
      </w:r>
      <w:r>
        <w:rPr>
          <w:sz w:val="28"/>
          <w:szCs w:val="28"/>
          <w:lang w:val="uk-UA"/>
        </w:rPr>
        <w:lastRenderedPageBreak/>
        <w:t xml:space="preserve">43,7 </w:t>
      </w:r>
      <w:proofErr w:type="spellStart"/>
      <w:r>
        <w:rPr>
          <w:sz w:val="28"/>
          <w:szCs w:val="28"/>
          <w:lang w:val="uk-UA"/>
        </w:rPr>
        <w:t>тис.грн</w:t>
      </w:r>
      <w:proofErr w:type="spellEnd"/>
      <w:r>
        <w:rPr>
          <w:sz w:val="28"/>
          <w:szCs w:val="28"/>
          <w:lang w:val="uk-UA"/>
        </w:rPr>
        <w:t xml:space="preserve">, що на 0,2 </w:t>
      </w:r>
      <w:proofErr w:type="spellStart"/>
      <w:r>
        <w:rPr>
          <w:sz w:val="28"/>
          <w:szCs w:val="28"/>
          <w:lang w:val="uk-UA"/>
        </w:rPr>
        <w:t>відс</w:t>
      </w:r>
      <w:proofErr w:type="spellEnd"/>
      <w:r>
        <w:rPr>
          <w:sz w:val="28"/>
          <w:szCs w:val="28"/>
          <w:lang w:val="uk-UA"/>
        </w:rPr>
        <w:t xml:space="preserve">. (+0,095 </w:t>
      </w:r>
      <w:proofErr w:type="spellStart"/>
      <w:r>
        <w:rPr>
          <w:sz w:val="28"/>
          <w:szCs w:val="28"/>
          <w:lang w:val="uk-UA"/>
        </w:rPr>
        <w:t>тис.грн</w:t>
      </w:r>
      <w:proofErr w:type="spellEnd"/>
      <w:r>
        <w:rPr>
          <w:sz w:val="28"/>
          <w:szCs w:val="28"/>
          <w:lang w:val="uk-UA"/>
        </w:rPr>
        <w:t>) більше очікуваних надходжень у 2020 році.</w:t>
      </w:r>
    </w:p>
    <w:p w:rsidR="000C5519" w:rsidRPr="007F381C" w:rsidRDefault="000C5519" w:rsidP="000C5519">
      <w:pPr>
        <w:jc w:val="both"/>
        <w:rPr>
          <w:sz w:val="28"/>
          <w:szCs w:val="28"/>
          <w:lang w:val="uk-UA"/>
        </w:rPr>
      </w:pPr>
      <w:r>
        <w:rPr>
          <w:sz w:val="28"/>
          <w:szCs w:val="28"/>
          <w:lang w:val="uk-UA"/>
        </w:rPr>
        <w:t xml:space="preserve">       Платниками податку на прибуток є КП «Наш дім Леськи»,                                 КП «</w:t>
      </w:r>
      <w:proofErr w:type="spellStart"/>
      <w:r>
        <w:rPr>
          <w:sz w:val="28"/>
          <w:szCs w:val="28"/>
          <w:lang w:val="uk-UA"/>
        </w:rPr>
        <w:t>Агроекосервіс</w:t>
      </w:r>
      <w:proofErr w:type="spellEnd"/>
      <w:r>
        <w:rPr>
          <w:sz w:val="28"/>
          <w:szCs w:val="28"/>
          <w:lang w:val="uk-UA"/>
        </w:rPr>
        <w:t>».</w:t>
      </w:r>
    </w:p>
    <w:p w:rsidR="007F381C" w:rsidRPr="007F381C" w:rsidRDefault="007F381C" w:rsidP="000C5519">
      <w:pPr>
        <w:jc w:val="both"/>
        <w:rPr>
          <w:b/>
          <w:sz w:val="28"/>
          <w:szCs w:val="28"/>
          <w:lang w:val="uk-UA"/>
        </w:rPr>
      </w:pPr>
    </w:p>
    <w:p w:rsidR="002150F6" w:rsidRPr="00A26DC7" w:rsidRDefault="002150F6" w:rsidP="000C5519">
      <w:pPr>
        <w:jc w:val="center"/>
        <w:rPr>
          <w:b/>
          <w:sz w:val="28"/>
          <w:szCs w:val="28"/>
          <w:lang w:val="uk-UA"/>
        </w:rPr>
      </w:pPr>
      <w:r w:rsidRPr="00A26DC7">
        <w:rPr>
          <w:b/>
          <w:sz w:val="28"/>
          <w:szCs w:val="28"/>
          <w:lang w:val="uk-UA"/>
        </w:rPr>
        <w:t xml:space="preserve">Рентна плата та плата за </w:t>
      </w:r>
      <w:r>
        <w:rPr>
          <w:b/>
          <w:sz w:val="28"/>
          <w:szCs w:val="28"/>
          <w:lang w:val="uk-UA"/>
        </w:rPr>
        <w:t>ви</w:t>
      </w:r>
      <w:r w:rsidRPr="00A26DC7">
        <w:rPr>
          <w:b/>
          <w:sz w:val="28"/>
          <w:szCs w:val="28"/>
          <w:lang w:val="uk-UA"/>
        </w:rPr>
        <w:t>корист</w:t>
      </w:r>
      <w:r>
        <w:rPr>
          <w:b/>
          <w:sz w:val="28"/>
          <w:szCs w:val="28"/>
          <w:lang w:val="uk-UA"/>
        </w:rPr>
        <w:t>ання</w:t>
      </w:r>
      <w:r w:rsidRPr="00A26DC7">
        <w:rPr>
          <w:b/>
          <w:sz w:val="28"/>
          <w:szCs w:val="28"/>
          <w:lang w:val="uk-UA"/>
        </w:rPr>
        <w:t xml:space="preserve"> інших природних ресурсів</w:t>
      </w:r>
    </w:p>
    <w:p w:rsidR="002150F6" w:rsidRPr="00C9655C" w:rsidRDefault="007B48D3" w:rsidP="002E7BC3">
      <w:pPr>
        <w:jc w:val="both"/>
        <w:rPr>
          <w:sz w:val="28"/>
          <w:szCs w:val="28"/>
          <w:lang w:val="uk-UA"/>
        </w:rPr>
      </w:pPr>
      <w:r>
        <w:rPr>
          <w:rStyle w:val="1"/>
        </w:rPr>
        <w:t xml:space="preserve">       </w:t>
      </w:r>
      <w:r w:rsidR="00FF592A">
        <w:rPr>
          <w:rStyle w:val="1"/>
        </w:rPr>
        <w:t xml:space="preserve">За розрахунками Головного управління ДПС у Черкаській області до бюджету територіальної громади надійде 148,8 </w:t>
      </w:r>
      <w:proofErr w:type="spellStart"/>
      <w:r w:rsidR="00FF592A">
        <w:rPr>
          <w:rStyle w:val="1"/>
        </w:rPr>
        <w:t>тис.грн</w:t>
      </w:r>
      <w:proofErr w:type="spellEnd"/>
      <w:r w:rsidR="00FF592A">
        <w:rPr>
          <w:rStyle w:val="1"/>
        </w:rPr>
        <w:t xml:space="preserve"> рентної плати </w:t>
      </w:r>
      <w:r w:rsidR="00C9655C">
        <w:rPr>
          <w:rStyle w:val="1"/>
        </w:rPr>
        <w:t>та плати за використання інших природних ресурсів</w:t>
      </w:r>
      <w:r w:rsidR="002E7BC3">
        <w:rPr>
          <w:rStyle w:val="1"/>
        </w:rPr>
        <w:t>. Р</w:t>
      </w:r>
      <w:r w:rsidR="002E7BC3" w:rsidRPr="002150F6">
        <w:rPr>
          <w:sz w:val="28"/>
          <w:szCs w:val="28"/>
          <w:lang w:val="uk-UA"/>
        </w:rPr>
        <w:t>ентна плата справляється  за спеціальне використання лісових</w:t>
      </w:r>
      <w:r w:rsidR="002E7BC3">
        <w:rPr>
          <w:sz w:val="28"/>
          <w:szCs w:val="28"/>
          <w:lang w:val="uk-UA"/>
        </w:rPr>
        <w:t xml:space="preserve"> ресурсів та зараховується 100 </w:t>
      </w:r>
      <w:proofErr w:type="spellStart"/>
      <w:r w:rsidR="002E7BC3">
        <w:rPr>
          <w:sz w:val="28"/>
          <w:szCs w:val="28"/>
          <w:lang w:val="uk-UA"/>
        </w:rPr>
        <w:t>відс</w:t>
      </w:r>
      <w:proofErr w:type="spellEnd"/>
      <w:r w:rsidR="002E7BC3">
        <w:rPr>
          <w:sz w:val="28"/>
          <w:szCs w:val="28"/>
          <w:lang w:val="uk-UA"/>
        </w:rPr>
        <w:t xml:space="preserve">. до бюджету територіальної громади. </w:t>
      </w:r>
      <w:r w:rsidR="00B94242" w:rsidRPr="00C9655C">
        <w:rPr>
          <w:sz w:val="28"/>
          <w:szCs w:val="28"/>
          <w:lang w:val="uk-UA"/>
        </w:rPr>
        <w:t xml:space="preserve">Прогнозні надходження розраховано в сумі </w:t>
      </w:r>
      <w:r w:rsidR="002E7BC3">
        <w:rPr>
          <w:sz w:val="28"/>
          <w:szCs w:val="28"/>
          <w:lang w:val="uk-UA"/>
        </w:rPr>
        <w:t xml:space="preserve">142,3 </w:t>
      </w:r>
      <w:proofErr w:type="spellStart"/>
      <w:r w:rsidR="002E7BC3">
        <w:rPr>
          <w:sz w:val="28"/>
          <w:szCs w:val="28"/>
          <w:lang w:val="uk-UA"/>
        </w:rPr>
        <w:t>тис</w:t>
      </w:r>
      <w:r w:rsidR="00B94242" w:rsidRPr="00C9655C">
        <w:rPr>
          <w:sz w:val="28"/>
          <w:szCs w:val="28"/>
          <w:lang w:val="uk-UA"/>
        </w:rPr>
        <w:t>.грн</w:t>
      </w:r>
      <w:proofErr w:type="spellEnd"/>
      <w:r w:rsidR="00B94242" w:rsidRPr="00C9655C">
        <w:rPr>
          <w:sz w:val="28"/>
          <w:szCs w:val="28"/>
          <w:lang w:val="uk-UA"/>
        </w:rPr>
        <w:t>.</w:t>
      </w:r>
    </w:p>
    <w:p w:rsidR="00EA678D" w:rsidRDefault="00957A89" w:rsidP="00EA678D">
      <w:pPr>
        <w:jc w:val="both"/>
        <w:rPr>
          <w:sz w:val="28"/>
          <w:szCs w:val="28"/>
          <w:lang w:val="uk-UA"/>
        </w:rPr>
      </w:pPr>
      <w:r>
        <w:rPr>
          <w:sz w:val="28"/>
          <w:szCs w:val="28"/>
          <w:lang w:val="uk-UA"/>
        </w:rPr>
        <w:t xml:space="preserve">       </w:t>
      </w:r>
      <w:r w:rsidR="00B94242">
        <w:rPr>
          <w:sz w:val="28"/>
          <w:szCs w:val="28"/>
          <w:lang w:val="uk-UA"/>
        </w:rPr>
        <w:t>Рентна</w:t>
      </w:r>
      <w:r w:rsidR="00F14396">
        <w:rPr>
          <w:sz w:val="28"/>
          <w:szCs w:val="28"/>
          <w:lang w:val="uk-UA"/>
        </w:rPr>
        <w:t xml:space="preserve"> плат</w:t>
      </w:r>
      <w:r w:rsidR="00B94242">
        <w:rPr>
          <w:sz w:val="28"/>
          <w:szCs w:val="28"/>
          <w:lang w:val="uk-UA"/>
        </w:rPr>
        <w:t xml:space="preserve">а </w:t>
      </w:r>
      <w:r w:rsidR="00F14396">
        <w:rPr>
          <w:sz w:val="28"/>
          <w:szCs w:val="28"/>
          <w:lang w:val="uk-UA"/>
        </w:rPr>
        <w:t>за користування надрами для видобування корисних копалин загальнодержавного значення</w:t>
      </w:r>
      <w:r w:rsidR="002E7BC3">
        <w:rPr>
          <w:sz w:val="28"/>
          <w:szCs w:val="28"/>
          <w:lang w:val="uk-UA"/>
        </w:rPr>
        <w:t xml:space="preserve">, зараховується в розмірі </w:t>
      </w:r>
      <w:r>
        <w:rPr>
          <w:sz w:val="28"/>
          <w:szCs w:val="28"/>
          <w:lang w:val="uk-UA"/>
        </w:rPr>
        <w:t xml:space="preserve">5 </w:t>
      </w:r>
      <w:proofErr w:type="spellStart"/>
      <w:r>
        <w:rPr>
          <w:sz w:val="28"/>
          <w:szCs w:val="28"/>
          <w:lang w:val="uk-UA"/>
        </w:rPr>
        <w:t>відс</w:t>
      </w:r>
      <w:proofErr w:type="spellEnd"/>
      <w:r>
        <w:rPr>
          <w:sz w:val="28"/>
          <w:szCs w:val="28"/>
          <w:lang w:val="uk-UA"/>
        </w:rPr>
        <w:t>. до бюджету територіальної громади т</w:t>
      </w:r>
      <w:r w:rsidR="00B94242">
        <w:rPr>
          <w:sz w:val="28"/>
          <w:szCs w:val="28"/>
          <w:lang w:val="uk-UA"/>
        </w:rPr>
        <w:t xml:space="preserve">а розрахована на рівні очікуваного надходження </w:t>
      </w:r>
      <w:r>
        <w:rPr>
          <w:sz w:val="28"/>
          <w:szCs w:val="28"/>
          <w:lang w:val="uk-UA"/>
        </w:rPr>
        <w:t>плати у 20</w:t>
      </w:r>
      <w:r w:rsidR="002E7BC3">
        <w:rPr>
          <w:sz w:val="28"/>
          <w:szCs w:val="28"/>
          <w:lang w:val="uk-UA"/>
        </w:rPr>
        <w:t>20 році – 6,5</w:t>
      </w:r>
      <w:r>
        <w:rPr>
          <w:sz w:val="28"/>
          <w:szCs w:val="28"/>
          <w:lang w:val="uk-UA"/>
        </w:rPr>
        <w:t xml:space="preserve"> </w:t>
      </w:r>
      <w:proofErr w:type="spellStart"/>
      <w:r>
        <w:rPr>
          <w:sz w:val="28"/>
          <w:szCs w:val="28"/>
          <w:lang w:val="uk-UA"/>
        </w:rPr>
        <w:t>тис.грн</w:t>
      </w:r>
      <w:proofErr w:type="spellEnd"/>
      <w:r>
        <w:rPr>
          <w:sz w:val="28"/>
          <w:szCs w:val="28"/>
          <w:lang w:val="uk-UA"/>
        </w:rPr>
        <w:t>.</w:t>
      </w:r>
    </w:p>
    <w:p w:rsidR="00EA678D" w:rsidRDefault="00EA678D" w:rsidP="00EA678D">
      <w:pPr>
        <w:jc w:val="both"/>
        <w:rPr>
          <w:sz w:val="28"/>
          <w:szCs w:val="28"/>
          <w:lang w:val="uk-UA"/>
        </w:rPr>
      </w:pPr>
    </w:p>
    <w:p w:rsidR="002150F6" w:rsidRPr="00A26DC7" w:rsidRDefault="002150F6" w:rsidP="00E96EAF">
      <w:pPr>
        <w:jc w:val="center"/>
        <w:rPr>
          <w:b/>
          <w:sz w:val="28"/>
          <w:szCs w:val="28"/>
          <w:lang w:val="uk-UA"/>
        </w:rPr>
      </w:pPr>
      <w:r w:rsidRPr="00A26DC7">
        <w:rPr>
          <w:b/>
          <w:sz w:val="28"/>
          <w:szCs w:val="28"/>
          <w:lang w:val="uk-UA"/>
        </w:rPr>
        <w:t>Акцизний податок з вироблених в Україні та з ввезених на митну територію України підакцизних товарів (продукції)</w:t>
      </w:r>
    </w:p>
    <w:p w:rsidR="00EA678D" w:rsidRDefault="006A5C32" w:rsidP="00EA678D">
      <w:pPr>
        <w:jc w:val="both"/>
        <w:rPr>
          <w:bCs/>
          <w:sz w:val="28"/>
          <w:szCs w:val="28"/>
          <w:lang w:val="uk-UA"/>
        </w:rPr>
      </w:pPr>
      <w:r>
        <w:rPr>
          <w:sz w:val="28"/>
          <w:szCs w:val="28"/>
          <w:lang w:val="uk-UA"/>
        </w:rPr>
        <w:t xml:space="preserve">       </w:t>
      </w:r>
      <w:r w:rsidR="002150F6" w:rsidRPr="00D808E2">
        <w:rPr>
          <w:bCs/>
          <w:sz w:val="28"/>
          <w:szCs w:val="28"/>
          <w:lang w:val="uk-UA"/>
        </w:rPr>
        <w:t>Прог</w:t>
      </w:r>
      <w:proofErr w:type="spellStart"/>
      <w:r w:rsidR="002150F6" w:rsidRPr="00A26DC7">
        <w:rPr>
          <w:bCs/>
          <w:sz w:val="28"/>
          <w:szCs w:val="28"/>
        </w:rPr>
        <w:t>нозні</w:t>
      </w:r>
      <w:proofErr w:type="spellEnd"/>
      <w:r w:rsidR="002150F6" w:rsidRPr="00A26DC7">
        <w:rPr>
          <w:bCs/>
          <w:sz w:val="28"/>
          <w:szCs w:val="28"/>
        </w:rPr>
        <w:t xml:space="preserve"> </w:t>
      </w:r>
      <w:proofErr w:type="spellStart"/>
      <w:r w:rsidR="002150F6" w:rsidRPr="00A26DC7">
        <w:rPr>
          <w:sz w:val="28"/>
          <w:szCs w:val="28"/>
        </w:rPr>
        <w:t>показники</w:t>
      </w:r>
      <w:proofErr w:type="spellEnd"/>
      <w:r w:rsidR="002150F6" w:rsidRPr="00A26DC7">
        <w:rPr>
          <w:sz w:val="28"/>
          <w:szCs w:val="28"/>
        </w:rPr>
        <w:t xml:space="preserve"> </w:t>
      </w:r>
      <w:proofErr w:type="spellStart"/>
      <w:r w:rsidR="002150F6" w:rsidRPr="00A26DC7">
        <w:rPr>
          <w:bCs/>
          <w:sz w:val="28"/>
          <w:szCs w:val="28"/>
        </w:rPr>
        <w:t>частини</w:t>
      </w:r>
      <w:proofErr w:type="spellEnd"/>
      <w:r w:rsidR="002150F6" w:rsidRPr="00A26DC7">
        <w:rPr>
          <w:bCs/>
          <w:sz w:val="28"/>
          <w:szCs w:val="28"/>
        </w:rPr>
        <w:t xml:space="preserve"> акцизного </w:t>
      </w:r>
      <w:proofErr w:type="spellStart"/>
      <w:r w:rsidR="002150F6" w:rsidRPr="00A26DC7">
        <w:rPr>
          <w:bCs/>
          <w:sz w:val="28"/>
          <w:szCs w:val="28"/>
        </w:rPr>
        <w:t>податку</w:t>
      </w:r>
      <w:proofErr w:type="spellEnd"/>
      <w:r w:rsidR="002150F6" w:rsidRPr="00A26DC7">
        <w:rPr>
          <w:bCs/>
          <w:sz w:val="28"/>
          <w:szCs w:val="28"/>
        </w:rPr>
        <w:t xml:space="preserve"> з </w:t>
      </w:r>
      <w:proofErr w:type="spellStart"/>
      <w:r w:rsidR="002150F6" w:rsidRPr="00A26DC7">
        <w:rPr>
          <w:bCs/>
          <w:sz w:val="28"/>
          <w:szCs w:val="28"/>
        </w:rPr>
        <w:t>виробленого</w:t>
      </w:r>
      <w:proofErr w:type="spellEnd"/>
      <w:r w:rsidR="002150F6" w:rsidRPr="00A26DC7">
        <w:rPr>
          <w:bCs/>
          <w:sz w:val="28"/>
          <w:szCs w:val="28"/>
        </w:rPr>
        <w:t xml:space="preserve"> в </w:t>
      </w:r>
      <w:proofErr w:type="spellStart"/>
      <w:r w:rsidR="002150F6" w:rsidRPr="00A26DC7">
        <w:rPr>
          <w:bCs/>
          <w:sz w:val="28"/>
          <w:szCs w:val="28"/>
        </w:rPr>
        <w:t>Україні</w:t>
      </w:r>
      <w:proofErr w:type="spellEnd"/>
      <w:r w:rsidR="002150F6" w:rsidRPr="00A26DC7">
        <w:rPr>
          <w:bCs/>
          <w:sz w:val="28"/>
          <w:szCs w:val="28"/>
        </w:rPr>
        <w:t xml:space="preserve"> та </w:t>
      </w:r>
      <w:proofErr w:type="spellStart"/>
      <w:r w:rsidR="002150F6" w:rsidRPr="00A26DC7">
        <w:rPr>
          <w:bCs/>
          <w:sz w:val="28"/>
          <w:szCs w:val="28"/>
        </w:rPr>
        <w:t>ввезеного</w:t>
      </w:r>
      <w:proofErr w:type="spellEnd"/>
      <w:r w:rsidR="002150F6" w:rsidRPr="00A26DC7">
        <w:rPr>
          <w:bCs/>
          <w:sz w:val="28"/>
          <w:szCs w:val="28"/>
        </w:rPr>
        <w:t xml:space="preserve"> на </w:t>
      </w:r>
      <w:proofErr w:type="spellStart"/>
      <w:r w:rsidR="002150F6" w:rsidRPr="00A26DC7">
        <w:rPr>
          <w:bCs/>
          <w:sz w:val="28"/>
          <w:szCs w:val="28"/>
        </w:rPr>
        <w:t>митну</w:t>
      </w:r>
      <w:proofErr w:type="spellEnd"/>
      <w:r w:rsidR="002150F6" w:rsidRPr="00A26DC7">
        <w:rPr>
          <w:bCs/>
          <w:sz w:val="28"/>
          <w:szCs w:val="28"/>
        </w:rPr>
        <w:t xml:space="preserve"> </w:t>
      </w:r>
      <w:proofErr w:type="spellStart"/>
      <w:r w:rsidR="002150F6" w:rsidRPr="00A26DC7">
        <w:rPr>
          <w:bCs/>
          <w:sz w:val="28"/>
          <w:szCs w:val="28"/>
        </w:rPr>
        <w:t>територію</w:t>
      </w:r>
      <w:proofErr w:type="spellEnd"/>
      <w:r w:rsidR="002150F6" w:rsidRPr="00A26DC7">
        <w:rPr>
          <w:bCs/>
          <w:sz w:val="28"/>
          <w:szCs w:val="28"/>
        </w:rPr>
        <w:t xml:space="preserve"> </w:t>
      </w:r>
      <w:proofErr w:type="spellStart"/>
      <w:r w:rsidR="002150F6" w:rsidRPr="00A26DC7">
        <w:rPr>
          <w:bCs/>
          <w:sz w:val="28"/>
          <w:szCs w:val="28"/>
        </w:rPr>
        <w:t>України</w:t>
      </w:r>
      <w:proofErr w:type="spellEnd"/>
      <w:r w:rsidR="002150F6" w:rsidRPr="00A26DC7">
        <w:rPr>
          <w:bCs/>
          <w:sz w:val="28"/>
          <w:szCs w:val="28"/>
        </w:rPr>
        <w:t xml:space="preserve"> </w:t>
      </w:r>
      <w:proofErr w:type="spellStart"/>
      <w:r w:rsidR="002150F6" w:rsidRPr="00A26DC7">
        <w:rPr>
          <w:bCs/>
          <w:sz w:val="28"/>
          <w:szCs w:val="28"/>
        </w:rPr>
        <w:t>пального</w:t>
      </w:r>
      <w:proofErr w:type="spellEnd"/>
      <w:r w:rsidR="002150F6" w:rsidRPr="00A26DC7">
        <w:rPr>
          <w:bCs/>
          <w:sz w:val="28"/>
          <w:szCs w:val="28"/>
        </w:rPr>
        <w:t xml:space="preserve"> </w:t>
      </w:r>
      <w:r w:rsidR="002150F6" w:rsidRPr="00A26DC7">
        <w:rPr>
          <w:sz w:val="28"/>
          <w:szCs w:val="28"/>
        </w:rPr>
        <w:t xml:space="preserve">до </w:t>
      </w:r>
      <w:r w:rsidR="00A84FA7">
        <w:rPr>
          <w:sz w:val="28"/>
          <w:szCs w:val="28"/>
          <w:lang w:val="uk-UA"/>
        </w:rPr>
        <w:t>бюджету територіальної громади</w:t>
      </w:r>
      <w:r w:rsidR="002150F6" w:rsidRPr="00A26DC7">
        <w:rPr>
          <w:sz w:val="28"/>
          <w:szCs w:val="28"/>
        </w:rPr>
        <w:t xml:space="preserve"> на </w:t>
      </w:r>
      <w:r w:rsidR="002150F6" w:rsidRPr="00A26DC7">
        <w:rPr>
          <w:bCs/>
          <w:sz w:val="28"/>
          <w:szCs w:val="28"/>
        </w:rPr>
        <w:t>20</w:t>
      </w:r>
      <w:r w:rsidR="00A84FA7">
        <w:rPr>
          <w:bCs/>
          <w:sz w:val="28"/>
          <w:szCs w:val="28"/>
          <w:lang w:val="uk-UA"/>
        </w:rPr>
        <w:t>2</w:t>
      </w:r>
      <w:r w:rsidR="00E96EAF">
        <w:rPr>
          <w:bCs/>
          <w:sz w:val="28"/>
          <w:szCs w:val="28"/>
          <w:lang w:val="uk-UA"/>
        </w:rPr>
        <w:t>1</w:t>
      </w:r>
      <w:r w:rsidR="002150F6" w:rsidRPr="00A26DC7">
        <w:rPr>
          <w:bCs/>
          <w:sz w:val="28"/>
          <w:szCs w:val="28"/>
        </w:rPr>
        <w:t xml:space="preserve"> </w:t>
      </w:r>
      <w:proofErr w:type="spellStart"/>
      <w:r w:rsidR="002150F6" w:rsidRPr="00A26DC7">
        <w:rPr>
          <w:bCs/>
          <w:sz w:val="28"/>
          <w:szCs w:val="28"/>
        </w:rPr>
        <w:t>рік</w:t>
      </w:r>
      <w:proofErr w:type="spellEnd"/>
      <w:r w:rsidR="002150F6" w:rsidRPr="00A26DC7">
        <w:rPr>
          <w:bCs/>
          <w:sz w:val="28"/>
          <w:szCs w:val="28"/>
        </w:rPr>
        <w:t xml:space="preserve"> </w:t>
      </w:r>
      <w:r w:rsidR="00A00808">
        <w:rPr>
          <w:bCs/>
          <w:sz w:val="28"/>
          <w:szCs w:val="28"/>
          <w:lang w:val="uk-UA"/>
        </w:rPr>
        <w:t xml:space="preserve"> </w:t>
      </w:r>
      <w:proofErr w:type="spellStart"/>
      <w:r w:rsidR="002150F6" w:rsidRPr="00A26DC7">
        <w:rPr>
          <w:bCs/>
          <w:sz w:val="28"/>
          <w:szCs w:val="28"/>
        </w:rPr>
        <w:t>складають</w:t>
      </w:r>
      <w:proofErr w:type="spellEnd"/>
      <w:r w:rsidR="002150F6" w:rsidRPr="00A26DC7">
        <w:rPr>
          <w:bCs/>
          <w:sz w:val="28"/>
          <w:szCs w:val="28"/>
        </w:rPr>
        <w:t xml:space="preserve"> </w:t>
      </w:r>
      <w:r w:rsidR="00F14CC7">
        <w:rPr>
          <w:bCs/>
          <w:sz w:val="28"/>
          <w:szCs w:val="28"/>
          <w:lang w:val="uk-UA"/>
        </w:rPr>
        <w:t>270,</w:t>
      </w:r>
      <w:r w:rsidR="00E96EAF">
        <w:rPr>
          <w:bCs/>
          <w:sz w:val="28"/>
          <w:szCs w:val="28"/>
          <w:lang w:val="uk-UA"/>
        </w:rPr>
        <w:t>0</w:t>
      </w:r>
      <w:r w:rsidR="006C337B">
        <w:rPr>
          <w:bCs/>
          <w:sz w:val="28"/>
          <w:szCs w:val="28"/>
        </w:rPr>
        <w:t xml:space="preserve"> тис.</w:t>
      </w:r>
      <w:r w:rsidR="006C337B">
        <w:rPr>
          <w:bCs/>
          <w:sz w:val="28"/>
          <w:szCs w:val="28"/>
          <w:lang w:val="uk-UA"/>
        </w:rPr>
        <w:t>г</w:t>
      </w:r>
      <w:proofErr w:type="spellStart"/>
      <w:r w:rsidR="006C337B">
        <w:rPr>
          <w:bCs/>
          <w:sz w:val="28"/>
          <w:szCs w:val="28"/>
        </w:rPr>
        <w:t>рн</w:t>
      </w:r>
      <w:proofErr w:type="spellEnd"/>
      <w:r w:rsidR="006C337B">
        <w:rPr>
          <w:bCs/>
          <w:sz w:val="28"/>
          <w:szCs w:val="28"/>
          <w:lang w:val="uk-UA"/>
        </w:rPr>
        <w:t>, що</w:t>
      </w:r>
      <w:r w:rsidR="00A00808">
        <w:rPr>
          <w:bCs/>
          <w:sz w:val="28"/>
          <w:szCs w:val="28"/>
          <w:lang w:val="uk-UA"/>
        </w:rPr>
        <w:t xml:space="preserve"> </w:t>
      </w:r>
      <w:r w:rsidR="006C337B">
        <w:rPr>
          <w:bCs/>
          <w:sz w:val="28"/>
          <w:szCs w:val="28"/>
          <w:lang w:val="uk-UA"/>
        </w:rPr>
        <w:t xml:space="preserve">на </w:t>
      </w:r>
      <w:r w:rsidR="00F14CC7">
        <w:rPr>
          <w:bCs/>
          <w:sz w:val="28"/>
          <w:szCs w:val="28"/>
          <w:lang w:val="uk-UA"/>
        </w:rPr>
        <w:t xml:space="preserve">4,3 </w:t>
      </w:r>
      <w:proofErr w:type="spellStart"/>
      <w:r w:rsidR="00F14CC7">
        <w:rPr>
          <w:bCs/>
          <w:sz w:val="28"/>
          <w:szCs w:val="28"/>
          <w:lang w:val="uk-UA"/>
        </w:rPr>
        <w:t>тис.грн</w:t>
      </w:r>
      <w:proofErr w:type="spellEnd"/>
      <w:r w:rsidR="00F14CC7">
        <w:rPr>
          <w:bCs/>
          <w:sz w:val="28"/>
          <w:szCs w:val="28"/>
          <w:lang w:val="uk-UA"/>
        </w:rPr>
        <w:t xml:space="preserve"> менше</w:t>
      </w:r>
      <w:r w:rsidR="006C337B">
        <w:rPr>
          <w:bCs/>
          <w:sz w:val="28"/>
          <w:szCs w:val="28"/>
          <w:lang w:val="uk-UA"/>
        </w:rPr>
        <w:t xml:space="preserve"> очікуваних надходжень у 20</w:t>
      </w:r>
      <w:r w:rsidR="00E96EAF">
        <w:rPr>
          <w:bCs/>
          <w:sz w:val="28"/>
          <w:szCs w:val="28"/>
          <w:lang w:val="uk-UA"/>
        </w:rPr>
        <w:t>20</w:t>
      </w:r>
      <w:r w:rsidR="006C337B">
        <w:rPr>
          <w:bCs/>
          <w:sz w:val="28"/>
          <w:szCs w:val="28"/>
          <w:lang w:val="uk-UA"/>
        </w:rPr>
        <w:t xml:space="preserve"> році.</w:t>
      </w:r>
    </w:p>
    <w:p w:rsidR="00EA678D" w:rsidRDefault="00EA678D" w:rsidP="00EA678D">
      <w:pPr>
        <w:jc w:val="both"/>
        <w:rPr>
          <w:bCs/>
          <w:sz w:val="28"/>
          <w:szCs w:val="28"/>
          <w:lang w:val="uk-UA"/>
        </w:rPr>
      </w:pPr>
    </w:p>
    <w:p w:rsidR="006C337B" w:rsidRPr="00EA678D" w:rsidRDefault="006C337B" w:rsidP="00E96EAF">
      <w:pPr>
        <w:jc w:val="center"/>
        <w:rPr>
          <w:sz w:val="28"/>
          <w:szCs w:val="28"/>
          <w:lang w:val="uk-UA"/>
        </w:rPr>
      </w:pPr>
      <w:r>
        <w:rPr>
          <w:b/>
          <w:sz w:val="28"/>
          <w:szCs w:val="28"/>
          <w:lang w:val="uk-UA"/>
        </w:rPr>
        <w:t>А</w:t>
      </w:r>
      <w:r w:rsidRPr="00F739F1">
        <w:rPr>
          <w:b/>
          <w:sz w:val="28"/>
          <w:szCs w:val="28"/>
          <w:lang w:val="uk-UA"/>
        </w:rPr>
        <w:t>кцизний податок з реалізації суб’єктами господарювання роздрібної торгівлі підакцизних товарів</w:t>
      </w:r>
    </w:p>
    <w:p w:rsidR="00601B0E" w:rsidRDefault="006C337B" w:rsidP="006C337B">
      <w:pPr>
        <w:tabs>
          <w:tab w:val="left" w:pos="567"/>
        </w:tabs>
        <w:jc w:val="both"/>
        <w:rPr>
          <w:sz w:val="28"/>
          <w:szCs w:val="28"/>
          <w:lang w:val="uk-UA"/>
        </w:rPr>
      </w:pPr>
      <w:r w:rsidRPr="00A84FA7">
        <w:rPr>
          <w:sz w:val="28"/>
          <w:szCs w:val="28"/>
          <w:lang w:val="uk-UA"/>
        </w:rPr>
        <w:t xml:space="preserve">       </w:t>
      </w:r>
      <w:r w:rsidR="00E96EAF">
        <w:rPr>
          <w:sz w:val="28"/>
          <w:szCs w:val="28"/>
          <w:lang w:val="uk-UA"/>
        </w:rPr>
        <w:t>А</w:t>
      </w:r>
      <w:r w:rsidRPr="00A26DC7">
        <w:rPr>
          <w:sz w:val="28"/>
          <w:szCs w:val="28"/>
          <w:lang w:val="uk-UA"/>
        </w:rPr>
        <w:t xml:space="preserve">кцизний </w:t>
      </w:r>
      <w:r w:rsidRPr="00A84FA7">
        <w:rPr>
          <w:sz w:val="28"/>
          <w:szCs w:val="28"/>
          <w:lang w:val="uk-UA"/>
        </w:rPr>
        <w:t>податок з</w:t>
      </w:r>
      <w:r w:rsidRPr="00F739F1">
        <w:rPr>
          <w:b/>
          <w:sz w:val="28"/>
          <w:szCs w:val="28"/>
          <w:lang w:val="uk-UA"/>
        </w:rPr>
        <w:t xml:space="preserve"> </w:t>
      </w:r>
      <w:r w:rsidRPr="00A84FA7">
        <w:rPr>
          <w:sz w:val="28"/>
          <w:szCs w:val="28"/>
          <w:lang w:val="uk-UA"/>
        </w:rPr>
        <w:t>реалізації суб’єктами господарювання роздрібної торгівлі підакцизних товарів</w:t>
      </w:r>
      <w:r w:rsidR="00E96EAF">
        <w:rPr>
          <w:sz w:val="28"/>
          <w:szCs w:val="28"/>
          <w:lang w:val="uk-UA"/>
        </w:rPr>
        <w:t xml:space="preserve"> передбачається на 2021 рік в сумі </w:t>
      </w:r>
      <w:r w:rsidR="00601B0E">
        <w:rPr>
          <w:sz w:val="28"/>
          <w:szCs w:val="28"/>
          <w:lang w:val="uk-UA"/>
        </w:rPr>
        <w:t xml:space="preserve">289,2 </w:t>
      </w:r>
      <w:proofErr w:type="spellStart"/>
      <w:r w:rsidR="00601B0E">
        <w:rPr>
          <w:sz w:val="28"/>
          <w:szCs w:val="28"/>
          <w:lang w:val="uk-UA"/>
        </w:rPr>
        <w:t>тис.грн</w:t>
      </w:r>
      <w:proofErr w:type="spellEnd"/>
      <w:r w:rsidR="00601B0E">
        <w:rPr>
          <w:sz w:val="28"/>
          <w:szCs w:val="28"/>
          <w:lang w:val="uk-UA"/>
        </w:rPr>
        <w:t>.</w:t>
      </w:r>
    </w:p>
    <w:p w:rsidR="006C337B" w:rsidRDefault="00601B0E" w:rsidP="006C337B">
      <w:pPr>
        <w:tabs>
          <w:tab w:val="left" w:pos="567"/>
        </w:tabs>
        <w:jc w:val="both"/>
        <w:rPr>
          <w:sz w:val="28"/>
          <w:szCs w:val="28"/>
          <w:lang w:val="uk-UA"/>
        </w:rPr>
      </w:pPr>
      <w:r>
        <w:rPr>
          <w:sz w:val="28"/>
          <w:szCs w:val="28"/>
          <w:lang w:val="uk-UA"/>
        </w:rPr>
        <w:t xml:space="preserve">Ріст надходжень на 2021 рік заплановано на рівні 80,3 </w:t>
      </w:r>
      <w:proofErr w:type="spellStart"/>
      <w:r>
        <w:rPr>
          <w:sz w:val="28"/>
          <w:szCs w:val="28"/>
          <w:lang w:val="uk-UA"/>
        </w:rPr>
        <w:t>відс</w:t>
      </w:r>
      <w:proofErr w:type="spellEnd"/>
      <w:r>
        <w:rPr>
          <w:sz w:val="28"/>
          <w:szCs w:val="28"/>
          <w:lang w:val="uk-UA"/>
        </w:rPr>
        <w:t xml:space="preserve">, або 128,8 </w:t>
      </w:r>
      <w:proofErr w:type="spellStart"/>
      <w:r>
        <w:rPr>
          <w:sz w:val="28"/>
          <w:szCs w:val="28"/>
          <w:lang w:val="uk-UA"/>
        </w:rPr>
        <w:t>тис.грн</w:t>
      </w:r>
      <w:proofErr w:type="spellEnd"/>
      <w:r>
        <w:rPr>
          <w:sz w:val="28"/>
          <w:szCs w:val="28"/>
          <w:lang w:val="uk-UA"/>
        </w:rPr>
        <w:t xml:space="preserve"> до очікуваного показника 2020 року.</w:t>
      </w:r>
    </w:p>
    <w:p w:rsidR="006017BC" w:rsidRDefault="006017BC" w:rsidP="006C337B">
      <w:pPr>
        <w:tabs>
          <w:tab w:val="left" w:pos="567"/>
        </w:tabs>
        <w:jc w:val="both"/>
        <w:rPr>
          <w:sz w:val="28"/>
          <w:szCs w:val="28"/>
          <w:lang w:val="uk-UA"/>
        </w:rPr>
      </w:pPr>
    </w:p>
    <w:p w:rsidR="002150F6" w:rsidRPr="00A26DC7" w:rsidRDefault="006D11F6" w:rsidP="006D11F6">
      <w:pPr>
        <w:tabs>
          <w:tab w:val="left" w:pos="567"/>
          <w:tab w:val="left" w:pos="3735"/>
          <w:tab w:val="center" w:pos="5151"/>
        </w:tabs>
        <w:spacing w:before="60"/>
        <w:ind w:firstLine="720"/>
        <w:rPr>
          <w:rStyle w:val="1"/>
        </w:rPr>
      </w:pPr>
      <w:r>
        <w:rPr>
          <w:b/>
          <w:sz w:val="28"/>
          <w:szCs w:val="28"/>
          <w:lang w:val="uk-UA"/>
        </w:rPr>
        <w:tab/>
      </w:r>
      <w:r>
        <w:rPr>
          <w:b/>
          <w:sz w:val="28"/>
          <w:szCs w:val="28"/>
          <w:lang w:val="uk-UA"/>
        </w:rPr>
        <w:tab/>
      </w:r>
      <w:r w:rsidR="002150F6" w:rsidRPr="00A26DC7">
        <w:rPr>
          <w:b/>
          <w:sz w:val="28"/>
          <w:szCs w:val="28"/>
          <w:lang w:val="uk-UA"/>
        </w:rPr>
        <w:t>Місцеві податки</w:t>
      </w:r>
    </w:p>
    <w:p w:rsidR="002150F6" w:rsidRPr="00A26DC7" w:rsidRDefault="006A5C32" w:rsidP="00752CFD">
      <w:pPr>
        <w:pStyle w:val="a7"/>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       </w:t>
      </w:r>
      <w:r w:rsidR="002150F6" w:rsidRPr="00A26DC7">
        <w:rPr>
          <w:rFonts w:ascii="Times New Roman" w:hAnsi="Times New Roman" w:cs="Times New Roman"/>
          <w:sz w:val="28"/>
          <w:szCs w:val="28"/>
          <w:lang w:val="uk-UA"/>
        </w:rPr>
        <w:t>Відповідно до вимог передбачених статт</w:t>
      </w:r>
      <w:r w:rsidR="002A5FBA">
        <w:rPr>
          <w:rFonts w:ascii="Times New Roman" w:hAnsi="Times New Roman" w:cs="Times New Roman"/>
          <w:sz w:val="28"/>
          <w:szCs w:val="28"/>
          <w:lang w:val="uk-UA"/>
        </w:rPr>
        <w:t>ею</w:t>
      </w:r>
      <w:r w:rsidR="002150F6" w:rsidRPr="00A26DC7">
        <w:rPr>
          <w:rFonts w:ascii="Times New Roman" w:hAnsi="Times New Roman" w:cs="Times New Roman"/>
          <w:sz w:val="28"/>
          <w:szCs w:val="28"/>
          <w:lang w:val="uk-UA"/>
        </w:rPr>
        <w:t xml:space="preserve"> 64 Бюджетного кодексу України до доходів загального фонду бюджету територіальної громади належ</w:t>
      </w:r>
      <w:r w:rsidR="002A5FBA">
        <w:rPr>
          <w:rFonts w:ascii="Times New Roman" w:hAnsi="Times New Roman" w:cs="Times New Roman"/>
          <w:sz w:val="28"/>
          <w:szCs w:val="28"/>
          <w:lang w:val="uk-UA"/>
        </w:rPr>
        <w:t>а</w:t>
      </w:r>
      <w:r w:rsidR="002150F6" w:rsidRPr="00A26DC7">
        <w:rPr>
          <w:rFonts w:ascii="Times New Roman" w:hAnsi="Times New Roman" w:cs="Times New Roman"/>
          <w:sz w:val="28"/>
          <w:szCs w:val="28"/>
          <w:lang w:val="uk-UA"/>
        </w:rPr>
        <w:t xml:space="preserve">ть місцеві податки, які включають у себе податок на </w:t>
      </w:r>
      <w:r w:rsidR="00E448D4">
        <w:rPr>
          <w:rFonts w:ascii="Times New Roman" w:hAnsi="Times New Roman" w:cs="Times New Roman"/>
          <w:sz w:val="28"/>
          <w:szCs w:val="28"/>
          <w:lang w:val="uk-UA"/>
        </w:rPr>
        <w:t>майно</w:t>
      </w:r>
      <w:r w:rsidR="00601B0E">
        <w:rPr>
          <w:rFonts w:ascii="Times New Roman" w:hAnsi="Times New Roman" w:cs="Times New Roman"/>
          <w:sz w:val="28"/>
          <w:szCs w:val="28"/>
          <w:lang w:val="uk-UA"/>
        </w:rPr>
        <w:t xml:space="preserve">, туристичний збір </w:t>
      </w:r>
      <w:r w:rsidR="00E448D4">
        <w:rPr>
          <w:rFonts w:ascii="Times New Roman" w:hAnsi="Times New Roman" w:cs="Times New Roman"/>
          <w:sz w:val="28"/>
          <w:szCs w:val="28"/>
          <w:lang w:val="uk-UA"/>
        </w:rPr>
        <w:t xml:space="preserve">та єдиний податок. </w:t>
      </w:r>
      <w:r w:rsidR="002150F6" w:rsidRPr="00A26DC7">
        <w:rPr>
          <w:rFonts w:ascii="Times New Roman" w:hAnsi="Times New Roman" w:cs="Times New Roman"/>
          <w:sz w:val="28"/>
          <w:szCs w:val="28"/>
          <w:lang w:val="uk-UA"/>
        </w:rPr>
        <w:t xml:space="preserve">Розрахунок прогнозу надходжень місцевих податків здійснено на підставі динаміки надходжень за попередні роки </w:t>
      </w:r>
      <w:r w:rsidR="00752CFD">
        <w:rPr>
          <w:rFonts w:ascii="Times New Roman" w:hAnsi="Times New Roman" w:cs="Times New Roman"/>
          <w:sz w:val="28"/>
          <w:szCs w:val="28"/>
          <w:lang w:val="uk-UA"/>
        </w:rPr>
        <w:t xml:space="preserve">по </w:t>
      </w:r>
      <w:proofErr w:type="spellStart"/>
      <w:r w:rsidR="00752CFD">
        <w:rPr>
          <w:rFonts w:ascii="Times New Roman" w:hAnsi="Times New Roman" w:cs="Times New Roman"/>
          <w:sz w:val="28"/>
          <w:szCs w:val="28"/>
          <w:lang w:val="uk-UA"/>
        </w:rPr>
        <w:t>Леськівській</w:t>
      </w:r>
      <w:proofErr w:type="spellEnd"/>
      <w:r w:rsidR="006325A6">
        <w:rPr>
          <w:rFonts w:ascii="Times New Roman" w:hAnsi="Times New Roman" w:cs="Times New Roman"/>
          <w:sz w:val="28"/>
          <w:szCs w:val="28"/>
          <w:lang w:val="uk-UA"/>
        </w:rPr>
        <w:t xml:space="preserve"> сільській раді</w:t>
      </w:r>
      <w:r w:rsidR="00601B0E">
        <w:rPr>
          <w:rFonts w:ascii="Times New Roman" w:hAnsi="Times New Roman" w:cs="Times New Roman"/>
          <w:sz w:val="28"/>
          <w:szCs w:val="28"/>
          <w:lang w:val="uk-UA"/>
        </w:rPr>
        <w:t xml:space="preserve">, </w:t>
      </w:r>
      <w:proofErr w:type="spellStart"/>
      <w:r w:rsidR="00601B0E">
        <w:rPr>
          <w:rFonts w:ascii="Times New Roman" w:hAnsi="Times New Roman" w:cs="Times New Roman"/>
          <w:sz w:val="28"/>
          <w:szCs w:val="28"/>
          <w:lang w:val="uk-UA"/>
        </w:rPr>
        <w:t>Чорнявській</w:t>
      </w:r>
      <w:proofErr w:type="spellEnd"/>
      <w:r w:rsidR="00601B0E">
        <w:rPr>
          <w:rFonts w:ascii="Times New Roman" w:hAnsi="Times New Roman" w:cs="Times New Roman"/>
          <w:sz w:val="28"/>
          <w:szCs w:val="28"/>
          <w:lang w:val="uk-UA"/>
        </w:rPr>
        <w:t xml:space="preserve"> сільській раді </w:t>
      </w:r>
      <w:r w:rsidR="00752CFD">
        <w:rPr>
          <w:rFonts w:ascii="Times New Roman" w:hAnsi="Times New Roman" w:cs="Times New Roman"/>
          <w:sz w:val="28"/>
          <w:szCs w:val="28"/>
          <w:lang w:val="uk-UA"/>
        </w:rPr>
        <w:t xml:space="preserve">та </w:t>
      </w:r>
      <w:proofErr w:type="spellStart"/>
      <w:r w:rsidR="00601B0E">
        <w:rPr>
          <w:rFonts w:ascii="Times New Roman" w:hAnsi="Times New Roman" w:cs="Times New Roman"/>
          <w:sz w:val="28"/>
          <w:szCs w:val="28"/>
          <w:lang w:val="uk-UA"/>
        </w:rPr>
        <w:t>Думанецькій</w:t>
      </w:r>
      <w:proofErr w:type="spellEnd"/>
      <w:r w:rsidR="00752CFD">
        <w:rPr>
          <w:rFonts w:ascii="Times New Roman" w:hAnsi="Times New Roman" w:cs="Times New Roman"/>
          <w:sz w:val="28"/>
          <w:szCs w:val="28"/>
          <w:lang w:val="uk-UA"/>
        </w:rPr>
        <w:t xml:space="preserve"> сільськ</w:t>
      </w:r>
      <w:r w:rsidR="006325A6">
        <w:rPr>
          <w:rFonts w:ascii="Times New Roman" w:hAnsi="Times New Roman" w:cs="Times New Roman"/>
          <w:sz w:val="28"/>
          <w:szCs w:val="28"/>
          <w:lang w:val="uk-UA"/>
        </w:rPr>
        <w:t>ій раді,</w:t>
      </w:r>
      <w:r w:rsidR="008411A4">
        <w:rPr>
          <w:rFonts w:ascii="Times New Roman" w:hAnsi="Times New Roman" w:cs="Times New Roman"/>
          <w:sz w:val="28"/>
          <w:szCs w:val="28"/>
          <w:lang w:val="uk-UA"/>
        </w:rPr>
        <w:t xml:space="preserve"> очікуваних сум надходжень до місцевого бюджету у 20</w:t>
      </w:r>
      <w:r w:rsidR="00601B0E">
        <w:rPr>
          <w:rFonts w:ascii="Times New Roman" w:hAnsi="Times New Roman" w:cs="Times New Roman"/>
          <w:sz w:val="28"/>
          <w:szCs w:val="28"/>
          <w:lang w:val="uk-UA"/>
        </w:rPr>
        <w:t>20</w:t>
      </w:r>
      <w:r w:rsidR="008411A4">
        <w:rPr>
          <w:rFonts w:ascii="Times New Roman" w:hAnsi="Times New Roman" w:cs="Times New Roman"/>
          <w:sz w:val="28"/>
          <w:szCs w:val="28"/>
          <w:lang w:val="uk-UA"/>
        </w:rPr>
        <w:t xml:space="preserve"> році</w:t>
      </w:r>
      <w:r w:rsidR="00752CFD">
        <w:rPr>
          <w:rFonts w:ascii="Times New Roman" w:hAnsi="Times New Roman" w:cs="Times New Roman"/>
          <w:sz w:val="28"/>
          <w:szCs w:val="28"/>
          <w:lang w:val="uk-UA"/>
        </w:rPr>
        <w:t xml:space="preserve"> </w:t>
      </w:r>
      <w:r w:rsidR="002150F6" w:rsidRPr="00A26DC7">
        <w:rPr>
          <w:rFonts w:ascii="Times New Roman" w:hAnsi="Times New Roman" w:cs="Times New Roman"/>
          <w:sz w:val="28"/>
          <w:szCs w:val="28"/>
          <w:lang w:val="uk-UA"/>
        </w:rPr>
        <w:t>та затверджених став</w:t>
      </w:r>
      <w:r w:rsidR="006325A6">
        <w:rPr>
          <w:rFonts w:ascii="Times New Roman" w:hAnsi="Times New Roman" w:cs="Times New Roman"/>
          <w:sz w:val="28"/>
          <w:szCs w:val="28"/>
          <w:lang w:val="uk-UA"/>
        </w:rPr>
        <w:t>ок</w:t>
      </w:r>
      <w:r w:rsidR="002150F6" w:rsidRPr="00A26DC7">
        <w:rPr>
          <w:rFonts w:ascii="Times New Roman" w:hAnsi="Times New Roman" w:cs="Times New Roman"/>
          <w:sz w:val="28"/>
          <w:szCs w:val="28"/>
          <w:lang w:val="uk-UA"/>
        </w:rPr>
        <w:t xml:space="preserve"> податк</w:t>
      </w:r>
      <w:r w:rsidR="00752CFD">
        <w:rPr>
          <w:rFonts w:ascii="Times New Roman" w:hAnsi="Times New Roman" w:cs="Times New Roman"/>
          <w:sz w:val="28"/>
          <w:szCs w:val="28"/>
          <w:lang w:val="uk-UA"/>
        </w:rPr>
        <w:t>ів</w:t>
      </w:r>
      <w:r w:rsidR="00E448D4">
        <w:rPr>
          <w:rFonts w:ascii="Times New Roman" w:hAnsi="Times New Roman" w:cs="Times New Roman"/>
          <w:sz w:val="28"/>
          <w:szCs w:val="28"/>
          <w:lang w:val="uk-UA"/>
        </w:rPr>
        <w:t>.</w:t>
      </w:r>
    </w:p>
    <w:p w:rsidR="006017BC" w:rsidRDefault="002150F6" w:rsidP="006017BC">
      <w:pPr>
        <w:jc w:val="center"/>
        <w:rPr>
          <w:b/>
          <w:bCs/>
          <w:iCs/>
          <w:snapToGrid w:val="0"/>
          <w:sz w:val="28"/>
          <w:szCs w:val="28"/>
          <w:lang w:val="uk-UA"/>
        </w:rPr>
      </w:pPr>
      <w:r w:rsidRPr="0012329E">
        <w:rPr>
          <w:b/>
          <w:bCs/>
          <w:iCs/>
          <w:snapToGrid w:val="0"/>
          <w:sz w:val="28"/>
          <w:szCs w:val="28"/>
          <w:lang w:val="uk-UA"/>
        </w:rPr>
        <w:t>П</w:t>
      </w:r>
      <w:proofErr w:type="spellStart"/>
      <w:r w:rsidRPr="0012329E">
        <w:rPr>
          <w:b/>
          <w:bCs/>
          <w:iCs/>
          <w:snapToGrid w:val="0"/>
          <w:sz w:val="28"/>
          <w:szCs w:val="28"/>
        </w:rPr>
        <w:t>одат</w:t>
      </w:r>
      <w:proofErr w:type="spellEnd"/>
      <w:r w:rsidRPr="0012329E">
        <w:rPr>
          <w:b/>
          <w:bCs/>
          <w:iCs/>
          <w:snapToGrid w:val="0"/>
          <w:sz w:val="28"/>
          <w:szCs w:val="28"/>
          <w:lang w:val="uk-UA"/>
        </w:rPr>
        <w:t>о</w:t>
      </w:r>
      <w:r w:rsidRPr="0012329E">
        <w:rPr>
          <w:b/>
          <w:bCs/>
          <w:iCs/>
          <w:snapToGrid w:val="0"/>
          <w:sz w:val="28"/>
          <w:szCs w:val="28"/>
        </w:rPr>
        <w:t xml:space="preserve">к на </w:t>
      </w:r>
      <w:proofErr w:type="spellStart"/>
      <w:r w:rsidRPr="0012329E">
        <w:rPr>
          <w:b/>
          <w:bCs/>
          <w:iCs/>
          <w:snapToGrid w:val="0"/>
          <w:sz w:val="28"/>
          <w:szCs w:val="28"/>
        </w:rPr>
        <w:t>майно</w:t>
      </w:r>
      <w:proofErr w:type="spellEnd"/>
    </w:p>
    <w:p w:rsidR="006017BC" w:rsidRDefault="007577C1" w:rsidP="006017BC">
      <w:pPr>
        <w:jc w:val="both"/>
        <w:rPr>
          <w:color w:val="202124"/>
          <w:sz w:val="28"/>
          <w:szCs w:val="28"/>
          <w:shd w:val="clear" w:color="auto" w:fill="FFFFFF"/>
          <w:lang w:val="uk-UA"/>
        </w:rPr>
      </w:pPr>
      <w:r w:rsidRPr="007577C1">
        <w:rPr>
          <w:bCs/>
          <w:iCs/>
          <w:snapToGrid w:val="0"/>
          <w:sz w:val="28"/>
          <w:szCs w:val="28"/>
          <w:lang w:val="uk-UA"/>
        </w:rPr>
        <w:t xml:space="preserve">       Податок на майно </w:t>
      </w:r>
      <w:proofErr w:type="spellStart"/>
      <w:r w:rsidRPr="007577C1">
        <w:rPr>
          <w:color w:val="202124"/>
          <w:sz w:val="28"/>
          <w:szCs w:val="28"/>
          <w:shd w:val="clear" w:color="auto" w:fill="FFFFFF"/>
        </w:rPr>
        <w:t>належить</w:t>
      </w:r>
      <w:proofErr w:type="spellEnd"/>
      <w:r w:rsidRPr="007577C1">
        <w:rPr>
          <w:color w:val="202124"/>
          <w:sz w:val="28"/>
          <w:szCs w:val="28"/>
          <w:shd w:val="clear" w:color="auto" w:fill="FFFFFF"/>
        </w:rPr>
        <w:t xml:space="preserve"> до </w:t>
      </w:r>
      <w:proofErr w:type="spellStart"/>
      <w:r w:rsidRPr="007577C1">
        <w:rPr>
          <w:color w:val="202124"/>
          <w:sz w:val="28"/>
          <w:szCs w:val="28"/>
          <w:shd w:val="clear" w:color="auto" w:fill="FFFFFF"/>
        </w:rPr>
        <w:t>місцевих</w:t>
      </w:r>
      <w:proofErr w:type="spellEnd"/>
      <w:r w:rsidRPr="007577C1">
        <w:rPr>
          <w:color w:val="202124"/>
          <w:sz w:val="28"/>
          <w:szCs w:val="28"/>
          <w:shd w:val="clear" w:color="auto" w:fill="FFFFFF"/>
        </w:rPr>
        <w:t xml:space="preserve"> </w:t>
      </w:r>
      <w:proofErr w:type="spellStart"/>
      <w:r w:rsidRPr="007577C1">
        <w:rPr>
          <w:color w:val="202124"/>
          <w:sz w:val="28"/>
          <w:szCs w:val="28"/>
          <w:shd w:val="clear" w:color="auto" w:fill="FFFFFF"/>
        </w:rPr>
        <w:t>податків</w:t>
      </w:r>
      <w:proofErr w:type="spellEnd"/>
      <w:r w:rsidRPr="007577C1">
        <w:rPr>
          <w:color w:val="202124"/>
          <w:sz w:val="28"/>
          <w:szCs w:val="28"/>
          <w:shd w:val="clear" w:color="auto" w:fill="FFFFFF"/>
        </w:rPr>
        <w:t xml:space="preserve"> та </w:t>
      </w:r>
      <w:proofErr w:type="spellStart"/>
      <w:r w:rsidRPr="007577C1">
        <w:rPr>
          <w:color w:val="202124"/>
          <w:sz w:val="28"/>
          <w:szCs w:val="28"/>
          <w:shd w:val="clear" w:color="auto" w:fill="FFFFFF"/>
        </w:rPr>
        <w:t>складається</w:t>
      </w:r>
      <w:proofErr w:type="spellEnd"/>
      <w:r w:rsidRPr="007577C1">
        <w:rPr>
          <w:color w:val="202124"/>
          <w:sz w:val="28"/>
          <w:szCs w:val="28"/>
          <w:shd w:val="clear" w:color="auto" w:fill="FFFFFF"/>
        </w:rPr>
        <w:t xml:space="preserve"> з: </w:t>
      </w:r>
      <w:proofErr w:type="spellStart"/>
      <w:r w:rsidRPr="007577C1">
        <w:rPr>
          <w:bCs/>
          <w:color w:val="202124"/>
          <w:sz w:val="28"/>
          <w:szCs w:val="28"/>
          <w:shd w:val="clear" w:color="auto" w:fill="FFFFFF"/>
        </w:rPr>
        <w:t>податку</w:t>
      </w:r>
      <w:proofErr w:type="spellEnd"/>
      <w:r w:rsidRPr="007577C1">
        <w:rPr>
          <w:color w:val="202124"/>
          <w:sz w:val="28"/>
          <w:szCs w:val="28"/>
          <w:shd w:val="clear" w:color="auto" w:fill="FFFFFF"/>
        </w:rPr>
        <w:t xml:space="preserve"> на </w:t>
      </w:r>
      <w:proofErr w:type="spellStart"/>
      <w:r w:rsidRPr="007577C1">
        <w:rPr>
          <w:color w:val="202124"/>
          <w:sz w:val="28"/>
          <w:szCs w:val="28"/>
          <w:shd w:val="clear" w:color="auto" w:fill="FFFFFF"/>
        </w:rPr>
        <w:t>нерухоме</w:t>
      </w:r>
      <w:proofErr w:type="spellEnd"/>
      <w:r w:rsidRPr="007577C1">
        <w:rPr>
          <w:color w:val="202124"/>
          <w:sz w:val="28"/>
          <w:szCs w:val="28"/>
          <w:shd w:val="clear" w:color="auto" w:fill="FFFFFF"/>
        </w:rPr>
        <w:t> </w:t>
      </w:r>
      <w:proofErr w:type="spellStart"/>
      <w:r w:rsidRPr="007577C1">
        <w:rPr>
          <w:bCs/>
          <w:color w:val="202124"/>
          <w:sz w:val="28"/>
          <w:szCs w:val="28"/>
          <w:shd w:val="clear" w:color="auto" w:fill="FFFFFF"/>
        </w:rPr>
        <w:t>майно</w:t>
      </w:r>
      <w:proofErr w:type="spellEnd"/>
      <w:r w:rsidRPr="007577C1">
        <w:rPr>
          <w:color w:val="202124"/>
          <w:sz w:val="28"/>
          <w:szCs w:val="28"/>
          <w:shd w:val="clear" w:color="auto" w:fill="FFFFFF"/>
        </w:rPr>
        <w:t xml:space="preserve">, </w:t>
      </w:r>
      <w:proofErr w:type="spellStart"/>
      <w:r w:rsidRPr="007577C1">
        <w:rPr>
          <w:color w:val="202124"/>
          <w:sz w:val="28"/>
          <w:szCs w:val="28"/>
          <w:shd w:val="clear" w:color="auto" w:fill="FFFFFF"/>
        </w:rPr>
        <w:t>відмінне</w:t>
      </w:r>
      <w:proofErr w:type="spellEnd"/>
      <w:r w:rsidRPr="007577C1">
        <w:rPr>
          <w:color w:val="202124"/>
          <w:sz w:val="28"/>
          <w:szCs w:val="28"/>
          <w:shd w:val="clear" w:color="auto" w:fill="FFFFFF"/>
        </w:rPr>
        <w:t xml:space="preserve"> </w:t>
      </w:r>
      <w:proofErr w:type="spellStart"/>
      <w:r w:rsidRPr="007577C1">
        <w:rPr>
          <w:color w:val="202124"/>
          <w:sz w:val="28"/>
          <w:szCs w:val="28"/>
          <w:shd w:val="clear" w:color="auto" w:fill="FFFFFF"/>
        </w:rPr>
        <w:t>від</w:t>
      </w:r>
      <w:proofErr w:type="spellEnd"/>
      <w:r w:rsidRPr="007577C1">
        <w:rPr>
          <w:color w:val="202124"/>
          <w:sz w:val="28"/>
          <w:szCs w:val="28"/>
          <w:shd w:val="clear" w:color="auto" w:fill="FFFFFF"/>
        </w:rPr>
        <w:t xml:space="preserve"> </w:t>
      </w:r>
      <w:proofErr w:type="spellStart"/>
      <w:r w:rsidRPr="007577C1">
        <w:rPr>
          <w:color w:val="202124"/>
          <w:sz w:val="28"/>
          <w:szCs w:val="28"/>
          <w:shd w:val="clear" w:color="auto" w:fill="FFFFFF"/>
        </w:rPr>
        <w:t>земельної</w:t>
      </w:r>
      <w:proofErr w:type="spellEnd"/>
      <w:r w:rsidRPr="007577C1">
        <w:rPr>
          <w:color w:val="202124"/>
          <w:sz w:val="28"/>
          <w:szCs w:val="28"/>
          <w:shd w:val="clear" w:color="auto" w:fill="FFFFFF"/>
        </w:rPr>
        <w:t xml:space="preserve"> </w:t>
      </w:r>
      <w:proofErr w:type="spellStart"/>
      <w:r w:rsidRPr="007577C1">
        <w:rPr>
          <w:color w:val="202124"/>
          <w:sz w:val="28"/>
          <w:szCs w:val="28"/>
          <w:shd w:val="clear" w:color="auto" w:fill="FFFFFF"/>
        </w:rPr>
        <w:t>ділянки</w:t>
      </w:r>
      <w:proofErr w:type="spellEnd"/>
      <w:r w:rsidRPr="007577C1">
        <w:rPr>
          <w:color w:val="202124"/>
          <w:sz w:val="28"/>
          <w:szCs w:val="28"/>
          <w:shd w:val="clear" w:color="auto" w:fill="FFFFFF"/>
        </w:rPr>
        <w:t>, та плати за землю.</w:t>
      </w:r>
    </w:p>
    <w:p w:rsidR="002150F6" w:rsidRDefault="007577C1" w:rsidP="006017BC">
      <w:pPr>
        <w:jc w:val="both"/>
        <w:rPr>
          <w:sz w:val="28"/>
          <w:szCs w:val="28"/>
          <w:lang w:val="uk-UA"/>
        </w:rPr>
      </w:pPr>
      <w:r>
        <w:rPr>
          <w:bCs/>
          <w:iCs/>
          <w:snapToGrid w:val="0"/>
          <w:sz w:val="28"/>
          <w:szCs w:val="28"/>
          <w:lang w:val="uk-UA"/>
        </w:rPr>
        <w:lastRenderedPageBreak/>
        <w:t xml:space="preserve">       </w:t>
      </w:r>
      <w:r w:rsidR="002150F6" w:rsidRPr="007577C1">
        <w:rPr>
          <w:bCs/>
          <w:iCs/>
          <w:snapToGrid w:val="0"/>
          <w:sz w:val="28"/>
          <w:szCs w:val="28"/>
          <w:lang w:val="uk-UA"/>
        </w:rPr>
        <w:t>Розрахунок</w:t>
      </w:r>
      <w:r w:rsidR="002150F6" w:rsidRPr="007577C1">
        <w:rPr>
          <w:iCs/>
          <w:snapToGrid w:val="0"/>
          <w:sz w:val="28"/>
          <w:szCs w:val="28"/>
          <w:lang w:val="uk-UA"/>
        </w:rPr>
        <w:t xml:space="preserve"> прогнозної суми </w:t>
      </w:r>
      <w:r w:rsidR="002150F6" w:rsidRPr="007577C1">
        <w:rPr>
          <w:bCs/>
          <w:iCs/>
          <w:snapToGrid w:val="0"/>
          <w:sz w:val="28"/>
          <w:szCs w:val="28"/>
          <w:lang w:val="uk-UA"/>
        </w:rPr>
        <w:t xml:space="preserve">податку на майно (податку на нерухоме майно, відмінне від земельної ділянки) </w:t>
      </w:r>
      <w:r w:rsidR="002150F6" w:rsidRPr="007577C1">
        <w:rPr>
          <w:iCs/>
          <w:snapToGrid w:val="0"/>
          <w:sz w:val="28"/>
          <w:szCs w:val="28"/>
          <w:lang w:val="uk-UA"/>
        </w:rPr>
        <w:t xml:space="preserve">на </w:t>
      </w:r>
      <w:r w:rsidR="002150F6" w:rsidRPr="007577C1">
        <w:rPr>
          <w:bCs/>
          <w:iCs/>
          <w:snapToGrid w:val="0"/>
          <w:sz w:val="28"/>
          <w:szCs w:val="28"/>
          <w:lang w:val="uk-UA"/>
        </w:rPr>
        <w:t>20</w:t>
      </w:r>
      <w:r w:rsidR="008411A4" w:rsidRPr="007577C1">
        <w:rPr>
          <w:bCs/>
          <w:iCs/>
          <w:snapToGrid w:val="0"/>
          <w:sz w:val="28"/>
          <w:szCs w:val="28"/>
          <w:lang w:val="uk-UA"/>
        </w:rPr>
        <w:t>2</w:t>
      </w:r>
      <w:r>
        <w:rPr>
          <w:bCs/>
          <w:iCs/>
          <w:snapToGrid w:val="0"/>
          <w:sz w:val="28"/>
          <w:szCs w:val="28"/>
          <w:lang w:val="uk-UA"/>
        </w:rPr>
        <w:t>1</w:t>
      </w:r>
      <w:r w:rsidR="002150F6" w:rsidRPr="005537AC">
        <w:rPr>
          <w:bCs/>
          <w:iCs/>
          <w:snapToGrid w:val="0"/>
          <w:sz w:val="28"/>
          <w:szCs w:val="28"/>
          <w:lang w:val="uk-UA"/>
        </w:rPr>
        <w:t xml:space="preserve"> рік </w:t>
      </w:r>
      <w:r w:rsidR="002150F6" w:rsidRPr="005537AC">
        <w:rPr>
          <w:iCs/>
          <w:snapToGrid w:val="0"/>
          <w:sz w:val="28"/>
          <w:szCs w:val="28"/>
          <w:lang w:val="uk-UA"/>
        </w:rPr>
        <w:t xml:space="preserve">становить </w:t>
      </w:r>
      <w:r>
        <w:rPr>
          <w:iCs/>
          <w:snapToGrid w:val="0"/>
          <w:sz w:val="28"/>
          <w:szCs w:val="28"/>
          <w:lang w:val="uk-UA"/>
        </w:rPr>
        <w:t>746,2</w:t>
      </w:r>
      <w:r w:rsidR="002150F6" w:rsidRPr="005537AC">
        <w:rPr>
          <w:iCs/>
          <w:snapToGrid w:val="0"/>
          <w:sz w:val="28"/>
          <w:szCs w:val="28"/>
          <w:lang w:val="uk-UA"/>
        </w:rPr>
        <w:t xml:space="preserve"> тис. грн</w:t>
      </w:r>
      <w:r w:rsidR="002150F6" w:rsidRPr="0012329E">
        <w:rPr>
          <w:iCs/>
          <w:snapToGrid w:val="0"/>
          <w:sz w:val="28"/>
          <w:szCs w:val="28"/>
          <w:lang w:val="uk-UA"/>
        </w:rPr>
        <w:t>.</w:t>
      </w:r>
      <w:r w:rsidR="002150F6" w:rsidRPr="0012329E">
        <w:rPr>
          <w:bCs/>
          <w:sz w:val="28"/>
          <w:szCs w:val="28"/>
          <w:lang w:val="uk-UA"/>
        </w:rPr>
        <w:t xml:space="preserve"> Прогнозований р</w:t>
      </w:r>
      <w:proofErr w:type="spellStart"/>
      <w:r w:rsidR="002150F6" w:rsidRPr="0012329E">
        <w:rPr>
          <w:sz w:val="28"/>
          <w:szCs w:val="28"/>
        </w:rPr>
        <w:t>іст</w:t>
      </w:r>
      <w:proofErr w:type="spellEnd"/>
      <w:r w:rsidR="002150F6" w:rsidRPr="0012329E">
        <w:rPr>
          <w:sz w:val="28"/>
          <w:szCs w:val="28"/>
        </w:rPr>
        <w:t xml:space="preserve"> </w:t>
      </w:r>
      <w:proofErr w:type="spellStart"/>
      <w:r w:rsidR="002150F6" w:rsidRPr="0012329E">
        <w:rPr>
          <w:sz w:val="28"/>
          <w:szCs w:val="28"/>
        </w:rPr>
        <w:t>надходжень</w:t>
      </w:r>
      <w:proofErr w:type="spellEnd"/>
      <w:r w:rsidR="004C7FDC">
        <w:rPr>
          <w:sz w:val="28"/>
          <w:szCs w:val="28"/>
          <w:lang w:val="uk-UA"/>
        </w:rPr>
        <w:t xml:space="preserve"> </w:t>
      </w:r>
      <w:r w:rsidR="002150F6" w:rsidRPr="0012329E">
        <w:rPr>
          <w:sz w:val="28"/>
          <w:szCs w:val="28"/>
          <w:lang w:val="uk-UA"/>
        </w:rPr>
        <w:t>у</w:t>
      </w:r>
      <w:r w:rsidR="002150F6" w:rsidRPr="0012329E">
        <w:rPr>
          <w:sz w:val="28"/>
          <w:szCs w:val="28"/>
        </w:rPr>
        <w:t xml:space="preserve"> 20</w:t>
      </w:r>
      <w:r w:rsidR="008411A4">
        <w:rPr>
          <w:sz w:val="28"/>
          <w:szCs w:val="28"/>
          <w:lang w:val="uk-UA"/>
        </w:rPr>
        <w:t>2</w:t>
      </w:r>
      <w:r>
        <w:rPr>
          <w:sz w:val="28"/>
          <w:szCs w:val="28"/>
          <w:lang w:val="uk-UA"/>
        </w:rPr>
        <w:t>1</w:t>
      </w:r>
      <w:r w:rsidR="008411A4">
        <w:rPr>
          <w:sz w:val="28"/>
          <w:szCs w:val="28"/>
          <w:lang w:val="uk-UA"/>
        </w:rPr>
        <w:t xml:space="preserve"> році</w:t>
      </w:r>
      <w:r w:rsidR="002150F6" w:rsidRPr="0012329E">
        <w:rPr>
          <w:sz w:val="28"/>
          <w:szCs w:val="28"/>
        </w:rPr>
        <w:t xml:space="preserve"> становить </w:t>
      </w:r>
      <w:r>
        <w:rPr>
          <w:sz w:val="28"/>
          <w:szCs w:val="28"/>
          <w:lang w:val="uk-UA"/>
        </w:rPr>
        <w:t>8</w:t>
      </w:r>
      <w:r w:rsidR="000D34E7">
        <w:rPr>
          <w:sz w:val="28"/>
          <w:szCs w:val="28"/>
          <w:lang w:val="uk-UA"/>
        </w:rPr>
        <w:t xml:space="preserve">3,1 </w:t>
      </w:r>
      <w:proofErr w:type="spellStart"/>
      <w:r>
        <w:rPr>
          <w:sz w:val="28"/>
          <w:szCs w:val="28"/>
          <w:lang w:val="uk-UA"/>
        </w:rPr>
        <w:t>відс</w:t>
      </w:r>
      <w:proofErr w:type="spellEnd"/>
      <w:r>
        <w:rPr>
          <w:sz w:val="28"/>
          <w:szCs w:val="28"/>
          <w:lang w:val="uk-UA"/>
        </w:rPr>
        <w:t xml:space="preserve">. </w:t>
      </w:r>
      <w:r w:rsidR="002150F6" w:rsidRPr="0012329E">
        <w:rPr>
          <w:sz w:val="28"/>
          <w:szCs w:val="28"/>
        </w:rPr>
        <w:t xml:space="preserve">до </w:t>
      </w:r>
      <w:r w:rsidR="008411A4">
        <w:rPr>
          <w:sz w:val="28"/>
          <w:szCs w:val="28"/>
          <w:lang w:val="uk-UA"/>
        </w:rPr>
        <w:t>очікуваного</w:t>
      </w:r>
      <w:r w:rsidR="005537AC">
        <w:rPr>
          <w:sz w:val="28"/>
          <w:szCs w:val="28"/>
          <w:lang w:val="uk-UA"/>
        </w:rPr>
        <w:t xml:space="preserve"> </w:t>
      </w:r>
      <w:proofErr w:type="spellStart"/>
      <w:r w:rsidR="002150F6" w:rsidRPr="0012329E">
        <w:rPr>
          <w:sz w:val="28"/>
          <w:szCs w:val="28"/>
        </w:rPr>
        <w:t>показника</w:t>
      </w:r>
      <w:proofErr w:type="spellEnd"/>
      <w:r w:rsidR="007149B5">
        <w:rPr>
          <w:sz w:val="28"/>
          <w:szCs w:val="28"/>
          <w:lang w:val="uk-UA"/>
        </w:rPr>
        <w:t xml:space="preserve"> 20</w:t>
      </w:r>
      <w:r>
        <w:rPr>
          <w:sz w:val="28"/>
          <w:szCs w:val="28"/>
          <w:lang w:val="uk-UA"/>
        </w:rPr>
        <w:t>20</w:t>
      </w:r>
      <w:r w:rsidR="007149B5">
        <w:rPr>
          <w:sz w:val="28"/>
          <w:szCs w:val="28"/>
          <w:lang w:val="uk-UA"/>
        </w:rPr>
        <w:t xml:space="preserve"> року. </w:t>
      </w:r>
      <w:r w:rsidR="005537AC">
        <w:rPr>
          <w:sz w:val="28"/>
          <w:szCs w:val="28"/>
          <w:lang w:val="uk-UA"/>
        </w:rPr>
        <w:t>П</w:t>
      </w:r>
      <w:r w:rsidR="002150F6" w:rsidRPr="0012329E">
        <w:rPr>
          <w:sz w:val="28"/>
          <w:szCs w:val="28"/>
          <w:lang w:val="uk-UA"/>
        </w:rPr>
        <w:t xml:space="preserve">риріст зумовлений </w:t>
      </w:r>
      <w:r w:rsidR="002150F6" w:rsidRPr="00E81DC8">
        <w:rPr>
          <w:sz w:val="28"/>
          <w:szCs w:val="28"/>
          <w:lang w:val="uk-UA"/>
        </w:rPr>
        <w:t>підвищення</w:t>
      </w:r>
      <w:r w:rsidR="00603457">
        <w:rPr>
          <w:sz w:val="28"/>
          <w:szCs w:val="28"/>
          <w:lang w:val="uk-UA"/>
        </w:rPr>
        <w:t>м</w:t>
      </w:r>
      <w:r w:rsidR="002150F6" w:rsidRPr="00E81DC8">
        <w:rPr>
          <w:sz w:val="28"/>
          <w:szCs w:val="28"/>
          <w:lang w:val="uk-UA"/>
        </w:rPr>
        <w:t xml:space="preserve"> розміру прожиткового мінімуму</w:t>
      </w:r>
      <w:r>
        <w:rPr>
          <w:sz w:val="28"/>
          <w:szCs w:val="28"/>
          <w:lang w:val="uk-UA"/>
        </w:rPr>
        <w:t xml:space="preserve">, </w:t>
      </w:r>
      <w:r w:rsidR="002150F6" w:rsidRPr="00E81DC8">
        <w:rPr>
          <w:sz w:val="28"/>
          <w:szCs w:val="28"/>
          <w:lang w:val="uk-UA"/>
        </w:rPr>
        <w:t>мінімальної заробітної плати</w:t>
      </w:r>
      <w:r w:rsidR="00465A28">
        <w:rPr>
          <w:sz w:val="28"/>
          <w:szCs w:val="28"/>
          <w:lang w:val="uk-UA"/>
        </w:rPr>
        <w:t xml:space="preserve"> та розширення податкової бази сільських рад, що приєдналися до громади.</w:t>
      </w:r>
    </w:p>
    <w:p w:rsidR="00465A28" w:rsidRDefault="00465A28" w:rsidP="007577C1">
      <w:pPr>
        <w:tabs>
          <w:tab w:val="left" w:pos="-120"/>
          <w:tab w:val="left" w:pos="567"/>
          <w:tab w:val="left" w:pos="709"/>
          <w:tab w:val="left" w:pos="1134"/>
        </w:tabs>
        <w:spacing w:line="252" w:lineRule="auto"/>
        <w:jc w:val="both"/>
        <w:rPr>
          <w:sz w:val="28"/>
          <w:szCs w:val="28"/>
          <w:lang w:val="uk-UA"/>
        </w:rPr>
      </w:pPr>
      <w:r>
        <w:rPr>
          <w:sz w:val="28"/>
          <w:szCs w:val="28"/>
          <w:lang w:val="uk-UA"/>
        </w:rPr>
        <w:t xml:space="preserve">       Найбільшими платниками є:</w:t>
      </w:r>
    </w:p>
    <w:p w:rsidR="000D34E7" w:rsidRPr="000D34E7" w:rsidRDefault="000D34E7" w:rsidP="000D34E7">
      <w:pPr>
        <w:pStyle w:val="a5"/>
        <w:numPr>
          <w:ilvl w:val="0"/>
          <w:numId w:val="31"/>
        </w:numPr>
        <w:tabs>
          <w:tab w:val="left" w:pos="-120"/>
          <w:tab w:val="left" w:pos="567"/>
          <w:tab w:val="left" w:pos="709"/>
          <w:tab w:val="left" w:pos="1134"/>
        </w:tabs>
        <w:spacing w:line="252" w:lineRule="auto"/>
        <w:jc w:val="both"/>
        <w:rPr>
          <w:sz w:val="28"/>
          <w:szCs w:val="28"/>
          <w:lang w:val="uk-UA"/>
        </w:rPr>
      </w:pPr>
      <w:r w:rsidRPr="000D34E7">
        <w:rPr>
          <w:sz w:val="28"/>
          <w:szCs w:val="28"/>
          <w:lang w:val="uk-UA"/>
        </w:rPr>
        <w:t xml:space="preserve">ТОВ «Маяк-Худяки», питома вага в очікуваних надходженнях 18,1 </w:t>
      </w:r>
      <w:proofErr w:type="spellStart"/>
      <w:r w:rsidRPr="000D34E7">
        <w:rPr>
          <w:sz w:val="28"/>
          <w:szCs w:val="28"/>
          <w:lang w:val="uk-UA"/>
        </w:rPr>
        <w:t>відс</w:t>
      </w:r>
      <w:proofErr w:type="spellEnd"/>
      <w:r w:rsidRPr="000D34E7">
        <w:rPr>
          <w:sz w:val="28"/>
          <w:szCs w:val="28"/>
          <w:lang w:val="uk-UA"/>
        </w:rPr>
        <w:t>.;</w:t>
      </w:r>
    </w:p>
    <w:p w:rsidR="000D34E7" w:rsidRDefault="000D34E7" w:rsidP="000D34E7">
      <w:pPr>
        <w:pStyle w:val="a5"/>
        <w:numPr>
          <w:ilvl w:val="0"/>
          <w:numId w:val="31"/>
        </w:numPr>
        <w:tabs>
          <w:tab w:val="left" w:pos="-120"/>
          <w:tab w:val="left" w:pos="567"/>
          <w:tab w:val="left" w:pos="709"/>
          <w:tab w:val="left" w:pos="1134"/>
        </w:tabs>
        <w:spacing w:line="252" w:lineRule="auto"/>
        <w:jc w:val="both"/>
        <w:rPr>
          <w:sz w:val="28"/>
          <w:szCs w:val="28"/>
          <w:lang w:val="uk-UA"/>
        </w:rPr>
      </w:pPr>
      <w:r>
        <w:rPr>
          <w:sz w:val="28"/>
          <w:szCs w:val="28"/>
          <w:lang w:val="uk-UA"/>
        </w:rPr>
        <w:t xml:space="preserve">ПрАТ </w:t>
      </w:r>
      <w:proofErr w:type="spellStart"/>
      <w:r>
        <w:rPr>
          <w:sz w:val="28"/>
          <w:szCs w:val="28"/>
          <w:lang w:val="uk-UA"/>
        </w:rPr>
        <w:t>ім.Шевченка</w:t>
      </w:r>
      <w:proofErr w:type="spellEnd"/>
      <w:r>
        <w:rPr>
          <w:sz w:val="28"/>
          <w:szCs w:val="28"/>
          <w:lang w:val="uk-UA"/>
        </w:rPr>
        <w:t xml:space="preserve">, питома вага в очікуваних надходженнях 9,9 </w:t>
      </w:r>
      <w:proofErr w:type="spellStart"/>
      <w:r>
        <w:rPr>
          <w:sz w:val="28"/>
          <w:szCs w:val="28"/>
          <w:lang w:val="uk-UA"/>
        </w:rPr>
        <w:t>відс</w:t>
      </w:r>
      <w:proofErr w:type="spellEnd"/>
      <w:r>
        <w:rPr>
          <w:sz w:val="28"/>
          <w:szCs w:val="28"/>
          <w:lang w:val="uk-UA"/>
        </w:rPr>
        <w:t>;</w:t>
      </w:r>
    </w:p>
    <w:p w:rsidR="000D34E7" w:rsidRDefault="000D34E7" w:rsidP="000D34E7">
      <w:pPr>
        <w:pStyle w:val="a5"/>
        <w:numPr>
          <w:ilvl w:val="0"/>
          <w:numId w:val="31"/>
        </w:numPr>
        <w:tabs>
          <w:tab w:val="left" w:pos="-120"/>
          <w:tab w:val="left" w:pos="567"/>
          <w:tab w:val="left" w:pos="709"/>
          <w:tab w:val="left" w:pos="1134"/>
        </w:tabs>
        <w:spacing w:line="252" w:lineRule="auto"/>
        <w:jc w:val="both"/>
        <w:rPr>
          <w:sz w:val="28"/>
          <w:szCs w:val="28"/>
          <w:lang w:val="uk-UA"/>
        </w:rPr>
      </w:pPr>
      <w:r>
        <w:rPr>
          <w:sz w:val="28"/>
          <w:szCs w:val="28"/>
          <w:lang w:val="uk-UA"/>
        </w:rPr>
        <w:t xml:space="preserve">Прядка Володимир Григорович, питома вага в очікуваних надходженнях 11,1 </w:t>
      </w:r>
      <w:proofErr w:type="spellStart"/>
      <w:r>
        <w:rPr>
          <w:sz w:val="28"/>
          <w:szCs w:val="28"/>
          <w:lang w:val="uk-UA"/>
        </w:rPr>
        <w:t>відс</w:t>
      </w:r>
      <w:proofErr w:type="spellEnd"/>
      <w:r>
        <w:rPr>
          <w:sz w:val="28"/>
          <w:szCs w:val="28"/>
          <w:lang w:val="uk-UA"/>
        </w:rPr>
        <w:t>.</w:t>
      </w:r>
    </w:p>
    <w:p w:rsidR="00465A28" w:rsidRDefault="007577C1" w:rsidP="00465A28">
      <w:pPr>
        <w:tabs>
          <w:tab w:val="left" w:pos="-120"/>
          <w:tab w:val="left" w:pos="567"/>
          <w:tab w:val="left" w:pos="709"/>
          <w:tab w:val="left" w:pos="1134"/>
        </w:tabs>
        <w:spacing w:line="252" w:lineRule="auto"/>
        <w:jc w:val="both"/>
        <w:rPr>
          <w:bCs/>
          <w:iCs/>
          <w:snapToGrid w:val="0"/>
          <w:sz w:val="28"/>
          <w:szCs w:val="28"/>
          <w:lang w:val="uk-UA"/>
        </w:rPr>
      </w:pPr>
      <w:r>
        <w:rPr>
          <w:bCs/>
          <w:iCs/>
          <w:snapToGrid w:val="0"/>
          <w:sz w:val="28"/>
          <w:szCs w:val="28"/>
          <w:lang w:val="uk-UA"/>
        </w:rPr>
        <w:t xml:space="preserve">       </w:t>
      </w:r>
      <w:proofErr w:type="spellStart"/>
      <w:r w:rsidRPr="00E448D4">
        <w:rPr>
          <w:bCs/>
          <w:iCs/>
          <w:snapToGrid w:val="0"/>
          <w:sz w:val="28"/>
          <w:szCs w:val="28"/>
        </w:rPr>
        <w:t>Розрахунок</w:t>
      </w:r>
      <w:proofErr w:type="spellEnd"/>
      <w:r w:rsidRPr="00E448D4">
        <w:rPr>
          <w:iCs/>
          <w:snapToGrid w:val="0"/>
          <w:sz w:val="28"/>
          <w:szCs w:val="28"/>
        </w:rPr>
        <w:t xml:space="preserve"> </w:t>
      </w:r>
      <w:proofErr w:type="spellStart"/>
      <w:r w:rsidRPr="00E448D4">
        <w:rPr>
          <w:iCs/>
          <w:snapToGrid w:val="0"/>
          <w:sz w:val="28"/>
          <w:szCs w:val="28"/>
        </w:rPr>
        <w:t>прогнозної</w:t>
      </w:r>
      <w:proofErr w:type="spellEnd"/>
      <w:r w:rsidRPr="00E448D4">
        <w:rPr>
          <w:iCs/>
          <w:snapToGrid w:val="0"/>
          <w:sz w:val="28"/>
          <w:szCs w:val="28"/>
        </w:rPr>
        <w:t xml:space="preserve"> </w:t>
      </w:r>
      <w:proofErr w:type="spellStart"/>
      <w:r w:rsidRPr="00E448D4">
        <w:rPr>
          <w:iCs/>
          <w:snapToGrid w:val="0"/>
          <w:sz w:val="28"/>
          <w:szCs w:val="28"/>
        </w:rPr>
        <w:t>суми</w:t>
      </w:r>
      <w:proofErr w:type="spellEnd"/>
      <w:r w:rsidRPr="00E448D4">
        <w:rPr>
          <w:iCs/>
          <w:snapToGrid w:val="0"/>
          <w:sz w:val="28"/>
          <w:szCs w:val="28"/>
        </w:rPr>
        <w:t xml:space="preserve"> </w:t>
      </w:r>
      <w:proofErr w:type="spellStart"/>
      <w:r w:rsidRPr="00E448D4">
        <w:rPr>
          <w:bCs/>
          <w:iCs/>
          <w:snapToGrid w:val="0"/>
          <w:sz w:val="28"/>
          <w:szCs w:val="28"/>
        </w:rPr>
        <w:t>податку</w:t>
      </w:r>
      <w:proofErr w:type="spellEnd"/>
      <w:r w:rsidRPr="00E448D4">
        <w:rPr>
          <w:bCs/>
          <w:iCs/>
          <w:snapToGrid w:val="0"/>
          <w:sz w:val="28"/>
          <w:szCs w:val="28"/>
        </w:rPr>
        <w:t xml:space="preserve"> на </w:t>
      </w:r>
      <w:proofErr w:type="spellStart"/>
      <w:r w:rsidRPr="00E448D4">
        <w:rPr>
          <w:bCs/>
          <w:iCs/>
          <w:snapToGrid w:val="0"/>
          <w:sz w:val="28"/>
          <w:szCs w:val="28"/>
        </w:rPr>
        <w:t>майно</w:t>
      </w:r>
      <w:proofErr w:type="spellEnd"/>
      <w:r w:rsidRPr="00E448D4">
        <w:rPr>
          <w:bCs/>
          <w:iCs/>
          <w:snapToGrid w:val="0"/>
          <w:sz w:val="28"/>
          <w:szCs w:val="28"/>
        </w:rPr>
        <w:t xml:space="preserve">, </w:t>
      </w:r>
      <w:proofErr w:type="spellStart"/>
      <w:r w:rsidRPr="00E448D4">
        <w:rPr>
          <w:bCs/>
          <w:iCs/>
          <w:snapToGrid w:val="0"/>
          <w:sz w:val="28"/>
          <w:szCs w:val="28"/>
        </w:rPr>
        <w:t>зокрема</w:t>
      </w:r>
      <w:proofErr w:type="spellEnd"/>
      <w:r w:rsidRPr="00E448D4">
        <w:rPr>
          <w:bCs/>
          <w:iCs/>
          <w:snapToGrid w:val="0"/>
          <w:sz w:val="28"/>
          <w:szCs w:val="28"/>
        </w:rPr>
        <w:t xml:space="preserve">, </w:t>
      </w:r>
      <w:r w:rsidRPr="00752CFD">
        <w:rPr>
          <w:bCs/>
          <w:iCs/>
          <w:snapToGrid w:val="0"/>
          <w:sz w:val="28"/>
          <w:szCs w:val="28"/>
        </w:rPr>
        <w:t>плати за землю</w:t>
      </w:r>
      <w:r w:rsidRPr="00E448D4">
        <w:rPr>
          <w:bCs/>
          <w:iCs/>
          <w:snapToGrid w:val="0"/>
          <w:sz w:val="28"/>
          <w:szCs w:val="28"/>
        </w:rPr>
        <w:t xml:space="preserve"> </w:t>
      </w:r>
      <w:r w:rsidRPr="00E448D4">
        <w:rPr>
          <w:iCs/>
          <w:snapToGrid w:val="0"/>
          <w:sz w:val="28"/>
          <w:szCs w:val="28"/>
        </w:rPr>
        <w:t xml:space="preserve">на </w:t>
      </w:r>
      <w:r w:rsidRPr="00E448D4">
        <w:rPr>
          <w:bCs/>
          <w:iCs/>
          <w:snapToGrid w:val="0"/>
          <w:sz w:val="28"/>
          <w:szCs w:val="28"/>
        </w:rPr>
        <w:t>20</w:t>
      </w:r>
      <w:r>
        <w:rPr>
          <w:bCs/>
          <w:iCs/>
          <w:snapToGrid w:val="0"/>
          <w:sz w:val="28"/>
          <w:szCs w:val="28"/>
          <w:lang w:val="uk-UA"/>
        </w:rPr>
        <w:t>21</w:t>
      </w:r>
      <w:r w:rsidRPr="00E448D4">
        <w:rPr>
          <w:bCs/>
          <w:iCs/>
          <w:snapToGrid w:val="0"/>
          <w:sz w:val="28"/>
          <w:szCs w:val="28"/>
        </w:rPr>
        <w:t xml:space="preserve"> </w:t>
      </w:r>
      <w:proofErr w:type="spellStart"/>
      <w:r w:rsidRPr="00E448D4">
        <w:rPr>
          <w:bCs/>
          <w:iCs/>
          <w:snapToGrid w:val="0"/>
          <w:sz w:val="28"/>
          <w:szCs w:val="28"/>
        </w:rPr>
        <w:t>рік</w:t>
      </w:r>
      <w:proofErr w:type="spellEnd"/>
      <w:r w:rsidRPr="00E448D4">
        <w:rPr>
          <w:bCs/>
          <w:iCs/>
          <w:snapToGrid w:val="0"/>
          <w:sz w:val="28"/>
          <w:szCs w:val="28"/>
        </w:rPr>
        <w:t xml:space="preserve"> </w:t>
      </w:r>
      <w:r w:rsidRPr="00E448D4">
        <w:rPr>
          <w:iCs/>
          <w:snapToGrid w:val="0"/>
          <w:sz w:val="28"/>
          <w:szCs w:val="28"/>
        </w:rPr>
        <w:t xml:space="preserve">проведено у </w:t>
      </w:r>
      <w:proofErr w:type="spellStart"/>
      <w:r w:rsidRPr="00E448D4">
        <w:rPr>
          <w:iCs/>
          <w:snapToGrid w:val="0"/>
          <w:sz w:val="28"/>
          <w:szCs w:val="28"/>
        </w:rPr>
        <w:t>розрізі</w:t>
      </w:r>
      <w:proofErr w:type="spellEnd"/>
      <w:r w:rsidRPr="00E448D4">
        <w:rPr>
          <w:iCs/>
          <w:snapToGrid w:val="0"/>
          <w:sz w:val="28"/>
          <w:szCs w:val="28"/>
        </w:rPr>
        <w:t xml:space="preserve"> </w:t>
      </w:r>
      <w:proofErr w:type="spellStart"/>
      <w:r w:rsidRPr="00E448D4">
        <w:rPr>
          <w:iCs/>
          <w:snapToGrid w:val="0"/>
          <w:sz w:val="28"/>
          <w:szCs w:val="28"/>
        </w:rPr>
        <w:t>юридичних</w:t>
      </w:r>
      <w:proofErr w:type="spellEnd"/>
      <w:r w:rsidRPr="00E448D4">
        <w:rPr>
          <w:iCs/>
          <w:snapToGrid w:val="0"/>
          <w:sz w:val="28"/>
          <w:szCs w:val="28"/>
        </w:rPr>
        <w:t xml:space="preserve"> та </w:t>
      </w:r>
      <w:proofErr w:type="spellStart"/>
      <w:r w:rsidRPr="00E448D4">
        <w:rPr>
          <w:iCs/>
          <w:snapToGrid w:val="0"/>
          <w:sz w:val="28"/>
          <w:szCs w:val="28"/>
        </w:rPr>
        <w:t>фізичних</w:t>
      </w:r>
      <w:proofErr w:type="spellEnd"/>
      <w:r w:rsidRPr="00E448D4">
        <w:rPr>
          <w:iCs/>
          <w:snapToGrid w:val="0"/>
          <w:sz w:val="28"/>
          <w:szCs w:val="28"/>
        </w:rPr>
        <w:t xml:space="preserve"> </w:t>
      </w:r>
      <w:proofErr w:type="spellStart"/>
      <w:r w:rsidRPr="00E448D4">
        <w:rPr>
          <w:iCs/>
          <w:snapToGrid w:val="0"/>
          <w:sz w:val="28"/>
          <w:szCs w:val="28"/>
        </w:rPr>
        <w:t>осіб</w:t>
      </w:r>
      <w:proofErr w:type="spellEnd"/>
      <w:r w:rsidRPr="00E448D4">
        <w:rPr>
          <w:iCs/>
          <w:snapToGrid w:val="0"/>
          <w:sz w:val="28"/>
          <w:szCs w:val="28"/>
        </w:rPr>
        <w:t xml:space="preserve"> за видами земельного </w:t>
      </w:r>
      <w:proofErr w:type="spellStart"/>
      <w:r w:rsidRPr="00E448D4">
        <w:rPr>
          <w:iCs/>
          <w:snapToGrid w:val="0"/>
          <w:sz w:val="28"/>
          <w:szCs w:val="28"/>
        </w:rPr>
        <w:t>податку</w:t>
      </w:r>
      <w:proofErr w:type="spellEnd"/>
      <w:r w:rsidRPr="00E448D4">
        <w:rPr>
          <w:iCs/>
          <w:snapToGrid w:val="0"/>
          <w:sz w:val="28"/>
          <w:szCs w:val="28"/>
        </w:rPr>
        <w:t xml:space="preserve"> та </w:t>
      </w:r>
      <w:proofErr w:type="spellStart"/>
      <w:r w:rsidRPr="00E448D4">
        <w:rPr>
          <w:iCs/>
          <w:snapToGrid w:val="0"/>
          <w:sz w:val="28"/>
          <w:szCs w:val="28"/>
        </w:rPr>
        <w:t>орендної</w:t>
      </w:r>
      <w:proofErr w:type="spellEnd"/>
      <w:r w:rsidRPr="00E448D4">
        <w:rPr>
          <w:iCs/>
          <w:snapToGrid w:val="0"/>
          <w:sz w:val="28"/>
          <w:szCs w:val="28"/>
        </w:rPr>
        <w:t xml:space="preserve"> плати за </w:t>
      </w:r>
      <w:proofErr w:type="spellStart"/>
      <w:r w:rsidRPr="00E448D4">
        <w:rPr>
          <w:iCs/>
          <w:snapToGrid w:val="0"/>
          <w:sz w:val="28"/>
          <w:szCs w:val="28"/>
        </w:rPr>
        <w:t>земельні</w:t>
      </w:r>
      <w:proofErr w:type="spellEnd"/>
      <w:r w:rsidRPr="00E448D4">
        <w:rPr>
          <w:iCs/>
          <w:snapToGrid w:val="0"/>
          <w:sz w:val="28"/>
          <w:szCs w:val="28"/>
        </w:rPr>
        <w:t xml:space="preserve"> </w:t>
      </w:r>
      <w:proofErr w:type="spellStart"/>
      <w:r w:rsidRPr="00E448D4">
        <w:rPr>
          <w:iCs/>
          <w:snapToGrid w:val="0"/>
          <w:sz w:val="28"/>
          <w:szCs w:val="28"/>
        </w:rPr>
        <w:t>ділянки</w:t>
      </w:r>
      <w:proofErr w:type="spellEnd"/>
      <w:r w:rsidRPr="00E448D4">
        <w:rPr>
          <w:iCs/>
          <w:snapToGrid w:val="0"/>
          <w:sz w:val="28"/>
          <w:szCs w:val="28"/>
        </w:rPr>
        <w:t xml:space="preserve"> </w:t>
      </w:r>
      <w:proofErr w:type="spellStart"/>
      <w:r w:rsidRPr="00E448D4">
        <w:rPr>
          <w:iCs/>
          <w:snapToGrid w:val="0"/>
          <w:sz w:val="28"/>
          <w:szCs w:val="28"/>
        </w:rPr>
        <w:t>комунальної</w:t>
      </w:r>
      <w:proofErr w:type="spellEnd"/>
      <w:r w:rsidRPr="00E448D4">
        <w:rPr>
          <w:iCs/>
          <w:snapToGrid w:val="0"/>
          <w:sz w:val="28"/>
          <w:szCs w:val="28"/>
        </w:rPr>
        <w:t xml:space="preserve"> </w:t>
      </w:r>
      <w:proofErr w:type="spellStart"/>
      <w:r w:rsidRPr="00E448D4">
        <w:rPr>
          <w:iCs/>
          <w:snapToGrid w:val="0"/>
          <w:sz w:val="28"/>
          <w:szCs w:val="28"/>
        </w:rPr>
        <w:t>власності</w:t>
      </w:r>
      <w:proofErr w:type="spellEnd"/>
      <w:r w:rsidRPr="00E448D4">
        <w:rPr>
          <w:iCs/>
          <w:snapToGrid w:val="0"/>
          <w:sz w:val="28"/>
          <w:szCs w:val="28"/>
        </w:rPr>
        <w:t>.</w:t>
      </w:r>
      <w:r>
        <w:rPr>
          <w:bCs/>
          <w:iCs/>
          <w:snapToGrid w:val="0"/>
          <w:sz w:val="28"/>
          <w:szCs w:val="28"/>
          <w:lang w:val="uk-UA"/>
        </w:rPr>
        <w:t xml:space="preserve">                                                     П</w:t>
      </w:r>
      <w:proofErr w:type="spellStart"/>
      <w:r w:rsidRPr="0012329E">
        <w:rPr>
          <w:bCs/>
          <w:iCs/>
          <w:snapToGrid w:val="0"/>
          <w:sz w:val="28"/>
          <w:szCs w:val="28"/>
        </w:rPr>
        <w:t>рогнозний</w:t>
      </w:r>
      <w:proofErr w:type="spellEnd"/>
      <w:r w:rsidRPr="0012329E">
        <w:rPr>
          <w:bCs/>
          <w:iCs/>
          <w:snapToGrid w:val="0"/>
          <w:sz w:val="28"/>
          <w:szCs w:val="28"/>
        </w:rPr>
        <w:t xml:space="preserve"> </w:t>
      </w:r>
      <w:proofErr w:type="spellStart"/>
      <w:r w:rsidRPr="0012329E">
        <w:rPr>
          <w:iCs/>
          <w:snapToGrid w:val="0"/>
          <w:sz w:val="28"/>
          <w:szCs w:val="28"/>
        </w:rPr>
        <w:t>показник</w:t>
      </w:r>
      <w:proofErr w:type="spellEnd"/>
      <w:r w:rsidRPr="0012329E">
        <w:rPr>
          <w:iCs/>
          <w:snapToGrid w:val="0"/>
          <w:sz w:val="28"/>
          <w:szCs w:val="28"/>
        </w:rPr>
        <w:t xml:space="preserve"> </w:t>
      </w:r>
      <w:proofErr w:type="spellStart"/>
      <w:r w:rsidRPr="0012329E">
        <w:rPr>
          <w:bCs/>
          <w:iCs/>
          <w:snapToGrid w:val="0"/>
          <w:sz w:val="28"/>
          <w:szCs w:val="28"/>
        </w:rPr>
        <w:t>податку</w:t>
      </w:r>
      <w:proofErr w:type="spellEnd"/>
      <w:r w:rsidRPr="0012329E">
        <w:rPr>
          <w:bCs/>
          <w:iCs/>
          <w:snapToGrid w:val="0"/>
          <w:sz w:val="28"/>
          <w:szCs w:val="28"/>
        </w:rPr>
        <w:t xml:space="preserve"> на </w:t>
      </w:r>
      <w:proofErr w:type="spellStart"/>
      <w:r w:rsidRPr="0012329E">
        <w:rPr>
          <w:bCs/>
          <w:iCs/>
          <w:snapToGrid w:val="0"/>
          <w:sz w:val="28"/>
          <w:szCs w:val="28"/>
        </w:rPr>
        <w:t>майно</w:t>
      </w:r>
      <w:proofErr w:type="spellEnd"/>
      <w:r w:rsidRPr="0012329E">
        <w:rPr>
          <w:bCs/>
          <w:iCs/>
          <w:snapToGrid w:val="0"/>
          <w:sz w:val="28"/>
          <w:szCs w:val="28"/>
        </w:rPr>
        <w:t xml:space="preserve"> </w:t>
      </w:r>
      <w:r w:rsidRPr="00752CFD">
        <w:rPr>
          <w:bCs/>
          <w:iCs/>
          <w:snapToGrid w:val="0"/>
          <w:sz w:val="28"/>
          <w:szCs w:val="28"/>
        </w:rPr>
        <w:t>(</w:t>
      </w:r>
      <w:r>
        <w:rPr>
          <w:bCs/>
          <w:iCs/>
          <w:snapToGrid w:val="0"/>
          <w:sz w:val="28"/>
          <w:szCs w:val="28"/>
          <w:lang w:val="uk-UA"/>
        </w:rPr>
        <w:t xml:space="preserve">земельний податок та орендна плата ), що надійде </w:t>
      </w:r>
      <w:r w:rsidRPr="0012329E">
        <w:rPr>
          <w:bCs/>
          <w:iCs/>
          <w:snapToGrid w:val="0"/>
          <w:sz w:val="28"/>
          <w:szCs w:val="28"/>
        </w:rPr>
        <w:t xml:space="preserve"> </w:t>
      </w:r>
      <w:r w:rsidRPr="0012329E">
        <w:rPr>
          <w:iCs/>
          <w:snapToGrid w:val="0"/>
          <w:sz w:val="28"/>
          <w:szCs w:val="28"/>
        </w:rPr>
        <w:t xml:space="preserve">до </w:t>
      </w:r>
      <w:r>
        <w:rPr>
          <w:iCs/>
          <w:snapToGrid w:val="0"/>
          <w:sz w:val="28"/>
          <w:szCs w:val="28"/>
          <w:lang w:val="uk-UA"/>
        </w:rPr>
        <w:t>бюджету територіальної громади в 2021 році</w:t>
      </w:r>
      <w:r w:rsidRPr="0012329E">
        <w:rPr>
          <w:bCs/>
          <w:iCs/>
          <w:snapToGrid w:val="0"/>
          <w:sz w:val="28"/>
          <w:szCs w:val="28"/>
        </w:rPr>
        <w:t xml:space="preserve"> становить</w:t>
      </w:r>
      <w:r>
        <w:rPr>
          <w:bCs/>
          <w:iCs/>
          <w:snapToGrid w:val="0"/>
          <w:sz w:val="28"/>
          <w:szCs w:val="28"/>
          <w:lang w:val="uk-UA"/>
        </w:rPr>
        <w:t xml:space="preserve">               </w:t>
      </w:r>
      <w:r w:rsidRPr="0012329E">
        <w:rPr>
          <w:bCs/>
          <w:iCs/>
          <w:snapToGrid w:val="0"/>
          <w:sz w:val="28"/>
          <w:szCs w:val="28"/>
        </w:rPr>
        <w:t xml:space="preserve"> </w:t>
      </w:r>
      <w:r>
        <w:rPr>
          <w:bCs/>
          <w:iCs/>
          <w:snapToGrid w:val="0"/>
          <w:sz w:val="28"/>
          <w:szCs w:val="28"/>
          <w:lang w:val="uk-UA"/>
        </w:rPr>
        <w:t>3 620,1</w:t>
      </w:r>
      <w:r w:rsidRPr="0012329E">
        <w:rPr>
          <w:bCs/>
          <w:iCs/>
          <w:snapToGrid w:val="0"/>
          <w:sz w:val="28"/>
          <w:szCs w:val="28"/>
          <w:lang w:val="uk-UA"/>
        </w:rPr>
        <w:t>тис</w:t>
      </w:r>
      <w:r>
        <w:rPr>
          <w:bCs/>
          <w:iCs/>
          <w:snapToGrid w:val="0"/>
          <w:sz w:val="28"/>
          <w:szCs w:val="28"/>
        </w:rPr>
        <w:t>.</w:t>
      </w:r>
      <w:r>
        <w:rPr>
          <w:bCs/>
          <w:iCs/>
          <w:snapToGrid w:val="0"/>
          <w:sz w:val="28"/>
          <w:szCs w:val="28"/>
          <w:lang w:val="uk-UA"/>
        </w:rPr>
        <w:t>г</w:t>
      </w:r>
      <w:proofErr w:type="spellStart"/>
      <w:r>
        <w:rPr>
          <w:bCs/>
          <w:iCs/>
          <w:snapToGrid w:val="0"/>
          <w:sz w:val="28"/>
          <w:szCs w:val="28"/>
        </w:rPr>
        <w:t>рн</w:t>
      </w:r>
      <w:proofErr w:type="spellEnd"/>
      <w:r>
        <w:rPr>
          <w:bCs/>
          <w:iCs/>
          <w:snapToGrid w:val="0"/>
          <w:sz w:val="28"/>
          <w:szCs w:val="28"/>
          <w:lang w:val="uk-UA"/>
        </w:rPr>
        <w:t xml:space="preserve">, що на 1 562,2 </w:t>
      </w:r>
      <w:proofErr w:type="spellStart"/>
      <w:r>
        <w:rPr>
          <w:bCs/>
          <w:iCs/>
          <w:snapToGrid w:val="0"/>
          <w:sz w:val="28"/>
          <w:szCs w:val="28"/>
          <w:lang w:val="uk-UA"/>
        </w:rPr>
        <w:t>тис.грн</w:t>
      </w:r>
      <w:proofErr w:type="spellEnd"/>
      <w:r>
        <w:rPr>
          <w:bCs/>
          <w:iCs/>
          <w:snapToGrid w:val="0"/>
          <w:sz w:val="28"/>
          <w:szCs w:val="28"/>
          <w:lang w:val="uk-UA"/>
        </w:rPr>
        <w:t xml:space="preserve"> більше очікуваного виконання у 2020 році.</w:t>
      </w:r>
      <w:r w:rsidRPr="0012329E">
        <w:rPr>
          <w:bCs/>
          <w:iCs/>
          <w:snapToGrid w:val="0"/>
          <w:sz w:val="28"/>
          <w:szCs w:val="28"/>
        </w:rPr>
        <w:t xml:space="preserve"> </w:t>
      </w:r>
    </w:p>
    <w:p w:rsidR="00465A28" w:rsidRDefault="00465A28" w:rsidP="00465A28">
      <w:pPr>
        <w:tabs>
          <w:tab w:val="left" w:pos="-120"/>
          <w:tab w:val="left" w:pos="567"/>
          <w:tab w:val="left" w:pos="709"/>
          <w:tab w:val="left" w:pos="1134"/>
        </w:tabs>
        <w:spacing w:line="252" w:lineRule="auto"/>
        <w:jc w:val="both"/>
        <w:rPr>
          <w:sz w:val="28"/>
          <w:szCs w:val="28"/>
          <w:lang w:val="uk-UA"/>
        </w:rPr>
      </w:pPr>
      <w:r>
        <w:rPr>
          <w:sz w:val="28"/>
          <w:szCs w:val="28"/>
          <w:lang w:val="uk-UA"/>
        </w:rPr>
        <w:t xml:space="preserve">       Найбільшими платниками є:</w:t>
      </w:r>
    </w:p>
    <w:p w:rsidR="00465A28" w:rsidRPr="00DC1BEA" w:rsidRDefault="000D34E7" w:rsidP="000D34E7">
      <w:pPr>
        <w:pStyle w:val="a5"/>
        <w:numPr>
          <w:ilvl w:val="0"/>
          <w:numId w:val="31"/>
        </w:numPr>
        <w:tabs>
          <w:tab w:val="left" w:pos="-120"/>
          <w:tab w:val="left" w:pos="567"/>
          <w:tab w:val="left" w:pos="709"/>
          <w:tab w:val="left" w:pos="1134"/>
        </w:tabs>
        <w:spacing w:line="252" w:lineRule="auto"/>
        <w:jc w:val="both"/>
        <w:rPr>
          <w:bCs/>
          <w:iCs/>
          <w:snapToGrid w:val="0"/>
          <w:sz w:val="28"/>
          <w:szCs w:val="28"/>
          <w:lang w:val="uk-UA"/>
        </w:rPr>
      </w:pPr>
      <w:r>
        <w:rPr>
          <w:bCs/>
          <w:iCs/>
          <w:snapToGrid w:val="0"/>
          <w:sz w:val="28"/>
          <w:szCs w:val="28"/>
          <w:lang w:val="uk-UA"/>
        </w:rPr>
        <w:t>ФГ «Деметра-15»</w:t>
      </w:r>
      <w:r w:rsidRPr="000D34E7">
        <w:rPr>
          <w:sz w:val="28"/>
          <w:szCs w:val="28"/>
          <w:lang w:val="uk-UA"/>
        </w:rPr>
        <w:t xml:space="preserve"> питома вага в очікуваних надходженнях </w:t>
      </w:r>
      <w:r w:rsidR="00DC1BEA">
        <w:rPr>
          <w:sz w:val="28"/>
          <w:szCs w:val="28"/>
          <w:lang w:val="uk-UA"/>
        </w:rPr>
        <w:t>3,9</w:t>
      </w:r>
      <w:r w:rsidRPr="000D34E7">
        <w:rPr>
          <w:sz w:val="28"/>
          <w:szCs w:val="28"/>
          <w:lang w:val="uk-UA"/>
        </w:rPr>
        <w:t xml:space="preserve"> </w:t>
      </w:r>
      <w:proofErr w:type="spellStart"/>
      <w:r w:rsidRPr="000D34E7">
        <w:rPr>
          <w:sz w:val="28"/>
          <w:szCs w:val="28"/>
          <w:lang w:val="uk-UA"/>
        </w:rPr>
        <w:t>відс</w:t>
      </w:r>
      <w:proofErr w:type="spellEnd"/>
      <w:r w:rsidRPr="000D34E7">
        <w:rPr>
          <w:sz w:val="28"/>
          <w:szCs w:val="28"/>
          <w:lang w:val="uk-UA"/>
        </w:rPr>
        <w:t>.;</w:t>
      </w:r>
    </w:p>
    <w:p w:rsidR="00DC1BEA" w:rsidRDefault="00DC1BEA" w:rsidP="00DC1BEA">
      <w:pPr>
        <w:pStyle w:val="a5"/>
        <w:numPr>
          <w:ilvl w:val="0"/>
          <w:numId w:val="31"/>
        </w:numPr>
        <w:tabs>
          <w:tab w:val="left" w:pos="-120"/>
          <w:tab w:val="left" w:pos="567"/>
          <w:tab w:val="left" w:pos="709"/>
          <w:tab w:val="left" w:pos="1134"/>
        </w:tabs>
        <w:spacing w:line="252" w:lineRule="auto"/>
        <w:jc w:val="both"/>
        <w:rPr>
          <w:sz w:val="28"/>
          <w:szCs w:val="28"/>
          <w:lang w:val="uk-UA"/>
        </w:rPr>
      </w:pPr>
      <w:r w:rsidRPr="000D34E7">
        <w:rPr>
          <w:sz w:val="28"/>
          <w:szCs w:val="28"/>
          <w:lang w:val="uk-UA"/>
        </w:rPr>
        <w:t>ТОВ «Маяк-Худяки», питома вага в очікуваних надходженнях 1</w:t>
      </w:r>
      <w:r>
        <w:rPr>
          <w:sz w:val="28"/>
          <w:szCs w:val="28"/>
          <w:lang w:val="uk-UA"/>
        </w:rPr>
        <w:t>7,7</w:t>
      </w:r>
      <w:r w:rsidRPr="000D34E7">
        <w:rPr>
          <w:sz w:val="28"/>
          <w:szCs w:val="28"/>
          <w:lang w:val="uk-UA"/>
        </w:rPr>
        <w:t xml:space="preserve"> </w:t>
      </w:r>
      <w:proofErr w:type="spellStart"/>
      <w:r w:rsidRPr="000D34E7">
        <w:rPr>
          <w:sz w:val="28"/>
          <w:szCs w:val="28"/>
          <w:lang w:val="uk-UA"/>
        </w:rPr>
        <w:t>відс</w:t>
      </w:r>
      <w:proofErr w:type="spellEnd"/>
      <w:r w:rsidRPr="000D34E7">
        <w:rPr>
          <w:sz w:val="28"/>
          <w:szCs w:val="28"/>
          <w:lang w:val="uk-UA"/>
        </w:rPr>
        <w:t>.;</w:t>
      </w:r>
    </w:p>
    <w:p w:rsidR="00DC1BEA" w:rsidRDefault="00DC1BEA" w:rsidP="00DC1BEA">
      <w:pPr>
        <w:pStyle w:val="a5"/>
        <w:numPr>
          <w:ilvl w:val="0"/>
          <w:numId w:val="31"/>
        </w:numPr>
        <w:tabs>
          <w:tab w:val="left" w:pos="-120"/>
          <w:tab w:val="left" w:pos="567"/>
          <w:tab w:val="left" w:pos="709"/>
          <w:tab w:val="left" w:pos="1134"/>
        </w:tabs>
        <w:spacing w:line="252" w:lineRule="auto"/>
        <w:jc w:val="both"/>
        <w:rPr>
          <w:sz w:val="28"/>
          <w:szCs w:val="28"/>
          <w:lang w:val="uk-UA"/>
        </w:rPr>
      </w:pPr>
      <w:r w:rsidRPr="000D34E7">
        <w:rPr>
          <w:sz w:val="28"/>
          <w:szCs w:val="28"/>
          <w:lang w:val="uk-UA"/>
        </w:rPr>
        <w:t>ТОВ «</w:t>
      </w:r>
      <w:r>
        <w:rPr>
          <w:sz w:val="28"/>
          <w:szCs w:val="28"/>
          <w:lang w:val="uk-UA"/>
        </w:rPr>
        <w:t>Агро-Старт</w:t>
      </w:r>
      <w:r w:rsidRPr="000D34E7">
        <w:rPr>
          <w:sz w:val="28"/>
          <w:szCs w:val="28"/>
          <w:lang w:val="uk-UA"/>
        </w:rPr>
        <w:t>», питома вага в очікуваних надходженнях 1</w:t>
      </w:r>
      <w:r>
        <w:rPr>
          <w:sz w:val="28"/>
          <w:szCs w:val="28"/>
          <w:lang w:val="uk-UA"/>
        </w:rPr>
        <w:t>5,0</w:t>
      </w:r>
      <w:r w:rsidRPr="000D34E7">
        <w:rPr>
          <w:sz w:val="28"/>
          <w:szCs w:val="28"/>
          <w:lang w:val="uk-UA"/>
        </w:rPr>
        <w:t xml:space="preserve"> </w:t>
      </w:r>
      <w:proofErr w:type="spellStart"/>
      <w:r w:rsidRPr="000D34E7">
        <w:rPr>
          <w:sz w:val="28"/>
          <w:szCs w:val="28"/>
          <w:lang w:val="uk-UA"/>
        </w:rPr>
        <w:t>відс</w:t>
      </w:r>
      <w:proofErr w:type="spellEnd"/>
      <w:r w:rsidRPr="000D34E7">
        <w:rPr>
          <w:sz w:val="28"/>
          <w:szCs w:val="28"/>
          <w:lang w:val="uk-UA"/>
        </w:rPr>
        <w:t>.;</w:t>
      </w:r>
    </w:p>
    <w:p w:rsidR="00DC1BEA" w:rsidRPr="00DC1BEA" w:rsidRDefault="00DC1BEA" w:rsidP="00465A28">
      <w:pPr>
        <w:pStyle w:val="a5"/>
        <w:numPr>
          <w:ilvl w:val="0"/>
          <w:numId w:val="31"/>
        </w:numPr>
        <w:tabs>
          <w:tab w:val="left" w:pos="-120"/>
          <w:tab w:val="left" w:pos="567"/>
          <w:tab w:val="left" w:pos="709"/>
          <w:tab w:val="left" w:pos="1134"/>
        </w:tabs>
        <w:spacing w:line="252" w:lineRule="auto"/>
        <w:jc w:val="both"/>
        <w:rPr>
          <w:bCs/>
          <w:iCs/>
          <w:snapToGrid w:val="0"/>
          <w:sz w:val="28"/>
          <w:szCs w:val="28"/>
          <w:lang w:val="uk-UA"/>
        </w:rPr>
      </w:pPr>
      <w:r w:rsidRPr="00DC1BEA">
        <w:rPr>
          <w:sz w:val="28"/>
          <w:szCs w:val="28"/>
          <w:lang w:val="uk-UA"/>
        </w:rPr>
        <w:t xml:space="preserve">ФГ «ТІК-АГРО», питома вага в очікуваних надходженнях 4,6 </w:t>
      </w:r>
      <w:proofErr w:type="spellStart"/>
      <w:r w:rsidRPr="00DC1BEA">
        <w:rPr>
          <w:sz w:val="28"/>
          <w:szCs w:val="28"/>
          <w:lang w:val="uk-UA"/>
        </w:rPr>
        <w:t>відс</w:t>
      </w:r>
      <w:proofErr w:type="spellEnd"/>
      <w:r w:rsidRPr="00DC1BEA">
        <w:rPr>
          <w:sz w:val="28"/>
          <w:szCs w:val="28"/>
          <w:lang w:val="uk-UA"/>
        </w:rPr>
        <w:t>.</w:t>
      </w:r>
    </w:p>
    <w:p w:rsidR="00C52491" w:rsidRDefault="00C52491" w:rsidP="00DC1BEA">
      <w:pPr>
        <w:pStyle w:val="a5"/>
        <w:tabs>
          <w:tab w:val="left" w:pos="-120"/>
          <w:tab w:val="left" w:pos="567"/>
          <w:tab w:val="left" w:pos="709"/>
          <w:tab w:val="left" w:pos="1134"/>
        </w:tabs>
        <w:spacing w:line="252" w:lineRule="auto"/>
        <w:jc w:val="center"/>
        <w:rPr>
          <w:b/>
          <w:bCs/>
          <w:iCs/>
          <w:snapToGrid w:val="0"/>
          <w:sz w:val="28"/>
          <w:szCs w:val="28"/>
          <w:lang w:val="uk-UA"/>
        </w:rPr>
      </w:pPr>
    </w:p>
    <w:p w:rsidR="00DC1BEA" w:rsidRDefault="00C52491" w:rsidP="00DC1BEA">
      <w:pPr>
        <w:pStyle w:val="a5"/>
        <w:tabs>
          <w:tab w:val="left" w:pos="-120"/>
          <w:tab w:val="left" w:pos="567"/>
          <w:tab w:val="left" w:pos="709"/>
          <w:tab w:val="left" w:pos="1134"/>
        </w:tabs>
        <w:spacing w:line="252" w:lineRule="auto"/>
        <w:jc w:val="center"/>
        <w:rPr>
          <w:b/>
          <w:bCs/>
          <w:iCs/>
          <w:snapToGrid w:val="0"/>
          <w:sz w:val="28"/>
          <w:szCs w:val="28"/>
          <w:lang w:val="uk-UA"/>
        </w:rPr>
      </w:pPr>
      <w:r>
        <w:rPr>
          <w:b/>
          <w:bCs/>
          <w:iCs/>
          <w:snapToGrid w:val="0"/>
          <w:sz w:val="28"/>
          <w:szCs w:val="28"/>
          <w:lang w:val="uk-UA"/>
        </w:rPr>
        <w:t>Туристичний збір</w:t>
      </w:r>
    </w:p>
    <w:p w:rsidR="00C52491" w:rsidRPr="00C52491" w:rsidRDefault="00C52491" w:rsidP="00C52491">
      <w:pPr>
        <w:tabs>
          <w:tab w:val="left" w:pos="-120"/>
          <w:tab w:val="left" w:pos="567"/>
          <w:tab w:val="left" w:pos="709"/>
          <w:tab w:val="left" w:pos="1134"/>
        </w:tabs>
        <w:spacing w:line="252" w:lineRule="auto"/>
        <w:jc w:val="both"/>
        <w:rPr>
          <w:bCs/>
          <w:iCs/>
          <w:snapToGrid w:val="0"/>
          <w:sz w:val="28"/>
          <w:szCs w:val="28"/>
          <w:lang w:val="uk-UA"/>
        </w:rPr>
      </w:pPr>
      <w:r>
        <w:rPr>
          <w:bCs/>
          <w:iCs/>
          <w:snapToGrid w:val="0"/>
          <w:sz w:val="28"/>
          <w:szCs w:val="28"/>
          <w:lang w:val="uk-UA"/>
        </w:rPr>
        <w:t xml:space="preserve">       </w:t>
      </w:r>
      <w:r w:rsidRPr="00C52491">
        <w:rPr>
          <w:bCs/>
          <w:iCs/>
          <w:snapToGrid w:val="0"/>
          <w:sz w:val="28"/>
          <w:szCs w:val="28"/>
          <w:lang w:val="uk-UA"/>
        </w:rPr>
        <w:t>Прогнозні надходження туристичного збору</w:t>
      </w:r>
      <w:r>
        <w:rPr>
          <w:bCs/>
          <w:iCs/>
          <w:snapToGrid w:val="0"/>
          <w:sz w:val="28"/>
          <w:szCs w:val="28"/>
          <w:lang w:val="uk-UA"/>
        </w:rPr>
        <w:t xml:space="preserve"> в 2021 році обраховані в сумі             </w:t>
      </w:r>
      <w:r w:rsidRPr="00C52491">
        <w:rPr>
          <w:bCs/>
          <w:iCs/>
          <w:snapToGrid w:val="0"/>
          <w:sz w:val="28"/>
          <w:szCs w:val="28"/>
          <w:lang w:val="uk-UA"/>
        </w:rPr>
        <w:t xml:space="preserve">2,0 </w:t>
      </w:r>
      <w:proofErr w:type="spellStart"/>
      <w:r w:rsidRPr="00C52491">
        <w:rPr>
          <w:bCs/>
          <w:iCs/>
          <w:snapToGrid w:val="0"/>
          <w:sz w:val="28"/>
          <w:szCs w:val="28"/>
          <w:lang w:val="uk-UA"/>
        </w:rPr>
        <w:t>тис.грн</w:t>
      </w:r>
      <w:proofErr w:type="spellEnd"/>
      <w:r w:rsidRPr="00C52491">
        <w:rPr>
          <w:bCs/>
          <w:iCs/>
          <w:snapToGrid w:val="0"/>
          <w:sz w:val="28"/>
          <w:szCs w:val="28"/>
          <w:lang w:val="uk-UA"/>
        </w:rPr>
        <w:t xml:space="preserve">. </w:t>
      </w:r>
      <w:r w:rsidR="00B614B9">
        <w:rPr>
          <w:bCs/>
          <w:iCs/>
          <w:snapToGrid w:val="0"/>
          <w:sz w:val="28"/>
          <w:szCs w:val="28"/>
          <w:lang w:val="uk-UA"/>
        </w:rPr>
        <w:t xml:space="preserve">Наповнення дохідної частини місцевого бюджету за рахунок туристичного збору планується за рахунок податкових агентів, які працюють на території </w:t>
      </w:r>
      <w:proofErr w:type="spellStart"/>
      <w:r w:rsidR="00B614B9">
        <w:rPr>
          <w:bCs/>
          <w:iCs/>
          <w:snapToGrid w:val="0"/>
          <w:sz w:val="28"/>
          <w:szCs w:val="28"/>
          <w:lang w:val="uk-UA"/>
        </w:rPr>
        <w:t>доєднаних</w:t>
      </w:r>
      <w:proofErr w:type="spellEnd"/>
      <w:r w:rsidR="00B614B9">
        <w:rPr>
          <w:bCs/>
          <w:iCs/>
          <w:snapToGrid w:val="0"/>
          <w:sz w:val="28"/>
          <w:szCs w:val="28"/>
          <w:lang w:val="uk-UA"/>
        </w:rPr>
        <w:t xml:space="preserve"> сільських рад.</w:t>
      </w:r>
      <w:r w:rsidR="0081534E">
        <w:rPr>
          <w:bCs/>
          <w:iCs/>
          <w:snapToGrid w:val="0"/>
          <w:sz w:val="28"/>
          <w:szCs w:val="28"/>
          <w:lang w:val="uk-UA"/>
        </w:rPr>
        <w:t xml:space="preserve"> </w:t>
      </w:r>
    </w:p>
    <w:p w:rsidR="00C52491" w:rsidRDefault="00C52491" w:rsidP="00DC1BEA">
      <w:pPr>
        <w:pStyle w:val="a5"/>
        <w:tabs>
          <w:tab w:val="left" w:pos="-120"/>
          <w:tab w:val="left" w:pos="567"/>
          <w:tab w:val="left" w:pos="709"/>
          <w:tab w:val="left" w:pos="1134"/>
        </w:tabs>
        <w:spacing w:line="252" w:lineRule="auto"/>
        <w:jc w:val="center"/>
        <w:rPr>
          <w:b/>
          <w:bCs/>
          <w:iCs/>
          <w:snapToGrid w:val="0"/>
          <w:sz w:val="28"/>
          <w:szCs w:val="28"/>
          <w:lang w:val="uk-UA"/>
        </w:rPr>
      </w:pPr>
    </w:p>
    <w:p w:rsidR="002150F6" w:rsidRPr="00DC1BEA" w:rsidRDefault="002150F6" w:rsidP="00DC1BEA">
      <w:pPr>
        <w:pStyle w:val="a5"/>
        <w:tabs>
          <w:tab w:val="left" w:pos="-120"/>
          <w:tab w:val="left" w:pos="567"/>
          <w:tab w:val="left" w:pos="709"/>
          <w:tab w:val="left" w:pos="1134"/>
        </w:tabs>
        <w:spacing w:line="252" w:lineRule="auto"/>
        <w:jc w:val="center"/>
        <w:rPr>
          <w:bCs/>
          <w:iCs/>
          <w:snapToGrid w:val="0"/>
          <w:sz w:val="28"/>
          <w:szCs w:val="28"/>
          <w:lang w:val="uk-UA"/>
        </w:rPr>
      </w:pPr>
      <w:r w:rsidRPr="00DC1BEA">
        <w:rPr>
          <w:b/>
          <w:bCs/>
          <w:iCs/>
          <w:snapToGrid w:val="0"/>
          <w:sz w:val="28"/>
          <w:szCs w:val="28"/>
          <w:lang w:val="uk-UA"/>
        </w:rPr>
        <w:t>Єдиний податок</w:t>
      </w:r>
    </w:p>
    <w:p w:rsidR="000F5B16" w:rsidRDefault="00DC1BEA" w:rsidP="003A6592">
      <w:pPr>
        <w:jc w:val="both"/>
        <w:rPr>
          <w:sz w:val="28"/>
          <w:szCs w:val="28"/>
          <w:lang w:val="uk-UA"/>
        </w:rPr>
      </w:pPr>
      <w:r>
        <w:rPr>
          <w:sz w:val="28"/>
          <w:szCs w:val="28"/>
          <w:lang w:val="uk-UA"/>
        </w:rPr>
        <w:t xml:space="preserve">       </w:t>
      </w:r>
      <w:r w:rsidR="000F5B16">
        <w:rPr>
          <w:sz w:val="28"/>
          <w:szCs w:val="28"/>
          <w:lang w:val="uk-UA"/>
        </w:rPr>
        <w:t xml:space="preserve">Ставки податку затверджені рішенням сільської ради від </w:t>
      </w:r>
      <w:r w:rsidR="003A6592">
        <w:rPr>
          <w:sz w:val="28"/>
          <w:szCs w:val="28"/>
          <w:lang w:val="uk-UA"/>
        </w:rPr>
        <w:t>10</w:t>
      </w:r>
      <w:r w:rsidR="000F5B16">
        <w:rPr>
          <w:sz w:val="28"/>
          <w:szCs w:val="28"/>
          <w:lang w:val="uk-UA"/>
        </w:rPr>
        <w:t>.06.20</w:t>
      </w:r>
      <w:r w:rsidR="003A6592">
        <w:rPr>
          <w:sz w:val="28"/>
          <w:szCs w:val="28"/>
          <w:lang w:val="uk-UA"/>
        </w:rPr>
        <w:t>20</w:t>
      </w:r>
      <w:r w:rsidR="000F5B16">
        <w:rPr>
          <w:sz w:val="28"/>
          <w:szCs w:val="28"/>
          <w:lang w:val="uk-UA"/>
        </w:rPr>
        <w:t xml:space="preserve"> № </w:t>
      </w:r>
      <w:r w:rsidR="003A6592">
        <w:rPr>
          <w:sz w:val="28"/>
          <w:szCs w:val="28"/>
          <w:lang w:val="uk-UA"/>
        </w:rPr>
        <w:t>18-1</w:t>
      </w:r>
      <w:r w:rsidR="000F5B16">
        <w:rPr>
          <w:sz w:val="28"/>
          <w:szCs w:val="28"/>
          <w:lang w:val="uk-UA"/>
        </w:rPr>
        <w:t>/</w:t>
      </w:r>
      <w:r w:rsidR="000F5B16">
        <w:rPr>
          <w:sz w:val="28"/>
          <w:szCs w:val="28"/>
          <w:lang w:val="en-US"/>
        </w:rPr>
        <w:t>V</w:t>
      </w:r>
      <w:r w:rsidR="000F5B16">
        <w:rPr>
          <w:sz w:val="28"/>
          <w:szCs w:val="28"/>
          <w:lang w:val="uk-UA"/>
        </w:rPr>
        <w:t>ІІ «Про встановлення ставок єдиного податку на 202</w:t>
      </w:r>
      <w:r w:rsidR="003A6592">
        <w:rPr>
          <w:sz w:val="28"/>
          <w:szCs w:val="28"/>
          <w:lang w:val="uk-UA"/>
        </w:rPr>
        <w:t>1</w:t>
      </w:r>
      <w:r w:rsidR="000F5B16">
        <w:rPr>
          <w:sz w:val="28"/>
          <w:szCs w:val="28"/>
          <w:lang w:val="uk-UA"/>
        </w:rPr>
        <w:t xml:space="preserve"> рік».</w:t>
      </w:r>
    </w:p>
    <w:p w:rsidR="003A6592" w:rsidRPr="003A6592" w:rsidRDefault="003A6592" w:rsidP="003A6592">
      <w:pPr>
        <w:shd w:val="clear" w:color="auto" w:fill="FFFFFF"/>
        <w:jc w:val="both"/>
        <w:rPr>
          <w:sz w:val="28"/>
          <w:szCs w:val="28"/>
        </w:rPr>
      </w:pPr>
      <w:proofErr w:type="spellStart"/>
      <w:r w:rsidRPr="003A6592">
        <w:rPr>
          <w:bCs/>
          <w:sz w:val="28"/>
          <w:szCs w:val="28"/>
        </w:rPr>
        <w:t>Платники</w:t>
      </w:r>
      <w:proofErr w:type="spellEnd"/>
      <w:r w:rsidRPr="003A6592">
        <w:rPr>
          <w:bCs/>
          <w:sz w:val="28"/>
          <w:szCs w:val="28"/>
        </w:rPr>
        <w:t xml:space="preserve"> ЄП І </w:t>
      </w:r>
      <w:proofErr w:type="spellStart"/>
      <w:r w:rsidRPr="003A6592">
        <w:rPr>
          <w:bCs/>
          <w:sz w:val="28"/>
          <w:szCs w:val="28"/>
        </w:rPr>
        <w:t>групи</w:t>
      </w:r>
      <w:proofErr w:type="spellEnd"/>
      <w:r w:rsidRPr="003A6592">
        <w:rPr>
          <w:sz w:val="28"/>
          <w:szCs w:val="28"/>
        </w:rPr>
        <w:t> </w:t>
      </w:r>
      <w:proofErr w:type="spellStart"/>
      <w:r w:rsidRPr="003A6592">
        <w:rPr>
          <w:sz w:val="28"/>
          <w:szCs w:val="28"/>
        </w:rPr>
        <w:t>звільнені</w:t>
      </w:r>
      <w:proofErr w:type="spellEnd"/>
      <w:r w:rsidRPr="003A6592">
        <w:rPr>
          <w:sz w:val="28"/>
          <w:szCs w:val="28"/>
        </w:rPr>
        <w:t xml:space="preserve"> </w:t>
      </w:r>
      <w:proofErr w:type="spellStart"/>
      <w:r w:rsidRPr="003A6592">
        <w:rPr>
          <w:sz w:val="28"/>
          <w:szCs w:val="28"/>
        </w:rPr>
        <w:t>від</w:t>
      </w:r>
      <w:proofErr w:type="spellEnd"/>
      <w:r w:rsidRPr="003A6592">
        <w:rPr>
          <w:sz w:val="28"/>
          <w:szCs w:val="28"/>
        </w:rPr>
        <w:t xml:space="preserve"> </w:t>
      </w:r>
      <w:proofErr w:type="spellStart"/>
      <w:r w:rsidRPr="003A6592">
        <w:rPr>
          <w:sz w:val="28"/>
          <w:szCs w:val="28"/>
        </w:rPr>
        <w:t>сплати</w:t>
      </w:r>
      <w:proofErr w:type="spellEnd"/>
      <w:r w:rsidRPr="003A6592">
        <w:rPr>
          <w:sz w:val="28"/>
          <w:szCs w:val="28"/>
        </w:rPr>
        <w:t> </w:t>
      </w:r>
      <w:proofErr w:type="spellStart"/>
      <w:r w:rsidRPr="003A6592">
        <w:rPr>
          <w:bCs/>
          <w:sz w:val="28"/>
          <w:szCs w:val="28"/>
        </w:rPr>
        <w:t>єдиного</w:t>
      </w:r>
      <w:proofErr w:type="spellEnd"/>
      <w:r w:rsidRPr="003A6592">
        <w:rPr>
          <w:bCs/>
          <w:sz w:val="28"/>
          <w:szCs w:val="28"/>
        </w:rPr>
        <w:t xml:space="preserve"> </w:t>
      </w:r>
      <w:proofErr w:type="spellStart"/>
      <w:r w:rsidRPr="003A6592">
        <w:rPr>
          <w:bCs/>
          <w:sz w:val="28"/>
          <w:szCs w:val="28"/>
        </w:rPr>
        <w:t>податку</w:t>
      </w:r>
      <w:proofErr w:type="spellEnd"/>
      <w:r w:rsidRPr="003A6592">
        <w:rPr>
          <w:sz w:val="28"/>
          <w:szCs w:val="28"/>
        </w:rPr>
        <w:t xml:space="preserve"> за </w:t>
      </w:r>
      <w:proofErr w:type="spellStart"/>
      <w:r w:rsidRPr="003A6592">
        <w:rPr>
          <w:sz w:val="28"/>
          <w:szCs w:val="28"/>
        </w:rPr>
        <w:t>період</w:t>
      </w:r>
      <w:proofErr w:type="spellEnd"/>
      <w:r w:rsidRPr="003A6592">
        <w:rPr>
          <w:sz w:val="28"/>
          <w:szCs w:val="28"/>
        </w:rPr>
        <w:t xml:space="preserve"> з </w:t>
      </w:r>
      <w:proofErr w:type="spellStart"/>
      <w:r w:rsidRPr="003A6592">
        <w:rPr>
          <w:bCs/>
          <w:sz w:val="28"/>
          <w:szCs w:val="28"/>
        </w:rPr>
        <w:t>грудня</w:t>
      </w:r>
      <w:proofErr w:type="spellEnd"/>
      <w:r w:rsidRPr="003A6592">
        <w:rPr>
          <w:bCs/>
          <w:sz w:val="28"/>
          <w:szCs w:val="28"/>
        </w:rPr>
        <w:t xml:space="preserve"> 2020 року по </w:t>
      </w:r>
      <w:proofErr w:type="spellStart"/>
      <w:r w:rsidRPr="003A6592">
        <w:rPr>
          <w:bCs/>
          <w:sz w:val="28"/>
          <w:szCs w:val="28"/>
        </w:rPr>
        <w:t>травень</w:t>
      </w:r>
      <w:proofErr w:type="spellEnd"/>
      <w:r w:rsidRPr="003A6592">
        <w:rPr>
          <w:bCs/>
          <w:sz w:val="28"/>
          <w:szCs w:val="28"/>
        </w:rPr>
        <w:t xml:space="preserve"> 2021 року (</w:t>
      </w:r>
      <w:proofErr w:type="spellStart"/>
      <w:r w:rsidRPr="003A6592">
        <w:rPr>
          <w:bCs/>
          <w:sz w:val="28"/>
          <w:szCs w:val="28"/>
        </w:rPr>
        <w:t>включно</w:t>
      </w:r>
      <w:proofErr w:type="spellEnd"/>
      <w:r w:rsidRPr="003A6592">
        <w:rPr>
          <w:bCs/>
          <w:sz w:val="28"/>
          <w:szCs w:val="28"/>
        </w:rPr>
        <w:t>)</w:t>
      </w:r>
      <w:r w:rsidRPr="003A6592">
        <w:rPr>
          <w:sz w:val="28"/>
          <w:szCs w:val="28"/>
        </w:rPr>
        <w:t xml:space="preserve">. </w:t>
      </w:r>
      <w:proofErr w:type="spellStart"/>
      <w:r w:rsidRPr="003A6592">
        <w:rPr>
          <w:sz w:val="28"/>
          <w:szCs w:val="28"/>
        </w:rPr>
        <w:t>Це</w:t>
      </w:r>
      <w:proofErr w:type="spellEnd"/>
      <w:r w:rsidRPr="003A6592">
        <w:rPr>
          <w:sz w:val="28"/>
          <w:szCs w:val="28"/>
        </w:rPr>
        <w:t xml:space="preserve"> </w:t>
      </w:r>
      <w:proofErr w:type="spellStart"/>
      <w:r w:rsidRPr="003A6592">
        <w:rPr>
          <w:sz w:val="28"/>
          <w:szCs w:val="28"/>
        </w:rPr>
        <w:t>передбачено</w:t>
      </w:r>
      <w:proofErr w:type="spellEnd"/>
      <w:r w:rsidRPr="003A6592">
        <w:rPr>
          <w:sz w:val="28"/>
          <w:szCs w:val="28"/>
        </w:rPr>
        <w:t xml:space="preserve"> </w:t>
      </w:r>
      <w:proofErr w:type="spellStart"/>
      <w:r w:rsidRPr="003A6592">
        <w:rPr>
          <w:sz w:val="28"/>
          <w:szCs w:val="28"/>
        </w:rPr>
        <w:t>доповненням</w:t>
      </w:r>
      <w:proofErr w:type="spellEnd"/>
      <w:r w:rsidRPr="003A6592">
        <w:rPr>
          <w:sz w:val="28"/>
          <w:szCs w:val="28"/>
        </w:rPr>
        <w:t xml:space="preserve"> до  </w:t>
      </w:r>
      <w:proofErr w:type="spellStart"/>
      <w:r w:rsidRPr="003A6592">
        <w:rPr>
          <w:sz w:val="28"/>
          <w:szCs w:val="28"/>
        </w:rPr>
        <w:t>підрозділу</w:t>
      </w:r>
      <w:proofErr w:type="spellEnd"/>
      <w:r w:rsidRPr="003A6592">
        <w:rPr>
          <w:sz w:val="28"/>
          <w:szCs w:val="28"/>
        </w:rPr>
        <w:t xml:space="preserve"> 10 </w:t>
      </w:r>
      <w:proofErr w:type="spellStart"/>
      <w:r w:rsidRPr="003A6592">
        <w:rPr>
          <w:sz w:val="28"/>
          <w:szCs w:val="28"/>
        </w:rPr>
        <w:t>розділу</w:t>
      </w:r>
      <w:proofErr w:type="spellEnd"/>
      <w:r w:rsidRPr="003A6592">
        <w:rPr>
          <w:sz w:val="28"/>
          <w:szCs w:val="28"/>
        </w:rPr>
        <w:t xml:space="preserve"> ХХ ПКУ </w:t>
      </w:r>
      <w:proofErr w:type="spellStart"/>
      <w:r w:rsidRPr="003A6592">
        <w:rPr>
          <w:sz w:val="28"/>
          <w:szCs w:val="28"/>
        </w:rPr>
        <w:t>новим</w:t>
      </w:r>
      <w:proofErr w:type="spellEnd"/>
      <w:r w:rsidRPr="003A6592">
        <w:rPr>
          <w:sz w:val="28"/>
          <w:szCs w:val="28"/>
        </w:rPr>
        <w:t> </w:t>
      </w:r>
      <w:hyperlink r:id="rId8" w:anchor="pn10477" w:tgtFrame="_blank" w:history="1">
        <w:r w:rsidRPr="003A6592">
          <w:rPr>
            <w:sz w:val="28"/>
            <w:szCs w:val="28"/>
            <w:u w:val="single"/>
          </w:rPr>
          <w:t>пунктом 52-9</w:t>
        </w:r>
      </w:hyperlink>
      <w:r w:rsidRPr="003A6592">
        <w:rPr>
          <w:sz w:val="28"/>
          <w:szCs w:val="28"/>
        </w:rPr>
        <w:t xml:space="preserve"> .При </w:t>
      </w:r>
      <w:proofErr w:type="spellStart"/>
      <w:r w:rsidRPr="003A6592">
        <w:rPr>
          <w:sz w:val="28"/>
          <w:szCs w:val="28"/>
        </w:rPr>
        <w:t>цьому</w:t>
      </w:r>
      <w:proofErr w:type="spellEnd"/>
      <w:r w:rsidRPr="003A6592">
        <w:rPr>
          <w:sz w:val="28"/>
          <w:szCs w:val="28"/>
        </w:rPr>
        <w:t xml:space="preserve"> ставки </w:t>
      </w:r>
      <w:proofErr w:type="spellStart"/>
      <w:r w:rsidRPr="003A6592">
        <w:rPr>
          <w:sz w:val="28"/>
          <w:szCs w:val="28"/>
        </w:rPr>
        <w:t>єдиного</w:t>
      </w:r>
      <w:proofErr w:type="spellEnd"/>
      <w:r w:rsidRPr="003A6592">
        <w:rPr>
          <w:sz w:val="28"/>
          <w:szCs w:val="28"/>
        </w:rPr>
        <w:t xml:space="preserve"> </w:t>
      </w:r>
      <w:proofErr w:type="spellStart"/>
      <w:r w:rsidRPr="003A6592">
        <w:rPr>
          <w:sz w:val="28"/>
          <w:szCs w:val="28"/>
        </w:rPr>
        <w:t>податку</w:t>
      </w:r>
      <w:proofErr w:type="spellEnd"/>
      <w:r w:rsidRPr="003A6592">
        <w:rPr>
          <w:sz w:val="28"/>
          <w:szCs w:val="28"/>
        </w:rPr>
        <w:t xml:space="preserve"> для І </w:t>
      </w:r>
      <w:proofErr w:type="spellStart"/>
      <w:r w:rsidRPr="003A6592">
        <w:rPr>
          <w:sz w:val="28"/>
          <w:szCs w:val="28"/>
        </w:rPr>
        <w:t>групи</w:t>
      </w:r>
      <w:proofErr w:type="spellEnd"/>
      <w:r w:rsidRPr="003A6592">
        <w:rPr>
          <w:sz w:val="28"/>
          <w:szCs w:val="28"/>
        </w:rPr>
        <w:t xml:space="preserve"> </w:t>
      </w:r>
      <w:proofErr w:type="spellStart"/>
      <w:r w:rsidRPr="003A6592">
        <w:rPr>
          <w:sz w:val="28"/>
          <w:szCs w:val="28"/>
        </w:rPr>
        <w:t>платників</w:t>
      </w:r>
      <w:proofErr w:type="spellEnd"/>
      <w:r w:rsidRPr="003A6592">
        <w:rPr>
          <w:sz w:val="28"/>
          <w:szCs w:val="28"/>
        </w:rPr>
        <w:t xml:space="preserve"> ЄП, </w:t>
      </w:r>
      <w:proofErr w:type="spellStart"/>
      <w:r w:rsidRPr="003A6592">
        <w:rPr>
          <w:sz w:val="28"/>
          <w:szCs w:val="28"/>
        </w:rPr>
        <w:t>встановлені</w:t>
      </w:r>
      <w:proofErr w:type="spellEnd"/>
      <w:r w:rsidRPr="003A6592">
        <w:rPr>
          <w:sz w:val="28"/>
          <w:szCs w:val="28"/>
        </w:rPr>
        <w:t xml:space="preserve"> у порядку, </w:t>
      </w:r>
      <w:proofErr w:type="spellStart"/>
      <w:r w:rsidRPr="003A6592">
        <w:rPr>
          <w:sz w:val="28"/>
          <w:szCs w:val="28"/>
        </w:rPr>
        <w:t>визначеному</w:t>
      </w:r>
      <w:proofErr w:type="spellEnd"/>
      <w:r w:rsidRPr="003A6592">
        <w:rPr>
          <w:sz w:val="28"/>
          <w:szCs w:val="28"/>
        </w:rPr>
        <w:t> </w:t>
      </w:r>
      <w:hyperlink r:id="rId9" w:anchor="pn8275" w:tgtFrame="_blank" w:history="1">
        <w:r w:rsidRPr="003A6592">
          <w:rPr>
            <w:sz w:val="28"/>
            <w:szCs w:val="28"/>
            <w:u w:val="single"/>
          </w:rPr>
          <w:t>пунктом 293.2 ПКУ</w:t>
        </w:r>
      </w:hyperlink>
      <w:r w:rsidRPr="003A6592">
        <w:rPr>
          <w:sz w:val="28"/>
          <w:szCs w:val="28"/>
        </w:rPr>
        <w:t xml:space="preserve">, за </w:t>
      </w:r>
      <w:proofErr w:type="spellStart"/>
      <w:r w:rsidRPr="003A6592">
        <w:rPr>
          <w:sz w:val="28"/>
          <w:szCs w:val="28"/>
        </w:rPr>
        <w:t>такі</w:t>
      </w:r>
      <w:proofErr w:type="spellEnd"/>
      <w:r w:rsidRPr="003A6592">
        <w:rPr>
          <w:sz w:val="28"/>
          <w:szCs w:val="28"/>
        </w:rPr>
        <w:t xml:space="preserve"> </w:t>
      </w:r>
      <w:proofErr w:type="spellStart"/>
      <w:r w:rsidRPr="003A6592">
        <w:rPr>
          <w:sz w:val="28"/>
          <w:szCs w:val="28"/>
        </w:rPr>
        <w:t>періоди</w:t>
      </w:r>
      <w:proofErr w:type="spellEnd"/>
      <w:r w:rsidRPr="003A6592">
        <w:rPr>
          <w:sz w:val="28"/>
          <w:szCs w:val="28"/>
        </w:rPr>
        <w:t xml:space="preserve"> не </w:t>
      </w:r>
      <w:proofErr w:type="spellStart"/>
      <w:r w:rsidRPr="003A6592">
        <w:rPr>
          <w:sz w:val="28"/>
          <w:szCs w:val="28"/>
        </w:rPr>
        <w:t>застосовуються</w:t>
      </w:r>
      <w:proofErr w:type="spellEnd"/>
      <w:r w:rsidRPr="003A6592">
        <w:rPr>
          <w:sz w:val="28"/>
          <w:szCs w:val="28"/>
        </w:rPr>
        <w:t>.</w:t>
      </w:r>
    </w:p>
    <w:p w:rsidR="003A6592" w:rsidRDefault="00BB33C9" w:rsidP="003A6592">
      <w:pPr>
        <w:pStyle w:val="a7"/>
        <w:jc w:val="both"/>
        <w:rPr>
          <w:rFonts w:ascii="Times New Roman" w:hAnsi="Times New Roman" w:cs="Times New Roman"/>
          <w:sz w:val="28"/>
          <w:szCs w:val="28"/>
          <w:lang w:val="uk-UA"/>
        </w:rPr>
      </w:pPr>
      <w:r w:rsidRPr="000F5B16">
        <w:rPr>
          <w:rFonts w:ascii="Times New Roman" w:hAnsi="Times New Roman" w:cs="Times New Roman"/>
          <w:bCs/>
          <w:iCs/>
          <w:snapToGrid w:val="0"/>
          <w:sz w:val="28"/>
          <w:szCs w:val="28"/>
          <w:lang w:val="uk-UA"/>
        </w:rPr>
        <w:t xml:space="preserve">       </w:t>
      </w:r>
      <w:r w:rsidR="002150F6" w:rsidRPr="000F5B16">
        <w:rPr>
          <w:rFonts w:ascii="Times New Roman" w:hAnsi="Times New Roman" w:cs="Times New Roman"/>
          <w:bCs/>
          <w:iCs/>
          <w:snapToGrid w:val="0"/>
          <w:sz w:val="28"/>
          <w:szCs w:val="28"/>
          <w:lang w:val="uk-UA"/>
        </w:rPr>
        <w:t>Прогноз</w:t>
      </w:r>
      <w:r w:rsidRPr="000F5B16">
        <w:rPr>
          <w:rFonts w:ascii="Times New Roman" w:hAnsi="Times New Roman" w:cs="Times New Roman"/>
          <w:bCs/>
          <w:iCs/>
          <w:snapToGrid w:val="0"/>
          <w:sz w:val="28"/>
          <w:szCs w:val="28"/>
          <w:lang w:val="uk-UA"/>
        </w:rPr>
        <w:t xml:space="preserve">ні надходження </w:t>
      </w:r>
      <w:r w:rsidR="002150F6" w:rsidRPr="000F5B16">
        <w:rPr>
          <w:rFonts w:ascii="Times New Roman" w:hAnsi="Times New Roman" w:cs="Times New Roman"/>
          <w:bCs/>
          <w:iCs/>
          <w:snapToGrid w:val="0"/>
          <w:sz w:val="28"/>
          <w:szCs w:val="28"/>
          <w:lang w:val="uk-UA"/>
        </w:rPr>
        <w:t>єдиного податку</w:t>
      </w:r>
      <w:r w:rsidR="002150F6" w:rsidRPr="000F5B16">
        <w:rPr>
          <w:rFonts w:ascii="Times New Roman" w:hAnsi="Times New Roman" w:cs="Times New Roman"/>
          <w:iCs/>
          <w:snapToGrid w:val="0"/>
          <w:sz w:val="28"/>
          <w:szCs w:val="28"/>
          <w:lang w:val="uk-UA"/>
        </w:rPr>
        <w:t xml:space="preserve"> на </w:t>
      </w:r>
      <w:r w:rsidR="002150F6" w:rsidRPr="000F5B16">
        <w:rPr>
          <w:rFonts w:ascii="Times New Roman" w:hAnsi="Times New Roman" w:cs="Times New Roman"/>
          <w:bCs/>
          <w:iCs/>
          <w:snapToGrid w:val="0"/>
          <w:sz w:val="28"/>
          <w:szCs w:val="28"/>
          <w:lang w:val="uk-UA"/>
        </w:rPr>
        <w:t>20</w:t>
      </w:r>
      <w:r w:rsidR="00407A20" w:rsidRPr="000F5B16">
        <w:rPr>
          <w:rFonts w:ascii="Times New Roman" w:hAnsi="Times New Roman" w:cs="Times New Roman"/>
          <w:bCs/>
          <w:iCs/>
          <w:snapToGrid w:val="0"/>
          <w:sz w:val="28"/>
          <w:szCs w:val="28"/>
          <w:lang w:val="uk-UA"/>
        </w:rPr>
        <w:t>2</w:t>
      </w:r>
      <w:r w:rsidR="003A6592">
        <w:rPr>
          <w:rFonts w:ascii="Times New Roman" w:hAnsi="Times New Roman" w:cs="Times New Roman"/>
          <w:bCs/>
          <w:iCs/>
          <w:snapToGrid w:val="0"/>
          <w:sz w:val="28"/>
          <w:szCs w:val="28"/>
          <w:lang w:val="uk-UA"/>
        </w:rPr>
        <w:t>1</w:t>
      </w:r>
      <w:r w:rsidR="002150F6" w:rsidRPr="000F5B16">
        <w:rPr>
          <w:rFonts w:ascii="Times New Roman" w:hAnsi="Times New Roman" w:cs="Times New Roman"/>
          <w:bCs/>
          <w:iCs/>
          <w:snapToGrid w:val="0"/>
          <w:sz w:val="28"/>
          <w:szCs w:val="28"/>
          <w:lang w:val="uk-UA"/>
        </w:rPr>
        <w:t xml:space="preserve"> рік </w:t>
      </w:r>
      <w:r w:rsidR="00753BD4" w:rsidRPr="000F5B16">
        <w:rPr>
          <w:rFonts w:ascii="Times New Roman" w:hAnsi="Times New Roman" w:cs="Times New Roman"/>
          <w:bCs/>
          <w:iCs/>
          <w:snapToGrid w:val="0"/>
          <w:sz w:val="28"/>
          <w:szCs w:val="28"/>
          <w:lang w:val="uk-UA"/>
        </w:rPr>
        <w:t xml:space="preserve">обраховані </w:t>
      </w:r>
      <w:r w:rsidRPr="000F5B16">
        <w:rPr>
          <w:rFonts w:ascii="Times New Roman" w:hAnsi="Times New Roman" w:cs="Times New Roman"/>
          <w:sz w:val="28"/>
          <w:szCs w:val="28"/>
          <w:lang w:val="uk-UA"/>
        </w:rPr>
        <w:t>у сумі</w:t>
      </w:r>
      <w:r w:rsidR="002150F6" w:rsidRPr="000F5B16">
        <w:rPr>
          <w:rFonts w:ascii="Times New Roman" w:hAnsi="Times New Roman" w:cs="Times New Roman"/>
          <w:iCs/>
          <w:snapToGrid w:val="0"/>
          <w:sz w:val="28"/>
          <w:szCs w:val="28"/>
          <w:lang w:val="uk-UA"/>
        </w:rPr>
        <w:t xml:space="preserve"> </w:t>
      </w:r>
      <w:r w:rsidR="003A6592">
        <w:rPr>
          <w:rFonts w:ascii="Times New Roman" w:hAnsi="Times New Roman" w:cs="Times New Roman"/>
          <w:iCs/>
          <w:snapToGrid w:val="0"/>
          <w:sz w:val="28"/>
          <w:szCs w:val="28"/>
          <w:lang w:val="uk-UA"/>
        </w:rPr>
        <w:t>5 946,0</w:t>
      </w:r>
      <w:r w:rsidR="00706AE3" w:rsidRPr="000F5B16">
        <w:rPr>
          <w:rFonts w:ascii="Times New Roman" w:hAnsi="Times New Roman" w:cs="Times New Roman"/>
          <w:bCs/>
          <w:iCs/>
          <w:snapToGrid w:val="0"/>
          <w:sz w:val="28"/>
          <w:szCs w:val="28"/>
          <w:lang w:val="uk-UA"/>
        </w:rPr>
        <w:t xml:space="preserve"> </w:t>
      </w:r>
      <w:proofErr w:type="spellStart"/>
      <w:r w:rsidR="00706AE3" w:rsidRPr="000F5B16">
        <w:rPr>
          <w:rFonts w:ascii="Times New Roman" w:hAnsi="Times New Roman" w:cs="Times New Roman"/>
          <w:bCs/>
          <w:iCs/>
          <w:snapToGrid w:val="0"/>
          <w:sz w:val="28"/>
          <w:szCs w:val="28"/>
          <w:lang w:val="uk-UA"/>
        </w:rPr>
        <w:t>тис.грн</w:t>
      </w:r>
      <w:proofErr w:type="spellEnd"/>
      <w:r w:rsidR="00706AE3" w:rsidRPr="000F5B16">
        <w:rPr>
          <w:rFonts w:ascii="Times New Roman" w:hAnsi="Times New Roman" w:cs="Times New Roman"/>
          <w:bCs/>
          <w:iCs/>
          <w:snapToGrid w:val="0"/>
          <w:sz w:val="28"/>
          <w:szCs w:val="28"/>
          <w:lang w:val="uk-UA"/>
        </w:rPr>
        <w:t xml:space="preserve">., </w:t>
      </w:r>
      <w:r w:rsidRPr="000F5B16">
        <w:rPr>
          <w:rFonts w:ascii="Times New Roman" w:hAnsi="Times New Roman" w:cs="Times New Roman"/>
          <w:bCs/>
          <w:iCs/>
          <w:snapToGrid w:val="0"/>
          <w:sz w:val="28"/>
          <w:szCs w:val="28"/>
          <w:lang w:val="uk-UA"/>
        </w:rPr>
        <w:t>із приростом до очікуваної суми у 20</w:t>
      </w:r>
      <w:r w:rsidR="003A6592">
        <w:rPr>
          <w:rFonts w:ascii="Times New Roman" w:hAnsi="Times New Roman" w:cs="Times New Roman"/>
          <w:bCs/>
          <w:iCs/>
          <w:snapToGrid w:val="0"/>
          <w:sz w:val="28"/>
          <w:szCs w:val="28"/>
          <w:lang w:val="uk-UA"/>
        </w:rPr>
        <w:t xml:space="preserve">20 </w:t>
      </w:r>
      <w:r w:rsidRPr="000F5B16">
        <w:rPr>
          <w:rFonts w:ascii="Times New Roman" w:hAnsi="Times New Roman" w:cs="Times New Roman"/>
          <w:bCs/>
          <w:iCs/>
          <w:snapToGrid w:val="0"/>
          <w:sz w:val="28"/>
          <w:szCs w:val="28"/>
          <w:lang w:val="uk-UA"/>
        </w:rPr>
        <w:t xml:space="preserve">році </w:t>
      </w:r>
      <w:r w:rsidR="00753BD4" w:rsidRPr="000F5B16">
        <w:rPr>
          <w:rFonts w:ascii="Times New Roman" w:hAnsi="Times New Roman" w:cs="Times New Roman"/>
          <w:bCs/>
          <w:iCs/>
          <w:snapToGrid w:val="0"/>
          <w:sz w:val="28"/>
          <w:szCs w:val="28"/>
          <w:lang w:val="uk-UA"/>
        </w:rPr>
        <w:t>на</w:t>
      </w:r>
      <w:r w:rsidR="003A6592">
        <w:rPr>
          <w:rFonts w:ascii="Times New Roman" w:hAnsi="Times New Roman" w:cs="Times New Roman"/>
          <w:bCs/>
          <w:iCs/>
          <w:snapToGrid w:val="0"/>
          <w:sz w:val="28"/>
          <w:szCs w:val="28"/>
          <w:lang w:val="uk-UA"/>
        </w:rPr>
        <w:t xml:space="preserve"> 39,7</w:t>
      </w:r>
      <w:r w:rsidRPr="000F5B16">
        <w:rPr>
          <w:rFonts w:ascii="Times New Roman" w:hAnsi="Times New Roman" w:cs="Times New Roman"/>
          <w:bCs/>
          <w:iCs/>
          <w:snapToGrid w:val="0"/>
          <w:sz w:val="28"/>
          <w:szCs w:val="28"/>
          <w:lang w:val="uk-UA"/>
        </w:rPr>
        <w:t xml:space="preserve"> </w:t>
      </w:r>
      <w:proofErr w:type="spellStart"/>
      <w:r w:rsidRPr="000F5B16">
        <w:rPr>
          <w:rFonts w:ascii="Times New Roman" w:hAnsi="Times New Roman" w:cs="Times New Roman"/>
          <w:bCs/>
          <w:iCs/>
          <w:snapToGrid w:val="0"/>
          <w:sz w:val="28"/>
          <w:szCs w:val="28"/>
          <w:lang w:val="uk-UA"/>
        </w:rPr>
        <w:t>відс</w:t>
      </w:r>
      <w:proofErr w:type="spellEnd"/>
      <w:r w:rsidRPr="000F5B16">
        <w:rPr>
          <w:rFonts w:ascii="Times New Roman" w:hAnsi="Times New Roman" w:cs="Times New Roman"/>
          <w:bCs/>
          <w:iCs/>
          <w:snapToGrid w:val="0"/>
          <w:sz w:val="28"/>
          <w:szCs w:val="28"/>
          <w:lang w:val="uk-UA"/>
        </w:rPr>
        <w:t>.</w:t>
      </w:r>
      <w:r w:rsidR="00753BD4" w:rsidRPr="000F5B16">
        <w:rPr>
          <w:rFonts w:ascii="Times New Roman" w:hAnsi="Times New Roman" w:cs="Times New Roman"/>
          <w:bCs/>
          <w:iCs/>
          <w:snapToGrid w:val="0"/>
          <w:sz w:val="28"/>
          <w:szCs w:val="28"/>
          <w:lang w:val="uk-UA"/>
        </w:rPr>
        <w:t xml:space="preserve">, або на </w:t>
      </w:r>
      <w:r w:rsidR="003A6592">
        <w:rPr>
          <w:rFonts w:ascii="Times New Roman" w:hAnsi="Times New Roman" w:cs="Times New Roman"/>
          <w:bCs/>
          <w:iCs/>
          <w:snapToGrid w:val="0"/>
          <w:sz w:val="28"/>
          <w:szCs w:val="28"/>
          <w:lang w:val="uk-UA"/>
        </w:rPr>
        <w:t>1 689,5</w:t>
      </w:r>
      <w:r w:rsidR="001421E2" w:rsidRPr="000F5B16">
        <w:rPr>
          <w:rFonts w:ascii="Times New Roman" w:hAnsi="Times New Roman" w:cs="Times New Roman"/>
          <w:bCs/>
          <w:iCs/>
          <w:snapToGrid w:val="0"/>
          <w:sz w:val="28"/>
          <w:szCs w:val="28"/>
          <w:lang w:val="uk-UA"/>
        </w:rPr>
        <w:t xml:space="preserve"> </w:t>
      </w:r>
      <w:proofErr w:type="spellStart"/>
      <w:r w:rsidR="001421E2" w:rsidRPr="000F5B16">
        <w:rPr>
          <w:rFonts w:ascii="Times New Roman" w:hAnsi="Times New Roman" w:cs="Times New Roman"/>
          <w:bCs/>
          <w:iCs/>
          <w:snapToGrid w:val="0"/>
          <w:sz w:val="28"/>
          <w:szCs w:val="28"/>
          <w:lang w:val="uk-UA"/>
        </w:rPr>
        <w:t>тис.грн</w:t>
      </w:r>
      <w:proofErr w:type="spellEnd"/>
      <w:r w:rsidR="00753BD4" w:rsidRPr="000F5B16">
        <w:rPr>
          <w:rFonts w:ascii="Times New Roman" w:hAnsi="Times New Roman" w:cs="Times New Roman"/>
          <w:bCs/>
          <w:iCs/>
          <w:snapToGrid w:val="0"/>
          <w:sz w:val="28"/>
          <w:szCs w:val="28"/>
          <w:lang w:val="uk-UA"/>
        </w:rPr>
        <w:t>. Враховане підвищення</w:t>
      </w:r>
      <w:r w:rsidR="00753BD4" w:rsidRPr="000F5B16">
        <w:rPr>
          <w:rFonts w:ascii="Times New Roman" w:hAnsi="Times New Roman" w:cs="Times New Roman"/>
          <w:sz w:val="28"/>
          <w:szCs w:val="28"/>
          <w:lang w:val="uk-UA"/>
        </w:rPr>
        <w:t xml:space="preserve"> розміру прожиткового мінімуму та мінімальної заробітної плати, що вплине на платників першої та другої груп </w:t>
      </w:r>
      <w:r w:rsidR="000F5B16" w:rsidRPr="000F5B16">
        <w:rPr>
          <w:rFonts w:ascii="Times New Roman" w:hAnsi="Times New Roman" w:cs="Times New Roman"/>
          <w:sz w:val="28"/>
          <w:szCs w:val="28"/>
          <w:lang w:val="uk-UA"/>
        </w:rPr>
        <w:t>спрощеної системи оподаткування.</w:t>
      </w:r>
    </w:p>
    <w:p w:rsidR="003A6592" w:rsidRDefault="003A6592" w:rsidP="003A6592">
      <w:pPr>
        <w:tabs>
          <w:tab w:val="left" w:pos="-120"/>
          <w:tab w:val="left" w:pos="567"/>
          <w:tab w:val="left" w:pos="709"/>
          <w:tab w:val="left" w:pos="1134"/>
        </w:tabs>
        <w:spacing w:line="252" w:lineRule="auto"/>
        <w:jc w:val="both"/>
        <w:rPr>
          <w:sz w:val="28"/>
          <w:szCs w:val="28"/>
          <w:lang w:val="uk-UA"/>
        </w:rPr>
      </w:pPr>
      <w:r>
        <w:rPr>
          <w:sz w:val="28"/>
          <w:szCs w:val="28"/>
          <w:lang w:val="uk-UA"/>
        </w:rPr>
        <w:t>Найбільшими платниками є:</w:t>
      </w:r>
    </w:p>
    <w:p w:rsidR="008A45B7" w:rsidRDefault="008A45B7" w:rsidP="008A45B7">
      <w:pPr>
        <w:pStyle w:val="a5"/>
        <w:numPr>
          <w:ilvl w:val="0"/>
          <w:numId w:val="31"/>
        </w:numPr>
        <w:tabs>
          <w:tab w:val="left" w:pos="-120"/>
          <w:tab w:val="left" w:pos="567"/>
          <w:tab w:val="left" w:pos="709"/>
          <w:tab w:val="left" w:pos="1134"/>
        </w:tabs>
        <w:spacing w:line="252" w:lineRule="auto"/>
        <w:jc w:val="both"/>
        <w:rPr>
          <w:sz w:val="28"/>
          <w:szCs w:val="28"/>
          <w:lang w:val="uk-UA"/>
        </w:rPr>
      </w:pPr>
      <w:r>
        <w:rPr>
          <w:sz w:val="28"/>
          <w:szCs w:val="28"/>
          <w:lang w:val="uk-UA"/>
        </w:rPr>
        <w:t>ТОВ «</w:t>
      </w:r>
      <w:r w:rsidR="003A6592" w:rsidRPr="008A45B7">
        <w:rPr>
          <w:sz w:val="28"/>
          <w:szCs w:val="28"/>
          <w:lang w:val="uk-UA"/>
        </w:rPr>
        <w:t>ЕЛЛАДА</w:t>
      </w:r>
      <w:r>
        <w:rPr>
          <w:sz w:val="28"/>
          <w:szCs w:val="28"/>
          <w:lang w:val="uk-UA"/>
        </w:rPr>
        <w:t>»</w:t>
      </w:r>
      <w:r w:rsidR="003A6592" w:rsidRPr="008A45B7">
        <w:rPr>
          <w:sz w:val="28"/>
          <w:szCs w:val="28"/>
          <w:lang w:val="uk-UA"/>
        </w:rPr>
        <w:t>,</w:t>
      </w:r>
      <w:r w:rsidRPr="008A45B7">
        <w:rPr>
          <w:sz w:val="28"/>
          <w:szCs w:val="28"/>
          <w:lang w:val="uk-UA"/>
        </w:rPr>
        <w:t xml:space="preserve"> питома вага в очікуваних надходженнях 1</w:t>
      </w:r>
      <w:r>
        <w:rPr>
          <w:sz w:val="28"/>
          <w:szCs w:val="28"/>
          <w:lang w:val="uk-UA"/>
        </w:rPr>
        <w:t>,0</w:t>
      </w:r>
      <w:r w:rsidRPr="008A45B7">
        <w:rPr>
          <w:sz w:val="28"/>
          <w:szCs w:val="28"/>
          <w:lang w:val="uk-UA"/>
        </w:rPr>
        <w:t xml:space="preserve"> </w:t>
      </w:r>
      <w:proofErr w:type="spellStart"/>
      <w:r w:rsidRPr="008A45B7">
        <w:rPr>
          <w:sz w:val="28"/>
          <w:szCs w:val="28"/>
          <w:lang w:val="uk-UA"/>
        </w:rPr>
        <w:t>відс</w:t>
      </w:r>
      <w:proofErr w:type="spellEnd"/>
      <w:r w:rsidRPr="008A45B7">
        <w:rPr>
          <w:sz w:val="28"/>
          <w:szCs w:val="28"/>
          <w:lang w:val="uk-UA"/>
        </w:rPr>
        <w:t>.;</w:t>
      </w:r>
    </w:p>
    <w:p w:rsidR="008A45B7" w:rsidRDefault="008A45B7" w:rsidP="003A6592">
      <w:pPr>
        <w:pStyle w:val="a5"/>
        <w:numPr>
          <w:ilvl w:val="0"/>
          <w:numId w:val="31"/>
        </w:numPr>
        <w:tabs>
          <w:tab w:val="left" w:pos="-120"/>
          <w:tab w:val="left" w:pos="567"/>
          <w:tab w:val="left" w:pos="709"/>
          <w:tab w:val="left" w:pos="1134"/>
        </w:tabs>
        <w:spacing w:line="252" w:lineRule="auto"/>
        <w:jc w:val="both"/>
        <w:rPr>
          <w:sz w:val="28"/>
          <w:szCs w:val="28"/>
          <w:lang w:val="uk-UA"/>
        </w:rPr>
      </w:pPr>
      <w:r w:rsidRPr="008A45B7">
        <w:rPr>
          <w:sz w:val="28"/>
          <w:szCs w:val="28"/>
          <w:lang w:val="uk-UA"/>
        </w:rPr>
        <w:lastRenderedPageBreak/>
        <w:t>ТОВ «</w:t>
      </w:r>
      <w:r w:rsidR="00AE72CF" w:rsidRPr="008A45B7">
        <w:rPr>
          <w:sz w:val="28"/>
          <w:szCs w:val="28"/>
          <w:lang w:val="uk-UA"/>
        </w:rPr>
        <w:t>ЧЕРКАСИДРЕВ</w:t>
      </w:r>
      <w:r>
        <w:rPr>
          <w:sz w:val="28"/>
          <w:szCs w:val="28"/>
          <w:lang w:val="uk-UA"/>
        </w:rPr>
        <w:t>»</w:t>
      </w:r>
      <w:r w:rsidRPr="008A45B7">
        <w:rPr>
          <w:sz w:val="28"/>
          <w:szCs w:val="28"/>
          <w:lang w:val="uk-UA"/>
        </w:rPr>
        <w:t xml:space="preserve">, питома вага в очікуваних надходженнях </w:t>
      </w:r>
      <w:r>
        <w:rPr>
          <w:sz w:val="28"/>
          <w:szCs w:val="28"/>
          <w:lang w:val="uk-UA"/>
        </w:rPr>
        <w:t>0,7</w:t>
      </w:r>
      <w:r w:rsidRPr="008A45B7">
        <w:rPr>
          <w:sz w:val="28"/>
          <w:szCs w:val="28"/>
          <w:lang w:val="uk-UA"/>
        </w:rPr>
        <w:t xml:space="preserve"> </w:t>
      </w:r>
      <w:proofErr w:type="spellStart"/>
      <w:r w:rsidRPr="008A45B7">
        <w:rPr>
          <w:sz w:val="28"/>
          <w:szCs w:val="28"/>
          <w:lang w:val="uk-UA"/>
        </w:rPr>
        <w:t>відс</w:t>
      </w:r>
      <w:proofErr w:type="spellEnd"/>
      <w:r w:rsidRPr="008A45B7">
        <w:rPr>
          <w:sz w:val="28"/>
          <w:szCs w:val="28"/>
          <w:lang w:val="uk-UA"/>
        </w:rPr>
        <w:t>.;</w:t>
      </w:r>
    </w:p>
    <w:p w:rsidR="008A45B7" w:rsidRDefault="008A45B7" w:rsidP="008A45B7">
      <w:pPr>
        <w:pStyle w:val="a5"/>
        <w:numPr>
          <w:ilvl w:val="0"/>
          <w:numId w:val="31"/>
        </w:numPr>
        <w:tabs>
          <w:tab w:val="left" w:pos="-120"/>
          <w:tab w:val="left" w:pos="567"/>
          <w:tab w:val="left" w:pos="709"/>
          <w:tab w:val="left" w:pos="1134"/>
        </w:tabs>
        <w:spacing w:line="252" w:lineRule="auto"/>
        <w:jc w:val="both"/>
        <w:rPr>
          <w:sz w:val="28"/>
          <w:szCs w:val="28"/>
          <w:lang w:val="uk-UA"/>
        </w:rPr>
      </w:pPr>
      <w:r w:rsidRPr="008A45B7">
        <w:rPr>
          <w:sz w:val="28"/>
          <w:szCs w:val="28"/>
          <w:lang w:val="uk-UA"/>
        </w:rPr>
        <w:t xml:space="preserve">ПрАТ </w:t>
      </w:r>
      <w:proofErr w:type="spellStart"/>
      <w:r w:rsidRPr="008A45B7">
        <w:rPr>
          <w:sz w:val="28"/>
          <w:szCs w:val="28"/>
          <w:lang w:val="uk-UA"/>
        </w:rPr>
        <w:t>ім</w:t>
      </w:r>
      <w:proofErr w:type="spellEnd"/>
      <w:r w:rsidRPr="008A45B7">
        <w:rPr>
          <w:sz w:val="28"/>
          <w:szCs w:val="28"/>
          <w:lang w:val="uk-UA"/>
        </w:rPr>
        <w:t>..Шевченка</w:t>
      </w:r>
      <w:r>
        <w:rPr>
          <w:sz w:val="28"/>
          <w:szCs w:val="28"/>
          <w:lang w:val="uk-UA"/>
        </w:rPr>
        <w:t>»</w:t>
      </w:r>
      <w:r w:rsidRPr="008A45B7">
        <w:rPr>
          <w:sz w:val="28"/>
          <w:szCs w:val="28"/>
          <w:lang w:val="uk-UA"/>
        </w:rPr>
        <w:t xml:space="preserve">, питома вага в очікуваних надходженнях </w:t>
      </w:r>
      <w:r w:rsidR="00C52491">
        <w:rPr>
          <w:sz w:val="28"/>
          <w:szCs w:val="28"/>
          <w:lang w:val="uk-UA"/>
        </w:rPr>
        <w:t>10,4</w:t>
      </w:r>
      <w:r w:rsidRPr="008A45B7">
        <w:rPr>
          <w:sz w:val="28"/>
          <w:szCs w:val="28"/>
          <w:lang w:val="uk-UA"/>
        </w:rPr>
        <w:t xml:space="preserve"> </w:t>
      </w:r>
      <w:proofErr w:type="spellStart"/>
      <w:r w:rsidRPr="008A45B7">
        <w:rPr>
          <w:sz w:val="28"/>
          <w:szCs w:val="28"/>
          <w:lang w:val="uk-UA"/>
        </w:rPr>
        <w:t>відс</w:t>
      </w:r>
      <w:proofErr w:type="spellEnd"/>
      <w:r w:rsidRPr="008A45B7">
        <w:rPr>
          <w:sz w:val="28"/>
          <w:szCs w:val="28"/>
          <w:lang w:val="uk-UA"/>
        </w:rPr>
        <w:t>.;</w:t>
      </w:r>
    </w:p>
    <w:p w:rsidR="00C52491" w:rsidRDefault="00C52491" w:rsidP="00C52491">
      <w:pPr>
        <w:pStyle w:val="a5"/>
        <w:numPr>
          <w:ilvl w:val="0"/>
          <w:numId w:val="31"/>
        </w:numPr>
        <w:tabs>
          <w:tab w:val="left" w:pos="-120"/>
          <w:tab w:val="left" w:pos="567"/>
          <w:tab w:val="left" w:pos="709"/>
          <w:tab w:val="left" w:pos="1134"/>
        </w:tabs>
        <w:spacing w:line="252" w:lineRule="auto"/>
        <w:jc w:val="both"/>
        <w:rPr>
          <w:sz w:val="28"/>
          <w:szCs w:val="28"/>
          <w:lang w:val="uk-UA"/>
        </w:rPr>
      </w:pPr>
      <w:r>
        <w:rPr>
          <w:sz w:val="28"/>
          <w:szCs w:val="28"/>
          <w:lang w:val="uk-UA"/>
        </w:rPr>
        <w:t>ТОВ «Маяк-Худяки»</w:t>
      </w:r>
      <w:r w:rsidRPr="008A45B7">
        <w:rPr>
          <w:sz w:val="28"/>
          <w:szCs w:val="28"/>
          <w:lang w:val="uk-UA"/>
        </w:rPr>
        <w:t xml:space="preserve">, питома вага в очікуваних надходженнях </w:t>
      </w:r>
      <w:r>
        <w:rPr>
          <w:sz w:val="28"/>
          <w:szCs w:val="28"/>
          <w:lang w:val="uk-UA"/>
        </w:rPr>
        <w:t>11,2</w:t>
      </w:r>
      <w:r w:rsidRPr="008A45B7">
        <w:rPr>
          <w:sz w:val="28"/>
          <w:szCs w:val="28"/>
          <w:lang w:val="uk-UA"/>
        </w:rPr>
        <w:t xml:space="preserve"> </w:t>
      </w:r>
      <w:proofErr w:type="spellStart"/>
      <w:r w:rsidRPr="008A45B7">
        <w:rPr>
          <w:sz w:val="28"/>
          <w:szCs w:val="28"/>
          <w:lang w:val="uk-UA"/>
        </w:rPr>
        <w:t>відс</w:t>
      </w:r>
      <w:proofErr w:type="spellEnd"/>
      <w:r w:rsidRPr="008A45B7">
        <w:rPr>
          <w:sz w:val="28"/>
          <w:szCs w:val="28"/>
          <w:lang w:val="uk-UA"/>
        </w:rPr>
        <w:t>.;</w:t>
      </w:r>
    </w:p>
    <w:p w:rsidR="00C52491" w:rsidRPr="00C52491" w:rsidRDefault="00C52491" w:rsidP="00C52491">
      <w:pPr>
        <w:pStyle w:val="a5"/>
        <w:numPr>
          <w:ilvl w:val="0"/>
          <w:numId w:val="31"/>
        </w:numPr>
        <w:tabs>
          <w:tab w:val="left" w:pos="-120"/>
          <w:tab w:val="left" w:pos="567"/>
          <w:tab w:val="left" w:pos="709"/>
          <w:tab w:val="left" w:pos="1134"/>
        </w:tabs>
        <w:spacing w:line="252" w:lineRule="auto"/>
        <w:jc w:val="both"/>
        <w:rPr>
          <w:sz w:val="28"/>
          <w:szCs w:val="28"/>
          <w:lang w:val="uk-UA"/>
        </w:rPr>
      </w:pPr>
      <w:r>
        <w:rPr>
          <w:sz w:val="28"/>
          <w:szCs w:val="28"/>
          <w:lang w:val="uk-UA"/>
        </w:rPr>
        <w:t>ТОВ «Агро-Старт»</w:t>
      </w:r>
      <w:r w:rsidRPr="00C52491">
        <w:rPr>
          <w:sz w:val="28"/>
          <w:szCs w:val="28"/>
          <w:lang w:val="uk-UA"/>
        </w:rPr>
        <w:t xml:space="preserve">, питома вага в очікуваних надходженнях 18,1 </w:t>
      </w:r>
      <w:proofErr w:type="spellStart"/>
      <w:r w:rsidRPr="00C52491">
        <w:rPr>
          <w:sz w:val="28"/>
          <w:szCs w:val="28"/>
          <w:lang w:val="uk-UA"/>
        </w:rPr>
        <w:t>відс</w:t>
      </w:r>
      <w:proofErr w:type="spellEnd"/>
      <w:r w:rsidRPr="00C52491">
        <w:rPr>
          <w:sz w:val="28"/>
          <w:szCs w:val="28"/>
          <w:lang w:val="uk-UA"/>
        </w:rPr>
        <w:t>..</w:t>
      </w:r>
    </w:p>
    <w:p w:rsidR="00AE72CF" w:rsidRDefault="00AE72CF" w:rsidP="003A6592">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ФОП Соболь Л.І., ФОП </w:t>
      </w:r>
      <w:proofErr w:type="spellStart"/>
      <w:r>
        <w:rPr>
          <w:rFonts w:ascii="Times New Roman" w:hAnsi="Times New Roman" w:cs="Times New Roman"/>
          <w:sz w:val="28"/>
          <w:szCs w:val="28"/>
          <w:lang w:val="uk-UA"/>
        </w:rPr>
        <w:t>Рябчун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О.В.,Гайдамака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І.О.,Сирота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Ю.В.,Таран</w:t>
      </w:r>
      <w:proofErr w:type="spellEnd"/>
      <w:r>
        <w:rPr>
          <w:rFonts w:ascii="Times New Roman" w:hAnsi="Times New Roman" w:cs="Times New Roman"/>
          <w:sz w:val="28"/>
          <w:szCs w:val="28"/>
          <w:lang w:val="uk-UA"/>
        </w:rPr>
        <w:t xml:space="preserve"> Ю.С., </w:t>
      </w:r>
      <w:proofErr w:type="spellStart"/>
      <w:r>
        <w:rPr>
          <w:rFonts w:ascii="Times New Roman" w:hAnsi="Times New Roman" w:cs="Times New Roman"/>
          <w:sz w:val="28"/>
          <w:szCs w:val="28"/>
          <w:lang w:val="uk-UA"/>
        </w:rPr>
        <w:t>Бурдинська</w:t>
      </w:r>
      <w:proofErr w:type="spellEnd"/>
      <w:r>
        <w:rPr>
          <w:rFonts w:ascii="Times New Roman" w:hAnsi="Times New Roman" w:cs="Times New Roman"/>
          <w:sz w:val="28"/>
          <w:szCs w:val="28"/>
          <w:lang w:val="uk-UA"/>
        </w:rPr>
        <w:t xml:space="preserve"> Л.М., </w:t>
      </w:r>
      <w:proofErr w:type="spellStart"/>
      <w:r>
        <w:rPr>
          <w:rFonts w:ascii="Times New Roman" w:hAnsi="Times New Roman" w:cs="Times New Roman"/>
          <w:sz w:val="28"/>
          <w:szCs w:val="28"/>
          <w:lang w:val="uk-UA"/>
        </w:rPr>
        <w:t>Воробкало</w:t>
      </w:r>
      <w:proofErr w:type="spellEnd"/>
      <w:r>
        <w:rPr>
          <w:rFonts w:ascii="Times New Roman" w:hAnsi="Times New Roman" w:cs="Times New Roman"/>
          <w:sz w:val="28"/>
          <w:szCs w:val="28"/>
          <w:lang w:val="uk-UA"/>
        </w:rPr>
        <w:t xml:space="preserve"> Є.В..</w:t>
      </w:r>
    </w:p>
    <w:p w:rsidR="003A6592" w:rsidRDefault="003A6592" w:rsidP="003A6592">
      <w:pPr>
        <w:pStyle w:val="a7"/>
        <w:jc w:val="both"/>
        <w:rPr>
          <w:rFonts w:ascii="Times New Roman" w:hAnsi="Times New Roman" w:cs="Times New Roman"/>
          <w:sz w:val="28"/>
          <w:szCs w:val="28"/>
          <w:lang w:val="uk-UA"/>
        </w:rPr>
      </w:pPr>
    </w:p>
    <w:p w:rsidR="002150F6" w:rsidRPr="00BD2890" w:rsidRDefault="00061256" w:rsidP="00C52491">
      <w:pPr>
        <w:pStyle w:val="a3"/>
        <w:jc w:val="center"/>
        <w:rPr>
          <w:b/>
          <w:szCs w:val="28"/>
        </w:rPr>
      </w:pPr>
      <w:r>
        <w:rPr>
          <w:b/>
          <w:szCs w:val="28"/>
        </w:rPr>
        <w:t>Н</w:t>
      </w:r>
      <w:r w:rsidR="002150F6" w:rsidRPr="00BD2890">
        <w:rPr>
          <w:b/>
          <w:szCs w:val="28"/>
        </w:rPr>
        <w:t>еподаткові надходження</w:t>
      </w:r>
    </w:p>
    <w:p w:rsidR="002150F6" w:rsidRPr="00BD2890" w:rsidRDefault="003563B6" w:rsidP="002150F6">
      <w:pPr>
        <w:jc w:val="both"/>
        <w:rPr>
          <w:sz w:val="28"/>
          <w:szCs w:val="28"/>
          <w:lang w:val="uk-UA"/>
        </w:rPr>
      </w:pPr>
      <w:r>
        <w:rPr>
          <w:sz w:val="28"/>
          <w:szCs w:val="28"/>
          <w:lang w:val="uk-UA"/>
        </w:rPr>
        <w:t xml:space="preserve">       </w:t>
      </w:r>
      <w:r w:rsidR="00061256">
        <w:rPr>
          <w:sz w:val="28"/>
          <w:szCs w:val="28"/>
          <w:lang w:val="uk-UA"/>
        </w:rPr>
        <w:t>Неподаткові надходження на 2021</w:t>
      </w:r>
      <w:r w:rsidR="002150F6" w:rsidRPr="00BD2890">
        <w:rPr>
          <w:sz w:val="28"/>
          <w:szCs w:val="28"/>
          <w:lang w:val="uk-UA"/>
        </w:rPr>
        <w:t xml:space="preserve"> рік </w:t>
      </w:r>
      <w:r w:rsidR="0081534E">
        <w:rPr>
          <w:sz w:val="28"/>
          <w:szCs w:val="28"/>
          <w:lang w:val="uk-UA"/>
        </w:rPr>
        <w:t xml:space="preserve">прогнозуються в сумі 285,3 </w:t>
      </w:r>
      <w:proofErr w:type="spellStart"/>
      <w:r w:rsidR="0081534E">
        <w:rPr>
          <w:sz w:val="28"/>
          <w:szCs w:val="28"/>
          <w:lang w:val="uk-UA"/>
        </w:rPr>
        <w:t>тис.грн</w:t>
      </w:r>
      <w:proofErr w:type="spellEnd"/>
      <w:r w:rsidR="0081534E">
        <w:rPr>
          <w:sz w:val="28"/>
          <w:szCs w:val="28"/>
          <w:lang w:val="uk-UA"/>
        </w:rPr>
        <w:t xml:space="preserve">. Ріст неподаткових надходжень заплановано на рівні 66,5 </w:t>
      </w:r>
      <w:proofErr w:type="spellStart"/>
      <w:r w:rsidR="0081534E">
        <w:rPr>
          <w:sz w:val="28"/>
          <w:szCs w:val="28"/>
          <w:lang w:val="uk-UA"/>
        </w:rPr>
        <w:t>відс</w:t>
      </w:r>
      <w:proofErr w:type="spellEnd"/>
      <w:r w:rsidR="0081534E">
        <w:rPr>
          <w:sz w:val="28"/>
          <w:szCs w:val="28"/>
          <w:lang w:val="uk-UA"/>
        </w:rPr>
        <w:t xml:space="preserve">., або 114,1 </w:t>
      </w:r>
      <w:proofErr w:type="spellStart"/>
      <w:r w:rsidR="0081534E">
        <w:rPr>
          <w:sz w:val="28"/>
          <w:szCs w:val="28"/>
          <w:lang w:val="uk-UA"/>
        </w:rPr>
        <w:t>тис.грн</w:t>
      </w:r>
      <w:proofErr w:type="spellEnd"/>
      <w:r w:rsidR="0081534E">
        <w:rPr>
          <w:sz w:val="28"/>
          <w:szCs w:val="28"/>
          <w:lang w:val="uk-UA"/>
        </w:rPr>
        <w:t xml:space="preserve"> до </w:t>
      </w:r>
      <w:r w:rsidR="009A2B84">
        <w:rPr>
          <w:sz w:val="28"/>
          <w:szCs w:val="28"/>
          <w:lang w:val="uk-UA"/>
        </w:rPr>
        <w:t>очікуван</w:t>
      </w:r>
      <w:r w:rsidR="0081534E">
        <w:rPr>
          <w:sz w:val="28"/>
          <w:szCs w:val="28"/>
          <w:lang w:val="uk-UA"/>
        </w:rPr>
        <w:t>ого показника</w:t>
      </w:r>
      <w:r w:rsidR="009A2B84">
        <w:rPr>
          <w:sz w:val="28"/>
          <w:szCs w:val="28"/>
          <w:lang w:val="uk-UA"/>
        </w:rPr>
        <w:t xml:space="preserve"> у 20</w:t>
      </w:r>
      <w:r w:rsidR="0081534E">
        <w:rPr>
          <w:sz w:val="28"/>
          <w:szCs w:val="28"/>
          <w:lang w:val="uk-UA"/>
        </w:rPr>
        <w:t>20</w:t>
      </w:r>
      <w:r w:rsidR="009A2B84">
        <w:rPr>
          <w:sz w:val="28"/>
          <w:szCs w:val="28"/>
          <w:lang w:val="uk-UA"/>
        </w:rPr>
        <w:t xml:space="preserve"> році – </w:t>
      </w:r>
      <w:r w:rsidR="0081534E">
        <w:rPr>
          <w:sz w:val="28"/>
          <w:szCs w:val="28"/>
          <w:lang w:val="uk-UA"/>
        </w:rPr>
        <w:t xml:space="preserve">171,3 </w:t>
      </w:r>
      <w:proofErr w:type="spellStart"/>
      <w:r w:rsidR="0081534E">
        <w:rPr>
          <w:sz w:val="28"/>
          <w:szCs w:val="28"/>
          <w:lang w:val="uk-UA"/>
        </w:rPr>
        <w:t>тис.грн</w:t>
      </w:r>
      <w:proofErr w:type="spellEnd"/>
      <w:r w:rsidR="002150F6" w:rsidRPr="00BD2890">
        <w:rPr>
          <w:sz w:val="28"/>
          <w:szCs w:val="28"/>
          <w:lang w:val="uk-UA"/>
        </w:rPr>
        <w:t xml:space="preserve">, в </w:t>
      </w:r>
      <w:proofErr w:type="spellStart"/>
      <w:r w:rsidR="002150F6" w:rsidRPr="00BD2890">
        <w:rPr>
          <w:sz w:val="28"/>
          <w:szCs w:val="28"/>
          <w:lang w:val="uk-UA"/>
        </w:rPr>
        <w:t>т.ч</w:t>
      </w:r>
      <w:proofErr w:type="spellEnd"/>
      <w:r w:rsidR="002150F6" w:rsidRPr="00BD2890">
        <w:rPr>
          <w:sz w:val="28"/>
          <w:szCs w:val="28"/>
          <w:lang w:val="uk-UA"/>
        </w:rPr>
        <w:t>. :</w:t>
      </w:r>
    </w:p>
    <w:p w:rsidR="002150F6" w:rsidRPr="00BD2890" w:rsidRDefault="002150F6" w:rsidP="002150F6">
      <w:pPr>
        <w:pStyle w:val="a7"/>
        <w:numPr>
          <w:ilvl w:val="0"/>
          <w:numId w:val="4"/>
        </w:numPr>
        <w:jc w:val="both"/>
        <w:rPr>
          <w:rFonts w:ascii="Times New Roman" w:hAnsi="Times New Roman" w:cs="Times New Roman"/>
          <w:sz w:val="28"/>
          <w:szCs w:val="28"/>
          <w:lang w:val="uk-UA" w:eastAsia="ru-RU"/>
        </w:rPr>
      </w:pPr>
      <w:r w:rsidRPr="00BD2890">
        <w:rPr>
          <w:rFonts w:ascii="Times New Roman" w:hAnsi="Times New Roman" w:cs="Times New Roman"/>
          <w:sz w:val="28"/>
          <w:szCs w:val="28"/>
          <w:lang w:val="uk-UA" w:eastAsia="ru-RU"/>
        </w:rPr>
        <w:t xml:space="preserve">адміністративні штрафи та інші санкції в сумі </w:t>
      </w:r>
      <w:r w:rsidR="0081534E">
        <w:rPr>
          <w:rFonts w:ascii="Times New Roman" w:hAnsi="Times New Roman" w:cs="Times New Roman"/>
          <w:sz w:val="28"/>
          <w:szCs w:val="28"/>
          <w:lang w:val="uk-UA" w:eastAsia="ru-RU"/>
        </w:rPr>
        <w:t>1,3</w:t>
      </w:r>
      <w:r w:rsidR="001421E2">
        <w:rPr>
          <w:rFonts w:ascii="Times New Roman" w:hAnsi="Times New Roman" w:cs="Times New Roman"/>
          <w:sz w:val="28"/>
          <w:szCs w:val="28"/>
          <w:lang w:val="uk-UA" w:eastAsia="ru-RU"/>
        </w:rPr>
        <w:t xml:space="preserve"> т</w:t>
      </w:r>
      <w:r w:rsidR="004C7FDC">
        <w:rPr>
          <w:rFonts w:ascii="Times New Roman" w:hAnsi="Times New Roman" w:cs="Times New Roman"/>
          <w:sz w:val="28"/>
          <w:szCs w:val="28"/>
          <w:lang w:val="uk-UA" w:eastAsia="ru-RU"/>
        </w:rPr>
        <w:t>ис грн, що на рівні очікуваних надходжень 20</w:t>
      </w:r>
      <w:r w:rsidR="0081534E">
        <w:rPr>
          <w:rFonts w:ascii="Times New Roman" w:hAnsi="Times New Roman" w:cs="Times New Roman"/>
          <w:sz w:val="28"/>
          <w:szCs w:val="28"/>
          <w:lang w:val="uk-UA" w:eastAsia="ru-RU"/>
        </w:rPr>
        <w:t>20</w:t>
      </w:r>
      <w:r w:rsidR="004C7FDC">
        <w:rPr>
          <w:rFonts w:ascii="Times New Roman" w:hAnsi="Times New Roman" w:cs="Times New Roman"/>
          <w:sz w:val="28"/>
          <w:szCs w:val="28"/>
          <w:lang w:val="uk-UA" w:eastAsia="ru-RU"/>
        </w:rPr>
        <w:t xml:space="preserve"> року</w:t>
      </w:r>
      <w:r w:rsidRPr="00BD2890">
        <w:rPr>
          <w:rFonts w:ascii="Times New Roman" w:hAnsi="Times New Roman" w:cs="Times New Roman"/>
          <w:sz w:val="28"/>
          <w:szCs w:val="28"/>
          <w:lang w:val="uk-UA" w:eastAsia="ru-RU"/>
        </w:rPr>
        <w:t>;</w:t>
      </w:r>
    </w:p>
    <w:p w:rsidR="002150F6" w:rsidRDefault="002150F6" w:rsidP="002150F6">
      <w:pPr>
        <w:pStyle w:val="a7"/>
        <w:numPr>
          <w:ilvl w:val="0"/>
          <w:numId w:val="4"/>
        </w:numPr>
        <w:jc w:val="both"/>
        <w:rPr>
          <w:rFonts w:ascii="Times New Roman" w:hAnsi="Times New Roman" w:cs="Times New Roman"/>
          <w:sz w:val="28"/>
          <w:szCs w:val="28"/>
          <w:lang w:val="uk-UA" w:eastAsia="ru-RU"/>
        </w:rPr>
      </w:pPr>
      <w:r w:rsidRPr="00BD2890">
        <w:rPr>
          <w:rFonts w:ascii="Times New Roman" w:hAnsi="Times New Roman" w:cs="Times New Roman"/>
          <w:sz w:val="28"/>
          <w:szCs w:val="28"/>
          <w:lang w:val="uk-UA" w:eastAsia="ru-RU"/>
        </w:rPr>
        <w:t>плата за надання</w:t>
      </w:r>
      <w:r w:rsidR="004A3ED2">
        <w:rPr>
          <w:rFonts w:ascii="Times New Roman" w:hAnsi="Times New Roman" w:cs="Times New Roman"/>
          <w:sz w:val="28"/>
          <w:szCs w:val="28"/>
          <w:lang w:val="uk-UA" w:eastAsia="ru-RU"/>
        </w:rPr>
        <w:t xml:space="preserve"> </w:t>
      </w:r>
      <w:r w:rsidRPr="00BD2890">
        <w:rPr>
          <w:rFonts w:ascii="Times New Roman" w:hAnsi="Times New Roman" w:cs="Times New Roman"/>
          <w:sz w:val="28"/>
          <w:szCs w:val="28"/>
          <w:lang w:val="uk-UA" w:eastAsia="ru-RU"/>
        </w:rPr>
        <w:t xml:space="preserve"> адміністративних послуг</w:t>
      </w:r>
      <w:r w:rsidR="00BD2597">
        <w:rPr>
          <w:rFonts w:ascii="Times New Roman" w:hAnsi="Times New Roman" w:cs="Times New Roman"/>
          <w:sz w:val="28"/>
          <w:szCs w:val="28"/>
          <w:lang w:val="uk-UA" w:eastAsia="ru-RU"/>
        </w:rPr>
        <w:t xml:space="preserve"> (коди доходу 22010300, 22012500, 22012600)</w:t>
      </w:r>
      <w:r w:rsidRPr="00BD2890">
        <w:rPr>
          <w:rFonts w:ascii="Times New Roman" w:hAnsi="Times New Roman" w:cs="Times New Roman"/>
          <w:sz w:val="28"/>
          <w:szCs w:val="28"/>
          <w:lang w:val="uk-UA" w:eastAsia="ru-RU"/>
        </w:rPr>
        <w:t xml:space="preserve"> в сумі </w:t>
      </w:r>
      <w:r w:rsidR="001421E2">
        <w:rPr>
          <w:rFonts w:ascii="Times New Roman" w:hAnsi="Times New Roman" w:cs="Times New Roman"/>
          <w:sz w:val="28"/>
          <w:szCs w:val="28"/>
          <w:lang w:val="uk-UA" w:eastAsia="ru-RU"/>
        </w:rPr>
        <w:t xml:space="preserve"> </w:t>
      </w:r>
      <w:r w:rsidR="0081534E">
        <w:rPr>
          <w:rFonts w:ascii="Times New Roman" w:hAnsi="Times New Roman" w:cs="Times New Roman"/>
          <w:sz w:val="28"/>
          <w:szCs w:val="28"/>
          <w:lang w:val="uk-UA" w:eastAsia="ru-RU"/>
        </w:rPr>
        <w:t>221,0</w:t>
      </w:r>
      <w:r w:rsidRPr="00BD2890">
        <w:rPr>
          <w:rFonts w:ascii="Times New Roman" w:hAnsi="Times New Roman" w:cs="Times New Roman"/>
          <w:sz w:val="28"/>
          <w:szCs w:val="28"/>
          <w:lang w:val="uk-UA" w:eastAsia="ru-RU"/>
        </w:rPr>
        <w:t xml:space="preserve"> тис </w:t>
      </w:r>
      <w:r w:rsidR="004C7FDC">
        <w:rPr>
          <w:rFonts w:ascii="Times New Roman" w:hAnsi="Times New Roman" w:cs="Times New Roman"/>
          <w:sz w:val="28"/>
          <w:szCs w:val="28"/>
          <w:lang w:val="uk-UA" w:eastAsia="ru-RU"/>
        </w:rPr>
        <w:t xml:space="preserve">грн, що на </w:t>
      </w:r>
      <w:r w:rsidR="0081534E">
        <w:rPr>
          <w:rFonts w:ascii="Times New Roman" w:hAnsi="Times New Roman" w:cs="Times New Roman"/>
          <w:sz w:val="28"/>
          <w:szCs w:val="28"/>
          <w:lang w:val="uk-UA" w:eastAsia="ru-RU"/>
        </w:rPr>
        <w:t xml:space="preserve">101,0 </w:t>
      </w:r>
      <w:proofErr w:type="spellStart"/>
      <w:r w:rsidR="0081534E">
        <w:rPr>
          <w:rFonts w:ascii="Times New Roman" w:hAnsi="Times New Roman" w:cs="Times New Roman"/>
          <w:sz w:val="28"/>
          <w:szCs w:val="28"/>
          <w:lang w:val="uk-UA" w:eastAsia="ru-RU"/>
        </w:rPr>
        <w:t>тис.грн</w:t>
      </w:r>
      <w:proofErr w:type="spellEnd"/>
      <w:r w:rsidR="0081534E">
        <w:rPr>
          <w:rFonts w:ascii="Times New Roman" w:hAnsi="Times New Roman" w:cs="Times New Roman"/>
          <w:sz w:val="28"/>
          <w:szCs w:val="28"/>
          <w:lang w:val="uk-UA" w:eastAsia="ru-RU"/>
        </w:rPr>
        <w:t xml:space="preserve"> більше</w:t>
      </w:r>
      <w:r w:rsidR="004C7FDC">
        <w:rPr>
          <w:rFonts w:ascii="Times New Roman" w:hAnsi="Times New Roman" w:cs="Times New Roman"/>
          <w:sz w:val="28"/>
          <w:szCs w:val="28"/>
          <w:lang w:val="uk-UA" w:eastAsia="ru-RU"/>
        </w:rPr>
        <w:t xml:space="preserve"> очікуваних надходжень </w:t>
      </w:r>
      <w:r w:rsidR="00C9247B">
        <w:rPr>
          <w:rFonts w:ascii="Times New Roman" w:hAnsi="Times New Roman" w:cs="Times New Roman"/>
          <w:sz w:val="28"/>
          <w:szCs w:val="28"/>
          <w:lang w:val="uk-UA" w:eastAsia="ru-RU"/>
        </w:rPr>
        <w:t>у 20</w:t>
      </w:r>
      <w:r w:rsidR="0081534E">
        <w:rPr>
          <w:rFonts w:ascii="Times New Roman" w:hAnsi="Times New Roman" w:cs="Times New Roman"/>
          <w:sz w:val="28"/>
          <w:szCs w:val="28"/>
          <w:lang w:val="uk-UA" w:eastAsia="ru-RU"/>
        </w:rPr>
        <w:t>20</w:t>
      </w:r>
      <w:r w:rsidR="00C9247B">
        <w:rPr>
          <w:rFonts w:ascii="Times New Roman" w:hAnsi="Times New Roman" w:cs="Times New Roman"/>
          <w:sz w:val="28"/>
          <w:szCs w:val="28"/>
          <w:lang w:val="uk-UA" w:eastAsia="ru-RU"/>
        </w:rPr>
        <w:t xml:space="preserve"> році</w:t>
      </w:r>
      <w:r w:rsidR="004C7FDC">
        <w:rPr>
          <w:rFonts w:ascii="Times New Roman" w:hAnsi="Times New Roman" w:cs="Times New Roman"/>
          <w:sz w:val="28"/>
          <w:szCs w:val="28"/>
          <w:lang w:val="uk-UA" w:eastAsia="ru-RU"/>
        </w:rPr>
        <w:t xml:space="preserve"> </w:t>
      </w:r>
      <w:r w:rsidRPr="00BD2890">
        <w:rPr>
          <w:rFonts w:ascii="Times New Roman" w:hAnsi="Times New Roman" w:cs="Times New Roman"/>
          <w:sz w:val="28"/>
          <w:szCs w:val="28"/>
          <w:lang w:val="uk-UA" w:eastAsia="ru-RU"/>
        </w:rPr>
        <w:t>;</w:t>
      </w:r>
    </w:p>
    <w:p w:rsidR="004A3ED2" w:rsidRDefault="004A3ED2" w:rsidP="002150F6">
      <w:pPr>
        <w:pStyle w:val="a7"/>
        <w:numPr>
          <w:ilvl w:val="0"/>
          <w:numId w:val="4"/>
        </w:numPr>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надходження від орендної плати за користування цілісним майновим комплексом в сумі </w:t>
      </w:r>
      <w:r w:rsidR="0081534E">
        <w:rPr>
          <w:rFonts w:ascii="Times New Roman" w:hAnsi="Times New Roman" w:cs="Times New Roman"/>
          <w:sz w:val="28"/>
          <w:szCs w:val="28"/>
          <w:lang w:val="uk-UA" w:eastAsia="ru-RU"/>
        </w:rPr>
        <w:t>63,0</w:t>
      </w:r>
      <w:r>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тис</w:t>
      </w:r>
      <w:r w:rsidR="00C9247B">
        <w:rPr>
          <w:rFonts w:ascii="Times New Roman" w:hAnsi="Times New Roman" w:cs="Times New Roman"/>
          <w:sz w:val="28"/>
          <w:szCs w:val="28"/>
          <w:lang w:val="uk-UA" w:eastAsia="ru-RU"/>
        </w:rPr>
        <w:t>.грн</w:t>
      </w:r>
      <w:proofErr w:type="spellEnd"/>
      <w:r w:rsidR="00C9247B">
        <w:rPr>
          <w:rFonts w:ascii="Times New Roman" w:hAnsi="Times New Roman" w:cs="Times New Roman"/>
          <w:sz w:val="28"/>
          <w:szCs w:val="28"/>
          <w:lang w:val="uk-UA" w:eastAsia="ru-RU"/>
        </w:rPr>
        <w:t xml:space="preserve"> із приростом до очікуваної суми у 20</w:t>
      </w:r>
      <w:r w:rsidR="0081534E">
        <w:rPr>
          <w:rFonts w:ascii="Times New Roman" w:hAnsi="Times New Roman" w:cs="Times New Roman"/>
          <w:sz w:val="28"/>
          <w:szCs w:val="28"/>
          <w:lang w:val="uk-UA" w:eastAsia="ru-RU"/>
        </w:rPr>
        <w:t>20</w:t>
      </w:r>
      <w:r w:rsidR="00C9247B">
        <w:rPr>
          <w:rFonts w:ascii="Times New Roman" w:hAnsi="Times New Roman" w:cs="Times New Roman"/>
          <w:sz w:val="28"/>
          <w:szCs w:val="28"/>
          <w:lang w:val="uk-UA" w:eastAsia="ru-RU"/>
        </w:rPr>
        <w:t xml:space="preserve"> році на </w:t>
      </w:r>
      <w:r w:rsidR="0081534E">
        <w:rPr>
          <w:rFonts w:ascii="Times New Roman" w:hAnsi="Times New Roman" w:cs="Times New Roman"/>
          <w:sz w:val="28"/>
          <w:szCs w:val="28"/>
          <w:lang w:val="uk-UA" w:eastAsia="ru-RU"/>
        </w:rPr>
        <w:t xml:space="preserve">55,0 </w:t>
      </w:r>
      <w:proofErr w:type="spellStart"/>
      <w:r w:rsidR="00C9247B">
        <w:rPr>
          <w:rFonts w:ascii="Times New Roman" w:hAnsi="Times New Roman" w:cs="Times New Roman"/>
          <w:sz w:val="28"/>
          <w:szCs w:val="28"/>
          <w:lang w:val="uk-UA" w:eastAsia="ru-RU"/>
        </w:rPr>
        <w:t>відс</w:t>
      </w:r>
      <w:proofErr w:type="spellEnd"/>
      <w:r w:rsidR="00C9247B">
        <w:rPr>
          <w:rFonts w:ascii="Times New Roman" w:hAnsi="Times New Roman" w:cs="Times New Roman"/>
          <w:sz w:val="28"/>
          <w:szCs w:val="28"/>
          <w:lang w:val="uk-UA" w:eastAsia="ru-RU"/>
        </w:rPr>
        <w:t xml:space="preserve">., або </w:t>
      </w:r>
      <w:r w:rsidR="0081534E">
        <w:rPr>
          <w:rFonts w:ascii="Times New Roman" w:hAnsi="Times New Roman" w:cs="Times New Roman"/>
          <w:sz w:val="28"/>
          <w:szCs w:val="28"/>
          <w:lang w:val="uk-UA" w:eastAsia="ru-RU"/>
        </w:rPr>
        <w:t>22,4</w:t>
      </w:r>
      <w:r w:rsidR="00C9247B">
        <w:rPr>
          <w:rFonts w:ascii="Times New Roman" w:hAnsi="Times New Roman" w:cs="Times New Roman"/>
          <w:sz w:val="28"/>
          <w:szCs w:val="28"/>
          <w:lang w:val="uk-UA" w:eastAsia="ru-RU"/>
        </w:rPr>
        <w:t xml:space="preserve"> </w:t>
      </w:r>
      <w:proofErr w:type="spellStart"/>
      <w:r w:rsidR="00C9247B">
        <w:rPr>
          <w:rFonts w:ascii="Times New Roman" w:hAnsi="Times New Roman" w:cs="Times New Roman"/>
          <w:sz w:val="28"/>
          <w:szCs w:val="28"/>
          <w:lang w:val="uk-UA" w:eastAsia="ru-RU"/>
        </w:rPr>
        <w:t>тис.грн</w:t>
      </w:r>
      <w:proofErr w:type="spellEnd"/>
      <w:r w:rsidR="00C9247B">
        <w:rPr>
          <w:rFonts w:ascii="Times New Roman" w:hAnsi="Times New Roman" w:cs="Times New Roman"/>
          <w:sz w:val="28"/>
          <w:szCs w:val="28"/>
          <w:lang w:val="uk-UA" w:eastAsia="ru-RU"/>
        </w:rPr>
        <w:t xml:space="preserve"> </w:t>
      </w:r>
      <w:r w:rsidR="009A2B84">
        <w:rPr>
          <w:rFonts w:ascii="Times New Roman" w:hAnsi="Times New Roman" w:cs="Times New Roman"/>
          <w:sz w:val="28"/>
          <w:szCs w:val="28"/>
          <w:lang w:val="uk-UA" w:eastAsia="ru-RU"/>
        </w:rPr>
        <w:t>(враховані договор</w:t>
      </w:r>
      <w:r w:rsidR="006765F6">
        <w:rPr>
          <w:rFonts w:ascii="Times New Roman" w:hAnsi="Times New Roman" w:cs="Times New Roman"/>
          <w:sz w:val="28"/>
          <w:szCs w:val="28"/>
          <w:lang w:val="uk-UA" w:eastAsia="ru-RU"/>
        </w:rPr>
        <w:t>и</w:t>
      </w:r>
      <w:r w:rsidR="009A2B84">
        <w:rPr>
          <w:rFonts w:ascii="Times New Roman" w:hAnsi="Times New Roman" w:cs="Times New Roman"/>
          <w:sz w:val="28"/>
          <w:szCs w:val="28"/>
          <w:lang w:val="uk-UA" w:eastAsia="ru-RU"/>
        </w:rPr>
        <w:t xml:space="preserve"> оренди з такими платниками як ТОВ «</w:t>
      </w:r>
      <w:proofErr w:type="spellStart"/>
      <w:r w:rsidR="009A2B84">
        <w:rPr>
          <w:rFonts w:ascii="Times New Roman" w:hAnsi="Times New Roman" w:cs="Times New Roman"/>
          <w:sz w:val="28"/>
          <w:szCs w:val="28"/>
          <w:lang w:val="uk-UA" w:eastAsia="ru-RU"/>
        </w:rPr>
        <w:t>Антаго</w:t>
      </w:r>
      <w:proofErr w:type="spellEnd"/>
      <w:r w:rsidR="009A2B84">
        <w:rPr>
          <w:rFonts w:ascii="Times New Roman" w:hAnsi="Times New Roman" w:cs="Times New Roman"/>
          <w:sz w:val="28"/>
          <w:szCs w:val="28"/>
          <w:lang w:val="uk-UA" w:eastAsia="ru-RU"/>
        </w:rPr>
        <w:t xml:space="preserve"> – </w:t>
      </w:r>
      <w:proofErr w:type="spellStart"/>
      <w:r w:rsidR="009A2B84">
        <w:rPr>
          <w:rFonts w:ascii="Times New Roman" w:hAnsi="Times New Roman" w:cs="Times New Roman"/>
          <w:sz w:val="28"/>
          <w:szCs w:val="28"/>
          <w:lang w:val="uk-UA" w:eastAsia="ru-RU"/>
        </w:rPr>
        <w:t>Трейд</w:t>
      </w:r>
      <w:proofErr w:type="spellEnd"/>
      <w:r w:rsidR="009A2B84">
        <w:rPr>
          <w:rFonts w:ascii="Times New Roman" w:hAnsi="Times New Roman" w:cs="Times New Roman"/>
          <w:sz w:val="28"/>
          <w:szCs w:val="28"/>
          <w:lang w:val="uk-UA" w:eastAsia="ru-RU"/>
        </w:rPr>
        <w:t>», ФОП Герасименко</w:t>
      </w:r>
      <w:r w:rsidR="00427651">
        <w:rPr>
          <w:rFonts w:ascii="Times New Roman" w:hAnsi="Times New Roman" w:cs="Times New Roman"/>
          <w:sz w:val="28"/>
          <w:szCs w:val="28"/>
          <w:lang w:val="uk-UA" w:eastAsia="ru-RU"/>
        </w:rPr>
        <w:t xml:space="preserve"> </w:t>
      </w:r>
      <w:r w:rsidR="009A2B84">
        <w:rPr>
          <w:rFonts w:ascii="Times New Roman" w:hAnsi="Times New Roman" w:cs="Times New Roman"/>
          <w:sz w:val="28"/>
          <w:szCs w:val="28"/>
          <w:lang w:val="uk-UA" w:eastAsia="ru-RU"/>
        </w:rPr>
        <w:t>В.М.,             ФОП Афанасьєв Д.І., Черкаська філія ПАТ «Укртелеком»).</w:t>
      </w:r>
    </w:p>
    <w:p w:rsidR="006D6809" w:rsidRDefault="006D6809" w:rsidP="0008246F">
      <w:pPr>
        <w:jc w:val="center"/>
        <w:rPr>
          <w:color w:val="FF0000"/>
          <w:lang w:val="uk-UA"/>
        </w:rPr>
      </w:pPr>
    </w:p>
    <w:p w:rsidR="0008246F" w:rsidRDefault="00D66154" w:rsidP="0008246F">
      <w:pPr>
        <w:jc w:val="center"/>
        <w:rPr>
          <w:b/>
          <w:sz w:val="28"/>
          <w:szCs w:val="28"/>
          <w:lang w:val="uk-UA"/>
        </w:rPr>
      </w:pPr>
      <w:r>
        <w:rPr>
          <w:color w:val="FF0000"/>
          <w:lang w:val="uk-UA"/>
        </w:rPr>
        <w:tab/>
      </w:r>
      <w:r w:rsidR="002A5FBA" w:rsidRPr="002A5FBA">
        <w:rPr>
          <w:b/>
          <w:sz w:val="28"/>
          <w:szCs w:val="28"/>
          <w:lang w:val="uk-UA"/>
        </w:rPr>
        <w:t>ДОХОДИ СПЕЦІАЛЬНОГО ФОНДУ</w:t>
      </w:r>
    </w:p>
    <w:p w:rsidR="00975AB7" w:rsidRDefault="00975AB7" w:rsidP="00975AB7">
      <w:pPr>
        <w:jc w:val="center"/>
        <w:rPr>
          <w:b/>
          <w:sz w:val="28"/>
          <w:szCs w:val="28"/>
          <w:lang w:val="uk-UA"/>
        </w:rPr>
      </w:pPr>
      <w:r>
        <w:rPr>
          <w:b/>
          <w:sz w:val="28"/>
          <w:szCs w:val="28"/>
          <w:lang w:val="uk-UA"/>
        </w:rPr>
        <w:t>(без урахування міжбюджетних трансфертів)</w:t>
      </w:r>
    </w:p>
    <w:p w:rsidR="00D66154" w:rsidRPr="0008246F" w:rsidRDefault="003A5B1A" w:rsidP="003A5B1A">
      <w:pPr>
        <w:pStyle w:val="3"/>
        <w:spacing w:after="0"/>
        <w:ind w:left="0"/>
        <w:jc w:val="both"/>
        <w:outlineLvl w:val="0"/>
        <w:rPr>
          <w:sz w:val="28"/>
          <w:szCs w:val="28"/>
          <w:lang w:val="uk-UA"/>
        </w:rPr>
      </w:pPr>
      <w:r>
        <w:rPr>
          <w:sz w:val="28"/>
          <w:szCs w:val="28"/>
          <w:lang w:val="uk-UA"/>
        </w:rPr>
        <w:t xml:space="preserve">       </w:t>
      </w:r>
      <w:r w:rsidR="00D66154" w:rsidRPr="0008246F">
        <w:rPr>
          <w:sz w:val="28"/>
          <w:szCs w:val="28"/>
          <w:lang w:val="uk-UA"/>
        </w:rPr>
        <w:t>Складовими частинами спеціа</w:t>
      </w:r>
      <w:r w:rsidR="0008246F">
        <w:rPr>
          <w:sz w:val="28"/>
          <w:szCs w:val="28"/>
          <w:lang w:val="uk-UA"/>
        </w:rPr>
        <w:t>льного фонду бюджету</w:t>
      </w:r>
      <w:r>
        <w:rPr>
          <w:sz w:val="28"/>
          <w:szCs w:val="28"/>
          <w:lang w:val="uk-UA"/>
        </w:rPr>
        <w:t xml:space="preserve"> територіальної громади </w:t>
      </w:r>
      <w:r w:rsidR="00D66154" w:rsidRPr="0008246F">
        <w:rPr>
          <w:sz w:val="28"/>
          <w:szCs w:val="28"/>
          <w:lang w:val="uk-UA"/>
        </w:rPr>
        <w:t>є екологічний податок</w:t>
      </w:r>
      <w:r w:rsidR="00B16D69" w:rsidRPr="0008246F">
        <w:rPr>
          <w:sz w:val="28"/>
          <w:szCs w:val="28"/>
          <w:lang w:val="uk-UA"/>
        </w:rPr>
        <w:t>, неподаткові надходження</w:t>
      </w:r>
      <w:r>
        <w:rPr>
          <w:sz w:val="28"/>
          <w:szCs w:val="28"/>
          <w:lang w:val="uk-UA"/>
        </w:rPr>
        <w:t xml:space="preserve"> </w:t>
      </w:r>
      <w:r w:rsidR="00B16D69" w:rsidRPr="0008246F">
        <w:rPr>
          <w:sz w:val="28"/>
          <w:szCs w:val="28"/>
          <w:lang w:val="uk-UA"/>
        </w:rPr>
        <w:t>(грошові стягнення за шкоду, заподіяну порушенням законодавства про охорону навколишнього природного середовища</w:t>
      </w:r>
      <w:r>
        <w:rPr>
          <w:sz w:val="28"/>
          <w:szCs w:val="28"/>
          <w:lang w:val="uk-UA"/>
        </w:rPr>
        <w:t xml:space="preserve"> внаслідок господарської та іншої діяльності</w:t>
      </w:r>
      <w:r w:rsidR="00B16D69" w:rsidRPr="0008246F">
        <w:rPr>
          <w:sz w:val="28"/>
          <w:szCs w:val="28"/>
          <w:lang w:val="uk-UA"/>
        </w:rPr>
        <w:t>),</w:t>
      </w:r>
      <w:r w:rsidR="00D66154" w:rsidRPr="0008246F">
        <w:rPr>
          <w:sz w:val="28"/>
          <w:szCs w:val="28"/>
          <w:lang w:val="uk-UA"/>
        </w:rPr>
        <w:t xml:space="preserve"> власн</w:t>
      </w:r>
      <w:r w:rsidR="00B16D69" w:rsidRPr="0008246F">
        <w:rPr>
          <w:sz w:val="28"/>
          <w:szCs w:val="28"/>
          <w:lang w:val="uk-UA"/>
        </w:rPr>
        <w:t>і надходження бюджетних установ та цільові фонди</w:t>
      </w:r>
      <w:r w:rsidR="00D66154" w:rsidRPr="0008246F">
        <w:rPr>
          <w:sz w:val="28"/>
          <w:szCs w:val="28"/>
          <w:lang w:val="uk-UA"/>
        </w:rPr>
        <w:t xml:space="preserve">. </w:t>
      </w:r>
    </w:p>
    <w:p w:rsidR="00BF1661" w:rsidRDefault="00975AB7" w:rsidP="00975AB7">
      <w:pPr>
        <w:tabs>
          <w:tab w:val="left" w:pos="0"/>
          <w:tab w:val="left" w:pos="720"/>
        </w:tabs>
        <w:jc w:val="both"/>
        <w:rPr>
          <w:sz w:val="28"/>
          <w:szCs w:val="28"/>
          <w:lang w:val="uk-UA"/>
        </w:rPr>
      </w:pPr>
      <w:r>
        <w:rPr>
          <w:sz w:val="28"/>
          <w:szCs w:val="28"/>
          <w:lang w:val="uk-UA"/>
        </w:rPr>
        <w:t xml:space="preserve">       Доходи спеціального фонду бюджету на 202</w:t>
      </w:r>
      <w:r w:rsidR="00554D30">
        <w:rPr>
          <w:sz w:val="28"/>
          <w:szCs w:val="28"/>
          <w:lang w:val="uk-UA"/>
        </w:rPr>
        <w:t>1</w:t>
      </w:r>
      <w:r>
        <w:rPr>
          <w:sz w:val="28"/>
          <w:szCs w:val="28"/>
          <w:lang w:val="uk-UA"/>
        </w:rPr>
        <w:t xml:space="preserve"> рік обраховані в сумі </w:t>
      </w:r>
      <w:r w:rsidR="00BF1661">
        <w:rPr>
          <w:sz w:val="28"/>
          <w:szCs w:val="28"/>
          <w:lang w:val="uk-UA"/>
        </w:rPr>
        <w:t xml:space="preserve">      </w:t>
      </w:r>
      <w:r w:rsidR="00554D30">
        <w:rPr>
          <w:sz w:val="28"/>
          <w:szCs w:val="28"/>
          <w:lang w:val="uk-UA"/>
        </w:rPr>
        <w:t>1 775,5</w:t>
      </w:r>
      <w:r w:rsidR="00053D96">
        <w:rPr>
          <w:sz w:val="28"/>
          <w:szCs w:val="28"/>
          <w:lang w:val="uk-UA"/>
        </w:rPr>
        <w:t xml:space="preserve"> </w:t>
      </w:r>
      <w:proofErr w:type="spellStart"/>
      <w:r w:rsidR="00053D96">
        <w:rPr>
          <w:sz w:val="28"/>
          <w:szCs w:val="28"/>
          <w:lang w:val="uk-UA"/>
        </w:rPr>
        <w:t>тис.грн</w:t>
      </w:r>
      <w:proofErr w:type="spellEnd"/>
      <w:r w:rsidR="00053D96">
        <w:rPr>
          <w:sz w:val="28"/>
          <w:szCs w:val="28"/>
          <w:lang w:val="uk-UA"/>
        </w:rPr>
        <w:t xml:space="preserve">, що на </w:t>
      </w:r>
      <w:r w:rsidR="00554D30">
        <w:rPr>
          <w:sz w:val="28"/>
          <w:szCs w:val="28"/>
          <w:lang w:val="uk-UA"/>
        </w:rPr>
        <w:t>789,1</w:t>
      </w:r>
      <w:r w:rsidR="00053D96">
        <w:rPr>
          <w:sz w:val="28"/>
          <w:szCs w:val="28"/>
          <w:lang w:val="uk-UA"/>
        </w:rPr>
        <w:t xml:space="preserve"> </w:t>
      </w:r>
      <w:proofErr w:type="spellStart"/>
      <w:r w:rsidR="00053D96">
        <w:rPr>
          <w:sz w:val="28"/>
          <w:szCs w:val="28"/>
          <w:lang w:val="uk-UA"/>
        </w:rPr>
        <w:t>тис.грн</w:t>
      </w:r>
      <w:proofErr w:type="spellEnd"/>
      <w:r w:rsidR="00053D96">
        <w:rPr>
          <w:sz w:val="28"/>
          <w:szCs w:val="28"/>
          <w:lang w:val="uk-UA"/>
        </w:rPr>
        <w:t xml:space="preserve"> більше очікуван</w:t>
      </w:r>
      <w:r w:rsidR="00554D30">
        <w:rPr>
          <w:sz w:val="28"/>
          <w:szCs w:val="28"/>
          <w:lang w:val="uk-UA"/>
        </w:rPr>
        <w:t>ого</w:t>
      </w:r>
      <w:r w:rsidR="00053D96">
        <w:rPr>
          <w:sz w:val="28"/>
          <w:szCs w:val="28"/>
          <w:lang w:val="uk-UA"/>
        </w:rPr>
        <w:t xml:space="preserve"> обсяг</w:t>
      </w:r>
      <w:r w:rsidR="00554D30">
        <w:rPr>
          <w:sz w:val="28"/>
          <w:szCs w:val="28"/>
          <w:lang w:val="uk-UA"/>
        </w:rPr>
        <w:t>у в 2020 році.</w:t>
      </w:r>
      <w:r w:rsidR="00BF1661">
        <w:rPr>
          <w:sz w:val="28"/>
          <w:szCs w:val="28"/>
          <w:lang w:val="uk-UA"/>
        </w:rPr>
        <w:t xml:space="preserve"> </w:t>
      </w:r>
    </w:p>
    <w:p w:rsidR="00BF1661" w:rsidRPr="0008246F" w:rsidRDefault="00BF1661" w:rsidP="00BF1661">
      <w:pPr>
        <w:tabs>
          <w:tab w:val="left" w:pos="0"/>
          <w:tab w:val="left" w:pos="720"/>
        </w:tabs>
        <w:jc w:val="both"/>
        <w:rPr>
          <w:sz w:val="28"/>
          <w:szCs w:val="28"/>
          <w:lang w:val="uk-UA"/>
        </w:rPr>
      </w:pPr>
      <w:r w:rsidRPr="0008246F">
        <w:rPr>
          <w:sz w:val="28"/>
          <w:szCs w:val="28"/>
          <w:lang w:val="uk-UA"/>
        </w:rPr>
        <w:t xml:space="preserve">       Основним джерелом формування спеціального фонду є власні надходження бюджетної установи. Прогнозний обсяг власних надходжень бюджетних установ визначений на підставі розрахунків у </w:t>
      </w:r>
      <w:r w:rsidR="00053D96">
        <w:rPr>
          <w:sz w:val="28"/>
          <w:szCs w:val="28"/>
          <w:lang w:val="uk-UA"/>
        </w:rPr>
        <w:t>сумі</w:t>
      </w:r>
      <w:r w:rsidRPr="0008246F">
        <w:rPr>
          <w:sz w:val="28"/>
          <w:szCs w:val="28"/>
          <w:lang w:val="uk-UA"/>
        </w:rPr>
        <w:t xml:space="preserve"> </w:t>
      </w:r>
      <w:r w:rsidR="00554D30">
        <w:rPr>
          <w:sz w:val="28"/>
          <w:szCs w:val="28"/>
          <w:lang w:val="uk-UA"/>
        </w:rPr>
        <w:t>1 628,5</w:t>
      </w:r>
      <w:r w:rsidRPr="0008246F">
        <w:rPr>
          <w:sz w:val="28"/>
          <w:szCs w:val="28"/>
          <w:lang w:val="uk-UA"/>
        </w:rPr>
        <w:t xml:space="preserve"> </w:t>
      </w:r>
      <w:proofErr w:type="spellStart"/>
      <w:r w:rsidRPr="0008246F">
        <w:rPr>
          <w:sz w:val="28"/>
          <w:szCs w:val="28"/>
          <w:lang w:val="uk-UA"/>
        </w:rPr>
        <w:t>тис.грн</w:t>
      </w:r>
      <w:proofErr w:type="spellEnd"/>
      <w:r w:rsidR="0062261A">
        <w:rPr>
          <w:sz w:val="28"/>
          <w:szCs w:val="28"/>
          <w:lang w:val="uk-UA"/>
        </w:rPr>
        <w:t xml:space="preserve">, що на </w:t>
      </w:r>
      <w:r w:rsidR="00554D30">
        <w:rPr>
          <w:sz w:val="28"/>
          <w:szCs w:val="28"/>
          <w:lang w:val="uk-UA"/>
        </w:rPr>
        <w:t>103,6</w:t>
      </w:r>
      <w:r w:rsidR="00053D96">
        <w:rPr>
          <w:sz w:val="28"/>
          <w:szCs w:val="28"/>
          <w:lang w:val="uk-UA"/>
        </w:rPr>
        <w:t xml:space="preserve"> </w:t>
      </w:r>
      <w:proofErr w:type="spellStart"/>
      <w:r w:rsidR="00053D96">
        <w:rPr>
          <w:sz w:val="28"/>
          <w:szCs w:val="28"/>
          <w:lang w:val="uk-UA"/>
        </w:rPr>
        <w:t>відс</w:t>
      </w:r>
      <w:proofErr w:type="spellEnd"/>
      <w:r w:rsidR="00053D96">
        <w:rPr>
          <w:sz w:val="28"/>
          <w:szCs w:val="28"/>
          <w:lang w:val="uk-UA"/>
        </w:rPr>
        <w:t>.</w:t>
      </w:r>
      <w:r w:rsidR="0062261A">
        <w:rPr>
          <w:sz w:val="28"/>
          <w:szCs w:val="28"/>
          <w:lang w:val="uk-UA"/>
        </w:rPr>
        <w:t xml:space="preserve"> більше очікуваних надходжень у 20</w:t>
      </w:r>
      <w:r w:rsidR="00554D30">
        <w:rPr>
          <w:sz w:val="28"/>
          <w:szCs w:val="28"/>
          <w:lang w:val="uk-UA"/>
        </w:rPr>
        <w:t>20</w:t>
      </w:r>
      <w:r w:rsidR="0062261A">
        <w:rPr>
          <w:sz w:val="28"/>
          <w:szCs w:val="28"/>
          <w:lang w:val="uk-UA"/>
        </w:rPr>
        <w:t xml:space="preserve"> році.</w:t>
      </w:r>
      <w:r w:rsidRPr="0008246F">
        <w:rPr>
          <w:sz w:val="28"/>
          <w:szCs w:val="28"/>
          <w:lang w:val="uk-UA"/>
        </w:rPr>
        <w:t xml:space="preserve">  </w:t>
      </w:r>
    </w:p>
    <w:p w:rsidR="00554D30" w:rsidRDefault="00BF1661" w:rsidP="00975AB7">
      <w:pPr>
        <w:tabs>
          <w:tab w:val="left" w:pos="0"/>
          <w:tab w:val="left" w:pos="720"/>
        </w:tabs>
        <w:jc w:val="both"/>
        <w:rPr>
          <w:sz w:val="28"/>
          <w:szCs w:val="28"/>
          <w:lang w:val="uk-UA"/>
        </w:rPr>
      </w:pPr>
      <w:r>
        <w:rPr>
          <w:sz w:val="28"/>
          <w:szCs w:val="28"/>
          <w:lang w:val="uk-UA"/>
        </w:rPr>
        <w:t xml:space="preserve">       Прогнозується отримати  </w:t>
      </w:r>
      <w:r w:rsidR="00554D30">
        <w:rPr>
          <w:sz w:val="28"/>
          <w:szCs w:val="28"/>
          <w:lang w:val="uk-UA"/>
        </w:rPr>
        <w:t>9,8</w:t>
      </w:r>
      <w:r>
        <w:rPr>
          <w:sz w:val="28"/>
          <w:szCs w:val="28"/>
          <w:lang w:val="uk-UA"/>
        </w:rPr>
        <w:t xml:space="preserve"> </w:t>
      </w:r>
      <w:proofErr w:type="spellStart"/>
      <w:r>
        <w:rPr>
          <w:sz w:val="28"/>
          <w:szCs w:val="28"/>
          <w:lang w:val="uk-UA"/>
        </w:rPr>
        <w:t>тис.грн</w:t>
      </w:r>
      <w:proofErr w:type="spellEnd"/>
      <w:r>
        <w:rPr>
          <w:sz w:val="28"/>
          <w:szCs w:val="28"/>
          <w:lang w:val="uk-UA"/>
        </w:rPr>
        <w:t xml:space="preserve"> е</w:t>
      </w:r>
      <w:r w:rsidR="00D66154" w:rsidRPr="0008246F">
        <w:rPr>
          <w:sz w:val="28"/>
          <w:szCs w:val="28"/>
          <w:lang w:val="uk-UA"/>
        </w:rPr>
        <w:t>кологічн</w:t>
      </w:r>
      <w:r>
        <w:rPr>
          <w:sz w:val="28"/>
          <w:szCs w:val="28"/>
          <w:lang w:val="uk-UA"/>
        </w:rPr>
        <w:t xml:space="preserve">ого податку, що на </w:t>
      </w:r>
      <w:r w:rsidR="00554D30">
        <w:rPr>
          <w:sz w:val="28"/>
          <w:szCs w:val="28"/>
          <w:lang w:val="uk-UA"/>
        </w:rPr>
        <w:t>53,1</w:t>
      </w:r>
      <w:r>
        <w:rPr>
          <w:sz w:val="28"/>
          <w:szCs w:val="28"/>
          <w:lang w:val="uk-UA"/>
        </w:rPr>
        <w:t xml:space="preserve"> </w:t>
      </w:r>
      <w:proofErr w:type="spellStart"/>
      <w:r>
        <w:rPr>
          <w:sz w:val="28"/>
          <w:szCs w:val="28"/>
          <w:lang w:val="uk-UA"/>
        </w:rPr>
        <w:t>відс</w:t>
      </w:r>
      <w:proofErr w:type="spellEnd"/>
      <w:r>
        <w:rPr>
          <w:sz w:val="28"/>
          <w:szCs w:val="28"/>
          <w:lang w:val="uk-UA"/>
        </w:rPr>
        <w:t>.,</w:t>
      </w:r>
      <w:r w:rsidR="00053D96">
        <w:rPr>
          <w:sz w:val="28"/>
          <w:szCs w:val="28"/>
          <w:lang w:val="uk-UA"/>
        </w:rPr>
        <w:t xml:space="preserve"> </w:t>
      </w:r>
      <w:r>
        <w:rPr>
          <w:sz w:val="28"/>
          <w:szCs w:val="28"/>
          <w:lang w:val="uk-UA"/>
        </w:rPr>
        <w:t xml:space="preserve">або на </w:t>
      </w:r>
      <w:r w:rsidR="00554D30">
        <w:rPr>
          <w:sz w:val="28"/>
          <w:szCs w:val="28"/>
          <w:lang w:val="uk-UA"/>
        </w:rPr>
        <w:t>3,4</w:t>
      </w:r>
      <w:r>
        <w:rPr>
          <w:sz w:val="28"/>
          <w:szCs w:val="28"/>
          <w:lang w:val="uk-UA"/>
        </w:rPr>
        <w:t xml:space="preserve"> </w:t>
      </w:r>
      <w:proofErr w:type="spellStart"/>
      <w:r>
        <w:rPr>
          <w:sz w:val="28"/>
          <w:szCs w:val="28"/>
          <w:lang w:val="uk-UA"/>
        </w:rPr>
        <w:t>тис.грн</w:t>
      </w:r>
      <w:proofErr w:type="spellEnd"/>
      <w:r>
        <w:rPr>
          <w:sz w:val="28"/>
          <w:szCs w:val="28"/>
          <w:lang w:val="uk-UA"/>
        </w:rPr>
        <w:t xml:space="preserve"> більше очікуваних надходжень у 20</w:t>
      </w:r>
      <w:r w:rsidR="00554D30">
        <w:rPr>
          <w:sz w:val="28"/>
          <w:szCs w:val="28"/>
          <w:lang w:val="uk-UA"/>
        </w:rPr>
        <w:t>20</w:t>
      </w:r>
      <w:r>
        <w:rPr>
          <w:sz w:val="28"/>
          <w:szCs w:val="28"/>
          <w:lang w:val="uk-UA"/>
        </w:rPr>
        <w:t xml:space="preserve"> році</w:t>
      </w:r>
      <w:r w:rsidR="008B72F7">
        <w:rPr>
          <w:sz w:val="28"/>
          <w:szCs w:val="28"/>
          <w:lang w:val="uk-UA"/>
        </w:rPr>
        <w:t>. Ріст заплановано</w:t>
      </w:r>
      <w:r>
        <w:rPr>
          <w:sz w:val="28"/>
          <w:szCs w:val="28"/>
          <w:lang w:val="uk-UA"/>
        </w:rPr>
        <w:t xml:space="preserve"> </w:t>
      </w:r>
      <w:r w:rsidR="00554D30">
        <w:rPr>
          <w:sz w:val="28"/>
          <w:szCs w:val="28"/>
          <w:lang w:val="uk-UA"/>
        </w:rPr>
        <w:t>за рахунок розширення податкової бази сільських рад, що приєдналися до громади.</w:t>
      </w:r>
    </w:p>
    <w:p w:rsidR="00603457" w:rsidRPr="0008246F" w:rsidRDefault="00603457" w:rsidP="00975AB7">
      <w:pPr>
        <w:tabs>
          <w:tab w:val="left" w:pos="0"/>
          <w:tab w:val="left" w:pos="720"/>
        </w:tabs>
        <w:jc w:val="both"/>
        <w:rPr>
          <w:sz w:val="28"/>
          <w:szCs w:val="28"/>
          <w:lang w:val="uk-UA"/>
        </w:rPr>
      </w:pPr>
    </w:p>
    <w:p w:rsidR="00B16D69" w:rsidRPr="0008246F" w:rsidRDefault="00BF1661" w:rsidP="00BF1661">
      <w:pPr>
        <w:pStyle w:val="3"/>
        <w:spacing w:after="0"/>
        <w:ind w:left="0"/>
        <w:jc w:val="both"/>
        <w:outlineLvl w:val="0"/>
        <w:rPr>
          <w:sz w:val="28"/>
          <w:szCs w:val="28"/>
          <w:lang w:val="uk-UA"/>
        </w:rPr>
      </w:pPr>
      <w:r>
        <w:rPr>
          <w:sz w:val="28"/>
          <w:szCs w:val="28"/>
          <w:lang w:val="uk-UA"/>
        </w:rPr>
        <w:t xml:space="preserve">       За розрахунками прогнозується отримати </w:t>
      </w:r>
      <w:r w:rsidR="008B72F7">
        <w:rPr>
          <w:sz w:val="28"/>
          <w:szCs w:val="28"/>
          <w:lang w:val="uk-UA"/>
        </w:rPr>
        <w:t>17,2</w:t>
      </w:r>
      <w:r>
        <w:rPr>
          <w:sz w:val="28"/>
          <w:szCs w:val="28"/>
          <w:lang w:val="uk-UA"/>
        </w:rPr>
        <w:t xml:space="preserve"> </w:t>
      </w:r>
      <w:proofErr w:type="spellStart"/>
      <w:r>
        <w:rPr>
          <w:sz w:val="28"/>
          <w:szCs w:val="28"/>
          <w:lang w:val="uk-UA"/>
        </w:rPr>
        <w:t>тис.грн</w:t>
      </w:r>
      <w:proofErr w:type="spellEnd"/>
      <w:r>
        <w:rPr>
          <w:sz w:val="28"/>
          <w:szCs w:val="28"/>
          <w:lang w:val="uk-UA"/>
        </w:rPr>
        <w:t xml:space="preserve"> грошових </w:t>
      </w:r>
      <w:r w:rsidRPr="0008246F">
        <w:rPr>
          <w:sz w:val="28"/>
          <w:szCs w:val="28"/>
          <w:lang w:val="uk-UA"/>
        </w:rPr>
        <w:t xml:space="preserve"> стягнен</w:t>
      </w:r>
      <w:r>
        <w:rPr>
          <w:sz w:val="28"/>
          <w:szCs w:val="28"/>
          <w:lang w:val="uk-UA"/>
        </w:rPr>
        <w:t>ь</w:t>
      </w:r>
      <w:r w:rsidRPr="0008246F">
        <w:rPr>
          <w:sz w:val="28"/>
          <w:szCs w:val="28"/>
          <w:lang w:val="uk-UA"/>
        </w:rPr>
        <w:t xml:space="preserve"> за шкоду, заподіяну порушенням законодавства про охорону навколишнього природного середовища</w:t>
      </w:r>
      <w:r>
        <w:rPr>
          <w:sz w:val="28"/>
          <w:szCs w:val="28"/>
          <w:lang w:val="uk-UA"/>
        </w:rPr>
        <w:t xml:space="preserve"> внаслідок гос</w:t>
      </w:r>
      <w:r w:rsidR="00DD7E5E">
        <w:rPr>
          <w:sz w:val="28"/>
          <w:szCs w:val="28"/>
          <w:lang w:val="uk-UA"/>
        </w:rPr>
        <w:t xml:space="preserve">подарської та іншої діяльності, що на    </w:t>
      </w:r>
      <w:r w:rsidR="008B72F7">
        <w:rPr>
          <w:sz w:val="28"/>
          <w:szCs w:val="28"/>
          <w:lang w:val="uk-UA"/>
        </w:rPr>
        <w:t>1,7</w:t>
      </w:r>
      <w:r w:rsidR="00DD7E5E">
        <w:rPr>
          <w:sz w:val="28"/>
          <w:szCs w:val="28"/>
          <w:lang w:val="uk-UA"/>
        </w:rPr>
        <w:t xml:space="preserve"> </w:t>
      </w:r>
      <w:proofErr w:type="spellStart"/>
      <w:r w:rsidR="00DD7E5E">
        <w:rPr>
          <w:sz w:val="28"/>
          <w:szCs w:val="28"/>
          <w:lang w:val="uk-UA"/>
        </w:rPr>
        <w:t>тис.грн</w:t>
      </w:r>
      <w:proofErr w:type="spellEnd"/>
      <w:r w:rsidR="00DD7E5E">
        <w:rPr>
          <w:sz w:val="28"/>
          <w:szCs w:val="28"/>
          <w:lang w:val="uk-UA"/>
        </w:rPr>
        <w:t xml:space="preserve"> більше очікуваних показників 20</w:t>
      </w:r>
      <w:r w:rsidR="008B72F7">
        <w:rPr>
          <w:sz w:val="28"/>
          <w:szCs w:val="28"/>
          <w:lang w:val="uk-UA"/>
        </w:rPr>
        <w:t>20</w:t>
      </w:r>
      <w:r w:rsidR="00DD7E5E">
        <w:rPr>
          <w:sz w:val="28"/>
          <w:szCs w:val="28"/>
          <w:lang w:val="uk-UA"/>
        </w:rPr>
        <w:t xml:space="preserve"> року.</w:t>
      </w:r>
    </w:p>
    <w:p w:rsidR="00B16D69" w:rsidRDefault="00B16D69" w:rsidP="003A5B1A">
      <w:pPr>
        <w:jc w:val="both"/>
        <w:rPr>
          <w:sz w:val="28"/>
          <w:szCs w:val="28"/>
          <w:lang w:val="uk-UA"/>
        </w:rPr>
      </w:pPr>
      <w:r w:rsidRPr="0008246F">
        <w:rPr>
          <w:sz w:val="28"/>
          <w:szCs w:val="28"/>
          <w:lang w:val="uk-UA"/>
        </w:rPr>
        <w:lastRenderedPageBreak/>
        <w:t xml:space="preserve">        Крім того, згідно Положення про цільовий фонд до цільового фонду очікуються надходження </w:t>
      </w:r>
      <w:r w:rsidR="008B72F7">
        <w:rPr>
          <w:sz w:val="28"/>
          <w:szCs w:val="28"/>
          <w:lang w:val="uk-UA"/>
        </w:rPr>
        <w:t>120,0</w:t>
      </w:r>
      <w:r w:rsidR="00127C7D" w:rsidRPr="0008246F">
        <w:rPr>
          <w:sz w:val="28"/>
          <w:szCs w:val="28"/>
          <w:lang w:val="uk-UA"/>
        </w:rPr>
        <w:t xml:space="preserve"> </w:t>
      </w:r>
      <w:proofErr w:type="spellStart"/>
      <w:r w:rsidR="00127C7D" w:rsidRPr="0008246F">
        <w:rPr>
          <w:sz w:val="28"/>
          <w:szCs w:val="28"/>
          <w:lang w:val="uk-UA"/>
        </w:rPr>
        <w:t>тис.грн</w:t>
      </w:r>
      <w:proofErr w:type="spellEnd"/>
      <w:r w:rsidR="00127C7D" w:rsidRPr="0008246F">
        <w:rPr>
          <w:sz w:val="28"/>
          <w:szCs w:val="28"/>
          <w:lang w:val="uk-UA"/>
        </w:rPr>
        <w:t xml:space="preserve">. </w:t>
      </w:r>
      <w:r w:rsidR="00DD7E5E">
        <w:rPr>
          <w:sz w:val="28"/>
          <w:szCs w:val="28"/>
          <w:lang w:val="uk-UA"/>
        </w:rPr>
        <w:t>Прогнозується зменшення надходжень у порівнянні з очікуваним обсягом за 20</w:t>
      </w:r>
      <w:r w:rsidR="008B72F7">
        <w:rPr>
          <w:sz w:val="28"/>
          <w:szCs w:val="28"/>
          <w:lang w:val="uk-UA"/>
        </w:rPr>
        <w:t>20</w:t>
      </w:r>
      <w:r w:rsidR="00DD7E5E">
        <w:rPr>
          <w:sz w:val="28"/>
          <w:szCs w:val="28"/>
          <w:lang w:val="uk-UA"/>
        </w:rPr>
        <w:t xml:space="preserve"> рік на </w:t>
      </w:r>
      <w:r w:rsidR="008B72F7">
        <w:rPr>
          <w:sz w:val="28"/>
          <w:szCs w:val="28"/>
          <w:lang w:val="uk-UA"/>
        </w:rPr>
        <w:t>44,7</w:t>
      </w:r>
      <w:r w:rsidR="00DD7E5E">
        <w:rPr>
          <w:sz w:val="28"/>
          <w:szCs w:val="28"/>
          <w:lang w:val="uk-UA"/>
        </w:rPr>
        <w:t xml:space="preserve"> </w:t>
      </w:r>
      <w:proofErr w:type="spellStart"/>
      <w:r w:rsidR="00DD7E5E">
        <w:rPr>
          <w:sz w:val="28"/>
          <w:szCs w:val="28"/>
          <w:lang w:val="uk-UA"/>
        </w:rPr>
        <w:t>тис.грн</w:t>
      </w:r>
      <w:proofErr w:type="spellEnd"/>
      <w:r w:rsidR="00DD7E5E">
        <w:rPr>
          <w:sz w:val="28"/>
          <w:szCs w:val="28"/>
          <w:lang w:val="uk-UA"/>
        </w:rPr>
        <w:t>, або</w:t>
      </w:r>
      <w:r w:rsidR="008B72F7">
        <w:rPr>
          <w:sz w:val="28"/>
          <w:szCs w:val="28"/>
          <w:lang w:val="uk-UA"/>
        </w:rPr>
        <w:t xml:space="preserve"> 27,1</w:t>
      </w:r>
      <w:r w:rsidR="00DD7E5E">
        <w:rPr>
          <w:sz w:val="28"/>
          <w:szCs w:val="28"/>
          <w:lang w:val="uk-UA"/>
        </w:rPr>
        <w:t xml:space="preserve"> </w:t>
      </w:r>
      <w:proofErr w:type="spellStart"/>
      <w:r w:rsidR="00DD7E5E">
        <w:rPr>
          <w:sz w:val="28"/>
          <w:szCs w:val="28"/>
          <w:lang w:val="uk-UA"/>
        </w:rPr>
        <w:t>відс</w:t>
      </w:r>
      <w:proofErr w:type="spellEnd"/>
      <w:r w:rsidR="00DD7E5E">
        <w:rPr>
          <w:sz w:val="28"/>
          <w:szCs w:val="28"/>
          <w:lang w:val="uk-UA"/>
        </w:rPr>
        <w:t xml:space="preserve">. </w:t>
      </w:r>
      <w:r w:rsidR="00F35C81" w:rsidRPr="0008246F">
        <w:rPr>
          <w:sz w:val="28"/>
          <w:szCs w:val="28"/>
          <w:lang w:val="uk-UA"/>
        </w:rPr>
        <w:t>Цільові фонди формуються за р</w:t>
      </w:r>
      <w:r w:rsidR="00F35C81" w:rsidRPr="007256AA">
        <w:rPr>
          <w:sz w:val="28"/>
          <w:szCs w:val="28"/>
          <w:lang w:val="uk-UA"/>
        </w:rPr>
        <w:t xml:space="preserve">ахунок добровільних внесків жителів </w:t>
      </w:r>
      <w:r w:rsidR="00DD7E5E">
        <w:rPr>
          <w:sz w:val="28"/>
          <w:szCs w:val="28"/>
          <w:lang w:val="uk-UA"/>
        </w:rPr>
        <w:t>громади та інших надходжень, які не заборонені законодавством.</w:t>
      </w:r>
    </w:p>
    <w:p w:rsidR="00EA678D" w:rsidRDefault="00EA678D" w:rsidP="002A5FBA">
      <w:pPr>
        <w:ind w:firstLine="709"/>
        <w:jc w:val="center"/>
        <w:rPr>
          <w:b/>
          <w:color w:val="000000"/>
          <w:sz w:val="28"/>
          <w:szCs w:val="28"/>
          <w:lang w:val="uk-UA"/>
        </w:rPr>
      </w:pPr>
    </w:p>
    <w:p w:rsidR="002A5FBA" w:rsidRDefault="002A5FBA" w:rsidP="002A5FBA">
      <w:pPr>
        <w:ind w:firstLine="709"/>
        <w:jc w:val="center"/>
        <w:rPr>
          <w:b/>
          <w:color w:val="000000"/>
          <w:sz w:val="28"/>
          <w:szCs w:val="28"/>
          <w:lang w:val="uk-UA"/>
        </w:rPr>
      </w:pPr>
      <w:r w:rsidRPr="00135C3D">
        <w:rPr>
          <w:b/>
          <w:color w:val="000000"/>
          <w:sz w:val="28"/>
          <w:szCs w:val="28"/>
          <w:lang w:val="uk-UA"/>
        </w:rPr>
        <w:t>М</w:t>
      </w:r>
      <w:r>
        <w:rPr>
          <w:b/>
          <w:color w:val="000000"/>
          <w:sz w:val="28"/>
          <w:szCs w:val="28"/>
          <w:lang w:val="uk-UA"/>
        </w:rPr>
        <w:t>ІЖБЮДЖЕТНІ ТРАНСФЕРТИ</w:t>
      </w:r>
    </w:p>
    <w:p w:rsidR="00FE149D" w:rsidRDefault="00FE149D" w:rsidP="00FE149D">
      <w:pPr>
        <w:pStyle w:val="3"/>
        <w:spacing w:after="0"/>
        <w:ind w:left="0" w:firstLine="709"/>
        <w:jc w:val="both"/>
        <w:outlineLvl w:val="0"/>
        <w:rPr>
          <w:sz w:val="28"/>
          <w:szCs w:val="28"/>
          <w:lang w:val="uk-UA"/>
        </w:rPr>
      </w:pPr>
      <w:r>
        <w:rPr>
          <w:sz w:val="28"/>
          <w:szCs w:val="28"/>
          <w:lang w:val="uk-UA"/>
        </w:rPr>
        <w:t xml:space="preserve">У проекті </w:t>
      </w:r>
      <w:r w:rsidR="00C9517C" w:rsidRPr="00AC5E68">
        <w:rPr>
          <w:sz w:val="28"/>
          <w:szCs w:val="28"/>
          <w:lang w:val="uk-UA"/>
        </w:rPr>
        <w:t>бюджету</w:t>
      </w:r>
      <w:r>
        <w:rPr>
          <w:sz w:val="28"/>
          <w:szCs w:val="28"/>
          <w:lang w:val="uk-UA"/>
        </w:rPr>
        <w:t xml:space="preserve"> територіальної громади на 202</w:t>
      </w:r>
      <w:r w:rsidR="00DE3B22">
        <w:rPr>
          <w:sz w:val="28"/>
          <w:szCs w:val="28"/>
          <w:lang w:val="uk-UA"/>
        </w:rPr>
        <w:t>1</w:t>
      </w:r>
      <w:r>
        <w:rPr>
          <w:sz w:val="28"/>
          <w:szCs w:val="28"/>
          <w:lang w:val="uk-UA"/>
        </w:rPr>
        <w:t xml:space="preserve"> рік</w:t>
      </w:r>
      <w:r w:rsidR="00C9517C" w:rsidRPr="00AC5E68">
        <w:rPr>
          <w:sz w:val="28"/>
          <w:szCs w:val="28"/>
          <w:lang w:val="uk-UA"/>
        </w:rPr>
        <w:t xml:space="preserve"> </w:t>
      </w:r>
      <w:r>
        <w:rPr>
          <w:sz w:val="28"/>
          <w:szCs w:val="28"/>
          <w:lang w:val="uk-UA"/>
        </w:rPr>
        <w:t xml:space="preserve">передбачено </w:t>
      </w:r>
      <w:r w:rsidR="00DE3B22">
        <w:rPr>
          <w:sz w:val="28"/>
          <w:szCs w:val="28"/>
          <w:lang w:val="uk-UA"/>
        </w:rPr>
        <w:t>32 151,882</w:t>
      </w:r>
      <w:r>
        <w:rPr>
          <w:sz w:val="28"/>
          <w:szCs w:val="28"/>
          <w:lang w:val="uk-UA"/>
        </w:rPr>
        <w:t xml:space="preserve"> </w:t>
      </w:r>
      <w:proofErr w:type="spellStart"/>
      <w:r>
        <w:rPr>
          <w:sz w:val="28"/>
          <w:szCs w:val="28"/>
          <w:lang w:val="uk-UA"/>
        </w:rPr>
        <w:t>тис.грн</w:t>
      </w:r>
      <w:proofErr w:type="spellEnd"/>
      <w:r>
        <w:rPr>
          <w:sz w:val="28"/>
          <w:szCs w:val="28"/>
          <w:lang w:val="uk-UA"/>
        </w:rPr>
        <w:t xml:space="preserve"> цільових трансфертів,</w:t>
      </w:r>
      <w:r w:rsidR="00434907">
        <w:rPr>
          <w:sz w:val="28"/>
          <w:szCs w:val="28"/>
          <w:lang w:val="uk-UA"/>
        </w:rPr>
        <w:t xml:space="preserve"> </w:t>
      </w:r>
      <w:r w:rsidR="003563B6">
        <w:rPr>
          <w:sz w:val="28"/>
          <w:szCs w:val="28"/>
          <w:lang w:val="uk-UA"/>
        </w:rPr>
        <w:t>які надійдуть до загального фонду,</w:t>
      </w:r>
      <w:r>
        <w:rPr>
          <w:sz w:val="28"/>
          <w:szCs w:val="28"/>
          <w:lang w:val="uk-UA"/>
        </w:rPr>
        <w:t xml:space="preserve"> в тому числі з державного бюджету</w:t>
      </w:r>
      <w:r w:rsidR="000B54E1">
        <w:rPr>
          <w:sz w:val="28"/>
          <w:szCs w:val="28"/>
          <w:lang w:val="uk-UA"/>
        </w:rPr>
        <w:t xml:space="preserve"> – </w:t>
      </w:r>
      <w:r w:rsidR="00DE3B22">
        <w:rPr>
          <w:sz w:val="28"/>
          <w:szCs w:val="28"/>
          <w:lang w:val="uk-UA"/>
        </w:rPr>
        <w:t>30 858,4</w:t>
      </w:r>
      <w:r w:rsidR="000B54E1">
        <w:rPr>
          <w:sz w:val="28"/>
          <w:szCs w:val="28"/>
          <w:lang w:val="uk-UA"/>
        </w:rPr>
        <w:t xml:space="preserve"> </w:t>
      </w:r>
      <w:proofErr w:type="spellStart"/>
      <w:r>
        <w:rPr>
          <w:sz w:val="28"/>
          <w:szCs w:val="28"/>
          <w:lang w:val="uk-UA"/>
        </w:rPr>
        <w:t>тис.грн</w:t>
      </w:r>
      <w:proofErr w:type="spellEnd"/>
      <w:r w:rsidR="000B54E1">
        <w:rPr>
          <w:sz w:val="28"/>
          <w:szCs w:val="28"/>
          <w:lang w:val="uk-UA"/>
        </w:rPr>
        <w:t xml:space="preserve">, з обласного бюджету Черкаської області –  </w:t>
      </w:r>
      <w:r w:rsidR="00DE3B22">
        <w:rPr>
          <w:sz w:val="28"/>
          <w:szCs w:val="28"/>
          <w:lang w:val="uk-UA"/>
        </w:rPr>
        <w:t>1 293,482</w:t>
      </w:r>
      <w:r w:rsidR="000B54E1">
        <w:rPr>
          <w:sz w:val="28"/>
          <w:szCs w:val="28"/>
          <w:lang w:val="uk-UA"/>
        </w:rPr>
        <w:t xml:space="preserve"> </w:t>
      </w:r>
      <w:proofErr w:type="spellStart"/>
      <w:r w:rsidR="000B54E1">
        <w:rPr>
          <w:sz w:val="28"/>
          <w:szCs w:val="28"/>
          <w:lang w:val="uk-UA"/>
        </w:rPr>
        <w:t>тис.грн</w:t>
      </w:r>
      <w:proofErr w:type="spellEnd"/>
      <w:r w:rsidR="007B0ED2">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409"/>
      </w:tblGrid>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sz w:val="24"/>
                <w:szCs w:val="24"/>
                <w:lang w:val="uk-UA"/>
              </w:rPr>
            </w:pPr>
          </w:p>
        </w:tc>
        <w:tc>
          <w:tcPr>
            <w:tcW w:w="2409" w:type="dxa"/>
            <w:shd w:val="clear" w:color="auto" w:fill="auto"/>
          </w:tcPr>
          <w:p w:rsidR="00506759" w:rsidRPr="0057139B" w:rsidRDefault="00506759" w:rsidP="0057139B">
            <w:pPr>
              <w:pStyle w:val="3"/>
              <w:spacing w:after="0"/>
              <w:ind w:left="0"/>
              <w:jc w:val="both"/>
              <w:outlineLvl w:val="0"/>
              <w:rPr>
                <w:sz w:val="24"/>
                <w:szCs w:val="24"/>
                <w:lang w:val="uk-UA"/>
              </w:rPr>
            </w:pPr>
            <w:r w:rsidRPr="0057139B">
              <w:rPr>
                <w:sz w:val="24"/>
                <w:szCs w:val="24"/>
                <w:lang w:val="uk-UA"/>
              </w:rPr>
              <w:t xml:space="preserve">Обсяг, </w:t>
            </w:r>
            <w:proofErr w:type="spellStart"/>
            <w:r w:rsidRPr="0057139B">
              <w:rPr>
                <w:sz w:val="24"/>
                <w:szCs w:val="24"/>
                <w:lang w:val="uk-UA"/>
              </w:rPr>
              <w:t>тис.грн</w:t>
            </w:r>
            <w:proofErr w:type="spellEnd"/>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rFonts w:eastAsia="Arial"/>
                <w:b/>
                <w:sz w:val="24"/>
                <w:szCs w:val="24"/>
                <w:lang w:val="uk-UA"/>
              </w:rPr>
            </w:pPr>
            <w:r w:rsidRPr="0057139B">
              <w:rPr>
                <w:rFonts w:eastAsia="Arial"/>
                <w:b/>
                <w:sz w:val="24"/>
                <w:szCs w:val="24"/>
                <w:lang w:val="uk-UA"/>
              </w:rPr>
              <w:t>Дотації з державного бюджету</w:t>
            </w:r>
          </w:p>
        </w:tc>
        <w:tc>
          <w:tcPr>
            <w:tcW w:w="2409" w:type="dxa"/>
            <w:shd w:val="clear" w:color="auto" w:fill="auto"/>
          </w:tcPr>
          <w:p w:rsidR="00506759" w:rsidRPr="0057139B" w:rsidRDefault="00DE3B22" w:rsidP="00DE3B22">
            <w:pPr>
              <w:pStyle w:val="3"/>
              <w:spacing w:after="0"/>
              <w:ind w:left="0"/>
              <w:jc w:val="both"/>
              <w:outlineLvl w:val="0"/>
              <w:rPr>
                <w:b/>
                <w:sz w:val="24"/>
                <w:szCs w:val="24"/>
                <w:lang w:val="uk-UA"/>
              </w:rPr>
            </w:pPr>
            <w:r>
              <w:rPr>
                <w:b/>
                <w:sz w:val="24"/>
                <w:szCs w:val="24"/>
                <w:lang w:val="uk-UA"/>
              </w:rPr>
              <w:t>8 695,0</w:t>
            </w:r>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sz w:val="24"/>
                <w:szCs w:val="24"/>
                <w:lang w:val="uk-UA"/>
              </w:rPr>
            </w:pPr>
            <w:proofErr w:type="spellStart"/>
            <w:r w:rsidRPr="00506759">
              <w:rPr>
                <w:rFonts w:eastAsia="Arial"/>
                <w:sz w:val="24"/>
                <w:szCs w:val="24"/>
              </w:rPr>
              <w:t>Базова</w:t>
            </w:r>
            <w:proofErr w:type="spellEnd"/>
            <w:r w:rsidRPr="00506759">
              <w:rPr>
                <w:rFonts w:eastAsia="Arial"/>
                <w:sz w:val="24"/>
                <w:szCs w:val="24"/>
              </w:rPr>
              <w:t xml:space="preserve"> </w:t>
            </w:r>
            <w:proofErr w:type="spellStart"/>
            <w:r w:rsidRPr="00506759">
              <w:rPr>
                <w:rFonts w:eastAsia="Arial"/>
                <w:sz w:val="24"/>
                <w:szCs w:val="24"/>
              </w:rPr>
              <w:t>дотація</w:t>
            </w:r>
            <w:proofErr w:type="spellEnd"/>
          </w:p>
        </w:tc>
        <w:tc>
          <w:tcPr>
            <w:tcW w:w="2409" w:type="dxa"/>
            <w:shd w:val="clear" w:color="auto" w:fill="auto"/>
          </w:tcPr>
          <w:p w:rsidR="00506759" w:rsidRPr="0057139B" w:rsidRDefault="00DE3B22" w:rsidP="00DE3B22">
            <w:pPr>
              <w:pStyle w:val="3"/>
              <w:spacing w:after="0"/>
              <w:ind w:left="0"/>
              <w:jc w:val="both"/>
              <w:outlineLvl w:val="0"/>
              <w:rPr>
                <w:sz w:val="24"/>
                <w:szCs w:val="24"/>
                <w:lang w:val="uk-UA"/>
              </w:rPr>
            </w:pPr>
            <w:r>
              <w:rPr>
                <w:sz w:val="24"/>
                <w:szCs w:val="24"/>
                <w:lang w:val="uk-UA"/>
              </w:rPr>
              <w:t>8 695,0</w:t>
            </w:r>
          </w:p>
        </w:tc>
      </w:tr>
      <w:tr w:rsidR="00506759" w:rsidRPr="0057139B" w:rsidTr="0057139B">
        <w:trPr>
          <w:trHeight w:val="326"/>
        </w:trPr>
        <w:tc>
          <w:tcPr>
            <w:tcW w:w="7338" w:type="dxa"/>
            <w:shd w:val="clear" w:color="auto" w:fill="auto"/>
          </w:tcPr>
          <w:p w:rsidR="00506759" w:rsidRPr="0057139B" w:rsidRDefault="00506759" w:rsidP="0057139B">
            <w:pPr>
              <w:pStyle w:val="3"/>
              <w:spacing w:after="0"/>
              <w:ind w:left="0"/>
              <w:jc w:val="both"/>
              <w:outlineLvl w:val="0"/>
              <w:rPr>
                <w:rFonts w:eastAsia="Arial"/>
                <w:b/>
                <w:sz w:val="24"/>
                <w:szCs w:val="24"/>
                <w:lang w:val="uk-UA"/>
              </w:rPr>
            </w:pPr>
            <w:r w:rsidRPr="0057139B">
              <w:rPr>
                <w:rFonts w:eastAsia="Arial"/>
                <w:b/>
                <w:sz w:val="24"/>
                <w:szCs w:val="24"/>
                <w:lang w:val="uk-UA"/>
              </w:rPr>
              <w:t>Субвенції з державного бюджету</w:t>
            </w:r>
          </w:p>
        </w:tc>
        <w:tc>
          <w:tcPr>
            <w:tcW w:w="2409" w:type="dxa"/>
            <w:shd w:val="clear" w:color="auto" w:fill="auto"/>
          </w:tcPr>
          <w:p w:rsidR="00506759" w:rsidRPr="0057139B" w:rsidRDefault="00DE3B22" w:rsidP="00DE3B22">
            <w:pPr>
              <w:pStyle w:val="3"/>
              <w:spacing w:after="0"/>
              <w:ind w:left="0"/>
              <w:jc w:val="both"/>
              <w:outlineLvl w:val="0"/>
              <w:rPr>
                <w:b/>
                <w:sz w:val="24"/>
                <w:szCs w:val="24"/>
                <w:lang w:val="uk-UA"/>
              </w:rPr>
            </w:pPr>
            <w:r>
              <w:rPr>
                <w:b/>
                <w:sz w:val="24"/>
                <w:szCs w:val="24"/>
                <w:lang w:val="uk-UA"/>
              </w:rPr>
              <w:t>22 163,4</w:t>
            </w:r>
          </w:p>
        </w:tc>
      </w:tr>
      <w:tr w:rsidR="00506759" w:rsidRPr="0057139B" w:rsidTr="0057139B">
        <w:trPr>
          <w:trHeight w:val="326"/>
        </w:trPr>
        <w:tc>
          <w:tcPr>
            <w:tcW w:w="7338" w:type="dxa"/>
            <w:shd w:val="clear" w:color="auto" w:fill="auto"/>
          </w:tcPr>
          <w:p w:rsidR="00506759" w:rsidRPr="0057139B" w:rsidRDefault="00506759" w:rsidP="0057139B">
            <w:pPr>
              <w:pStyle w:val="3"/>
              <w:spacing w:after="0"/>
              <w:ind w:left="0"/>
              <w:jc w:val="both"/>
              <w:outlineLvl w:val="0"/>
              <w:rPr>
                <w:sz w:val="24"/>
                <w:szCs w:val="24"/>
                <w:lang w:val="uk-UA"/>
              </w:rPr>
            </w:pPr>
            <w:proofErr w:type="spellStart"/>
            <w:r w:rsidRPr="00506759">
              <w:rPr>
                <w:rFonts w:eastAsia="Arial"/>
                <w:sz w:val="24"/>
                <w:szCs w:val="24"/>
              </w:rPr>
              <w:t>Освітня</w:t>
            </w:r>
            <w:proofErr w:type="spellEnd"/>
            <w:r w:rsidRPr="00506759">
              <w:rPr>
                <w:rFonts w:eastAsia="Arial"/>
                <w:sz w:val="24"/>
                <w:szCs w:val="24"/>
              </w:rPr>
              <w:t xml:space="preserve"> </w:t>
            </w:r>
            <w:proofErr w:type="spellStart"/>
            <w:r w:rsidRPr="00506759">
              <w:rPr>
                <w:rFonts w:eastAsia="Arial"/>
                <w:sz w:val="24"/>
                <w:szCs w:val="24"/>
              </w:rPr>
              <w:t>субвенція</w:t>
            </w:r>
            <w:proofErr w:type="spellEnd"/>
            <w:r w:rsidRPr="00506759">
              <w:rPr>
                <w:rFonts w:eastAsia="Arial"/>
                <w:sz w:val="24"/>
                <w:szCs w:val="24"/>
              </w:rPr>
              <w:t xml:space="preserve"> з державного бюджету </w:t>
            </w:r>
            <w:proofErr w:type="spellStart"/>
            <w:r w:rsidRPr="00506759">
              <w:rPr>
                <w:rFonts w:eastAsia="Arial"/>
                <w:sz w:val="24"/>
                <w:szCs w:val="24"/>
              </w:rPr>
              <w:t>місцевим</w:t>
            </w:r>
            <w:proofErr w:type="spellEnd"/>
            <w:r w:rsidRPr="00506759">
              <w:rPr>
                <w:rFonts w:eastAsia="Arial"/>
                <w:sz w:val="24"/>
                <w:szCs w:val="24"/>
              </w:rPr>
              <w:t xml:space="preserve"> бюджетам</w:t>
            </w:r>
          </w:p>
        </w:tc>
        <w:tc>
          <w:tcPr>
            <w:tcW w:w="2409" w:type="dxa"/>
            <w:shd w:val="clear" w:color="auto" w:fill="auto"/>
          </w:tcPr>
          <w:p w:rsidR="00506759" w:rsidRPr="0057139B" w:rsidRDefault="00DE3B22" w:rsidP="00DE3B22">
            <w:pPr>
              <w:pStyle w:val="3"/>
              <w:spacing w:after="0"/>
              <w:ind w:left="0"/>
              <w:jc w:val="both"/>
              <w:outlineLvl w:val="0"/>
              <w:rPr>
                <w:sz w:val="24"/>
                <w:szCs w:val="24"/>
                <w:lang w:val="uk-UA"/>
              </w:rPr>
            </w:pPr>
            <w:r>
              <w:rPr>
                <w:sz w:val="24"/>
                <w:szCs w:val="24"/>
                <w:lang w:val="uk-UA"/>
              </w:rPr>
              <w:t>22 163,4</w:t>
            </w:r>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b/>
                <w:sz w:val="24"/>
                <w:szCs w:val="24"/>
                <w:lang w:val="uk-UA"/>
              </w:rPr>
            </w:pPr>
            <w:r w:rsidRPr="0057139B">
              <w:rPr>
                <w:b/>
                <w:sz w:val="24"/>
                <w:szCs w:val="24"/>
                <w:lang w:val="uk-UA"/>
              </w:rPr>
              <w:t>Дотації з місцевих бюджетів</w:t>
            </w:r>
          </w:p>
        </w:tc>
        <w:tc>
          <w:tcPr>
            <w:tcW w:w="2409" w:type="dxa"/>
            <w:shd w:val="clear" w:color="auto" w:fill="auto"/>
          </w:tcPr>
          <w:p w:rsidR="00506759" w:rsidRPr="0057139B" w:rsidRDefault="00DE3B22" w:rsidP="00DE3B22">
            <w:pPr>
              <w:pStyle w:val="3"/>
              <w:spacing w:after="0"/>
              <w:ind w:left="0"/>
              <w:jc w:val="both"/>
              <w:outlineLvl w:val="0"/>
              <w:rPr>
                <w:b/>
                <w:sz w:val="24"/>
                <w:szCs w:val="24"/>
                <w:lang w:val="uk-UA"/>
              </w:rPr>
            </w:pPr>
            <w:r>
              <w:rPr>
                <w:b/>
                <w:sz w:val="24"/>
                <w:szCs w:val="24"/>
                <w:lang w:val="uk-UA"/>
              </w:rPr>
              <w:t>946,3</w:t>
            </w:r>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sz w:val="24"/>
                <w:szCs w:val="24"/>
                <w:lang w:val="uk-UA"/>
              </w:rPr>
            </w:pPr>
            <w:proofErr w:type="spellStart"/>
            <w:r w:rsidRPr="00506759">
              <w:rPr>
                <w:rFonts w:eastAsia="Arial"/>
                <w:sz w:val="24"/>
                <w:szCs w:val="24"/>
              </w:rPr>
              <w:t>Дотація</w:t>
            </w:r>
            <w:proofErr w:type="spellEnd"/>
            <w:r w:rsidRPr="00506759">
              <w:rPr>
                <w:rFonts w:eastAsia="Arial"/>
                <w:sz w:val="24"/>
                <w:szCs w:val="24"/>
              </w:rPr>
              <w:t xml:space="preserve"> з </w:t>
            </w:r>
            <w:proofErr w:type="spellStart"/>
            <w:r w:rsidRPr="00506759">
              <w:rPr>
                <w:rFonts w:eastAsia="Arial"/>
                <w:sz w:val="24"/>
                <w:szCs w:val="24"/>
              </w:rPr>
              <w:t>місцевого</w:t>
            </w:r>
            <w:proofErr w:type="spellEnd"/>
            <w:r w:rsidRPr="00506759">
              <w:rPr>
                <w:rFonts w:eastAsia="Arial"/>
                <w:sz w:val="24"/>
                <w:szCs w:val="24"/>
              </w:rPr>
              <w:t xml:space="preserve"> бюджету на </w:t>
            </w:r>
            <w:proofErr w:type="spellStart"/>
            <w:r w:rsidRPr="00506759">
              <w:rPr>
                <w:rFonts w:eastAsia="Arial"/>
                <w:sz w:val="24"/>
                <w:szCs w:val="24"/>
              </w:rPr>
              <w:t>здійснення</w:t>
            </w:r>
            <w:proofErr w:type="spellEnd"/>
            <w:r w:rsidRPr="00506759">
              <w:rPr>
                <w:rFonts w:eastAsia="Arial"/>
                <w:sz w:val="24"/>
                <w:szCs w:val="24"/>
              </w:rPr>
              <w:t xml:space="preserve"> </w:t>
            </w:r>
            <w:proofErr w:type="spellStart"/>
            <w:r w:rsidRPr="00506759">
              <w:rPr>
                <w:rFonts w:eastAsia="Arial"/>
                <w:sz w:val="24"/>
                <w:szCs w:val="24"/>
              </w:rPr>
              <w:t>переданих</w:t>
            </w:r>
            <w:proofErr w:type="spellEnd"/>
            <w:r w:rsidRPr="00506759">
              <w:rPr>
                <w:rFonts w:eastAsia="Arial"/>
                <w:sz w:val="24"/>
                <w:szCs w:val="24"/>
              </w:rPr>
              <w:t xml:space="preserve"> з державного бюджету </w:t>
            </w:r>
            <w:proofErr w:type="spellStart"/>
            <w:r w:rsidRPr="00506759">
              <w:rPr>
                <w:rFonts w:eastAsia="Arial"/>
                <w:sz w:val="24"/>
                <w:szCs w:val="24"/>
              </w:rPr>
              <w:t>видатків</w:t>
            </w:r>
            <w:proofErr w:type="spellEnd"/>
            <w:r w:rsidRPr="00506759">
              <w:rPr>
                <w:rFonts w:eastAsia="Arial"/>
                <w:sz w:val="24"/>
                <w:szCs w:val="24"/>
              </w:rPr>
              <w:t xml:space="preserve"> з </w:t>
            </w:r>
            <w:proofErr w:type="spellStart"/>
            <w:r w:rsidRPr="00506759">
              <w:rPr>
                <w:rFonts w:eastAsia="Arial"/>
                <w:sz w:val="24"/>
                <w:szCs w:val="24"/>
              </w:rPr>
              <w:t>утримання</w:t>
            </w:r>
            <w:proofErr w:type="spellEnd"/>
            <w:r w:rsidRPr="00506759">
              <w:rPr>
                <w:rFonts w:eastAsia="Arial"/>
                <w:sz w:val="24"/>
                <w:szCs w:val="24"/>
              </w:rPr>
              <w:t xml:space="preserve"> </w:t>
            </w:r>
            <w:proofErr w:type="spellStart"/>
            <w:r w:rsidRPr="00506759">
              <w:rPr>
                <w:rFonts w:eastAsia="Arial"/>
                <w:sz w:val="24"/>
                <w:szCs w:val="24"/>
              </w:rPr>
              <w:t>закладів</w:t>
            </w:r>
            <w:proofErr w:type="spellEnd"/>
            <w:r w:rsidRPr="00506759">
              <w:rPr>
                <w:rFonts w:eastAsia="Arial"/>
                <w:sz w:val="24"/>
                <w:szCs w:val="24"/>
              </w:rPr>
              <w:t xml:space="preserve"> </w:t>
            </w:r>
            <w:proofErr w:type="spellStart"/>
            <w:r w:rsidRPr="00506759">
              <w:rPr>
                <w:rFonts w:eastAsia="Arial"/>
                <w:sz w:val="24"/>
                <w:szCs w:val="24"/>
              </w:rPr>
              <w:t>освіти</w:t>
            </w:r>
            <w:proofErr w:type="spellEnd"/>
            <w:r w:rsidRPr="00506759">
              <w:rPr>
                <w:rFonts w:eastAsia="Arial"/>
                <w:sz w:val="24"/>
                <w:szCs w:val="24"/>
              </w:rPr>
              <w:t xml:space="preserve"> та </w:t>
            </w:r>
            <w:proofErr w:type="spellStart"/>
            <w:r w:rsidRPr="00506759">
              <w:rPr>
                <w:rFonts w:eastAsia="Arial"/>
                <w:sz w:val="24"/>
                <w:szCs w:val="24"/>
              </w:rPr>
              <w:t>охорони</w:t>
            </w:r>
            <w:proofErr w:type="spellEnd"/>
            <w:r w:rsidRPr="00506759">
              <w:rPr>
                <w:rFonts w:eastAsia="Arial"/>
                <w:sz w:val="24"/>
                <w:szCs w:val="24"/>
              </w:rPr>
              <w:t xml:space="preserve"> </w:t>
            </w:r>
            <w:proofErr w:type="spellStart"/>
            <w:r w:rsidRPr="00506759">
              <w:rPr>
                <w:rFonts w:eastAsia="Arial"/>
                <w:sz w:val="24"/>
                <w:szCs w:val="24"/>
              </w:rPr>
              <w:t>здоров`я</w:t>
            </w:r>
            <w:proofErr w:type="spellEnd"/>
            <w:r w:rsidRPr="00506759">
              <w:rPr>
                <w:rFonts w:eastAsia="Arial"/>
                <w:sz w:val="24"/>
                <w:szCs w:val="24"/>
              </w:rPr>
              <w:t xml:space="preserve"> за </w:t>
            </w:r>
            <w:proofErr w:type="spellStart"/>
            <w:r w:rsidRPr="00506759">
              <w:rPr>
                <w:rFonts w:eastAsia="Arial"/>
                <w:sz w:val="24"/>
                <w:szCs w:val="24"/>
              </w:rPr>
              <w:t>рахунок</w:t>
            </w:r>
            <w:proofErr w:type="spellEnd"/>
            <w:r w:rsidRPr="00506759">
              <w:rPr>
                <w:rFonts w:eastAsia="Arial"/>
                <w:sz w:val="24"/>
                <w:szCs w:val="24"/>
              </w:rPr>
              <w:t xml:space="preserve"> </w:t>
            </w:r>
            <w:proofErr w:type="spellStart"/>
            <w:r w:rsidRPr="00506759">
              <w:rPr>
                <w:rFonts w:eastAsia="Arial"/>
                <w:sz w:val="24"/>
                <w:szCs w:val="24"/>
              </w:rPr>
              <w:t>відповідної</w:t>
            </w:r>
            <w:proofErr w:type="spellEnd"/>
            <w:r w:rsidRPr="00506759">
              <w:rPr>
                <w:rFonts w:eastAsia="Arial"/>
                <w:sz w:val="24"/>
                <w:szCs w:val="24"/>
              </w:rPr>
              <w:t xml:space="preserve"> </w:t>
            </w:r>
            <w:proofErr w:type="spellStart"/>
            <w:r w:rsidRPr="00506759">
              <w:rPr>
                <w:rFonts w:eastAsia="Arial"/>
                <w:sz w:val="24"/>
                <w:szCs w:val="24"/>
              </w:rPr>
              <w:t>додаткової</w:t>
            </w:r>
            <w:proofErr w:type="spellEnd"/>
            <w:r w:rsidRPr="00506759">
              <w:rPr>
                <w:rFonts w:eastAsia="Arial"/>
                <w:sz w:val="24"/>
                <w:szCs w:val="24"/>
              </w:rPr>
              <w:t xml:space="preserve"> </w:t>
            </w:r>
            <w:proofErr w:type="spellStart"/>
            <w:r w:rsidRPr="00506759">
              <w:rPr>
                <w:rFonts w:eastAsia="Arial"/>
                <w:sz w:val="24"/>
                <w:szCs w:val="24"/>
              </w:rPr>
              <w:t>дотації</w:t>
            </w:r>
            <w:proofErr w:type="spellEnd"/>
            <w:r w:rsidRPr="00506759">
              <w:rPr>
                <w:rFonts w:eastAsia="Arial"/>
                <w:sz w:val="24"/>
                <w:szCs w:val="24"/>
              </w:rPr>
              <w:t xml:space="preserve"> з державного бюджету</w:t>
            </w:r>
          </w:p>
        </w:tc>
        <w:tc>
          <w:tcPr>
            <w:tcW w:w="2409" w:type="dxa"/>
            <w:shd w:val="clear" w:color="auto" w:fill="auto"/>
          </w:tcPr>
          <w:p w:rsidR="00506759" w:rsidRPr="0057139B" w:rsidRDefault="00DE3B22" w:rsidP="0057139B">
            <w:pPr>
              <w:pStyle w:val="3"/>
              <w:spacing w:after="0"/>
              <w:ind w:left="0"/>
              <w:jc w:val="both"/>
              <w:outlineLvl w:val="0"/>
              <w:rPr>
                <w:sz w:val="24"/>
                <w:szCs w:val="24"/>
                <w:lang w:val="uk-UA"/>
              </w:rPr>
            </w:pPr>
            <w:r>
              <w:rPr>
                <w:sz w:val="24"/>
                <w:szCs w:val="24"/>
                <w:lang w:val="uk-UA"/>
              </w:rPr>
              <w:t>946,3</w:t>
            </w:r>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b/>
                <w:sz w:val="24"/>
                <w:szCs w:val="24"/>
                <w:lang w:val="uk-UA"/>
              </w:rPr>
            </w:pPr>
            <w:r w:rsidRPr="0057139B">
              <w:rPr>
                <w:b/>
                <w:sz w:val="24"/>
                <w:szCs w:val="24"/>
                <w:lang w:val="uk-UA"/>
              </w:rPr>
              <w:t>Субвенції з місцевих бюджетів</w:t>
            </w:r>
          </w:p>
        </w:tc>
        <w:tc>
          <w:tcPr>
            <w:tcW w:w="2409" w:type="dxa"/>
            <w:shd w:val="clear" w:color="auto" w:fill="auto"/>
          </w:tcPr>
          <w:p w:rsidR="00506759" w:rsidRPr="0057139B" w:rsidRDefault="00DE3B22" w:rsidP="0057139B">
            <w:pPr>
              <w:pStyle w:val="3"/>
              <w:spacing w:after="0"/>
              <w:ind w:left="0"/>
              <w:jc w:val="both"/>
              <w:outlineLvl w:val="0"/>
              <w:rPr>
                <w:b/>
                <w:sz w:val="24"/>
                <w:szCs w:val="24"/>
                <w:lang w:val="uk-UA"/>
              </w:rPr>
            </w:pPr>
            <w:r>
              <w:rPr>
                <w:b/>
                <w:sz w:val="24"/>
                <w:szCs w:val="24"/>
                <w:lang w:val="uk-UA"/>
              </w:rPr>
              <w:t>347,182</w:t>
            </w:r>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sz w:val="24"/>
                <w:szCs w:val="24"/>
                <w:lang w:val="uk-UA"/>
              </w:rPr>
            </w:pPr>
            <w:r w:rsidRPr="00506759">
              <w:rPr>
                <w:rFonts w:eastAsia="Arial"/>
                <w:sz w:val="24"/>
                <w:szCs w:val="24"/>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2409" w:type="dxa"/>
            <w:shd w:val="clear" w:color="auto" w:fill="auto"/>
          </w:tcPr>
          <w:p w:rsidR="00506759" w:rsidRPr="0057139B" w:rsidRDefault="00DE3B22" w:rsidP="00DE3B22">
            <w:pPr>
              <w:pStyle w:val="3"/>
              <w:spacing w:after="0"/>
              <w:ind w:left="0"/>
              <w:jc w:val="both"/>
              <w:outlineLvl w:val="0"/>
              <w:rPr>
                <w:sz w:val="24"/>
                <w:szCs w:val="24"/>
                <w:lang w:val="uk-UA"/>
              </w:rPr>
            </w:pPr>
            <w:r>
              <w:rPr>
                <w:sz w:val="24"/>
                <w:szCs w:val="24"/>
                <w:lang w:val="uk-UA"/>
              </w:rPr>
              <w:t>28,706</w:t>
            </w:r>
          </w:p>
        </w:tc>
      </w:tr>
      <w:tr w:rsidR="00506759" w:rsidRPr="0057139B" w:rsidTr="0057139B">
        <w:tc>
          <w:tcPr>
            <w:tcW w:w="7338" w:type="dxa"/>
            <w:shd w:val="clear" w:color="auto" w:fill="auto"/>
          </w:tcPr>
          <w:p w:rsidR="00506759" w:rsidRPr="0057139B" w:rsidRDefault="00506759" w:rsidP="0057139B">
            <w:pPr>
              <w:pStyle w:val="3"/>
              <w:spacing w:after="0"/>
              <w:ind w:left="0"/>
              <w:jc w:val="both"/>
              <w:outlineLvl w:val="0"/>
              <w:rPr>
                <w:sz w:val="24"/>
                <w:szCs w:val="24"/>
                <w:lang w:val="uk-UA"/>
              </w:rPr>
            </w:pPr>
            <w:r w:rsidRPr="00506759">
              <w:rPr>
                <w:rFonts w:eastAsia="Arial"/>
                <w:sz w:val="24"/>
                <w:szCs w:val="24"/>
                <w:lang w:val="uk-UA"/>
              </w:rPr>
              <w:t>Інші субвенції з місцевого бюджету</w:t>
            </w:r>
          </w:p>
        </w:tc>
        <w:tc>
          <w:tcPr>
            <w:tcW w:w="2409" w:type="dxa"/>
            <w:shd w:val="clear" w:color="auto" w:fill="auto"/>
          </w:tcPr>
          <w:p w:rsidR="00506759" w:rsidRPr="0057139B" w:rsidRDefault="00DE3B22" w:rsidP="0057139B">
            <w:pPr>
              <w:pStyle w:val="3"/>
              <w:spacing w:after="0"/>
              <w:ind w:left="0"/>
              <w:jc w:val="both"/>
              <w:outlineLvl w:val="0"/>
              <w:rPr>
                <w:sz w:val="24"/>
                <w:szCs w:val="24"/>
                <w:lang w:val="uk-UA"/>
              </w:rPr>
            </w:pPr>
            <w:r>
              <w:rPr>
                <w:sz w:val="24"/>
                <w:szCs w:val="24"/>
                <w:lang w:val="uk-UA"/>
              </w:rPr>
              <w:t>55,117</w:t>
            </w:r>
          </w:p>
        </w:tc>
      </w:tr>
      <w:tr w:rsidR="00DE3B22" w:rsidRPr="0057139B" w:rsidTr="0057139B">
        <w:tc>
          <w:tcPr>
            <w:tcW w:w="7338" w:type="dxa"/>
            <w:shd w:val="clear" w:color="auto" w:fill="auto"/>
          </w:tcPr>
          <w:p w:rsidR="00DE3B22" w:rsidRPr="00741937" w:rsidRDefault="00DE3B22" w:rsidP="00EE0677">
            <w:pPr>
              <w:pStyle w:val="3"/>
              <w:spacing w:after="0"/>
              <w:ind w:left="0"/>
              <w:jc w:val="both"/>
              <w:outlineLvl w:val="0"/>
              <w:rPr>
                <w:rFonts w:eastAsia="Arial"/>
                <w:b/>
                <w:sz w:val="24"/>
                <w:szCs w:val="24"/>
                <w:lang w:val="uk-UA"/>
              </w:rPr>
            </w:pPr>
            <w:r w:rsidRPr="00506759">
              <w:rPr>
                <w:rFonts w:eastAsia="Arial"/>
                <w:sz w:val="24"/>
                <w:szCs w:val="24"/>
                <w:lang w:val="uk-UA"/>
              </w:rPr>
              <w:t xml:space="preserve">Субвенція з місцевого бюджету на </w:t>
            </w:r>
            <w:r w:rsidR="00EE0677">
              <w:rPr>
                <w:rFonts w:eastAsia="Arial"/>
                <w:sz w:val="24"/>
                <w:szCs w:val="24"/>
                <w:lang w:val="uk-UA"/>
              </w:rPr>
              <w:t>здійснення підтримки окремих закладів та заходів у системі охорони здоров</w:t>
            </w:r>
            <w:r w:rsidR="00EE0677" w:rsidRPr="00EE0677">
              <w:rPr>
                <w:rFonts w:eastAsia="Arial"/>
                <w:sz w:val="24"/>
                <w:szCs w:val="24"/>
              </w:rPr>
              <w:t>’</w:t>
            </w:r>
            <w:r w:rsidR="00EE0677">
              <w:rPr>
                <w:rFonts w:eastAsia="Arial"/>
                <w:sz w:val="24"/>
                <w:szCs w:val="24"/>
                <w:lang w:val="uk-UA"/>
              </w:rPr>
              <w:t xml:space="preserve">я </w:t>
            </w:r>
            <w:r w:rsidRPr="00506759">
              <w:rPr>
                <w:rFonts w:eastAsia="Arial"/>
                <w:sz w:val="24"/>
                <w:szCs w:val="24"/>
                <w:lang w:val="uk-UA"/>
              </w:rPr>
              <w:t>за рахунок відповідної субвенції з державного бюджету</w:t>
            </w:r>
          </w:p>
        </w:tc>
        <w:tc>
          <w:tcPr>
            <w:tcW w:w="2409" w:type="dxa"/>
            <w:shd w:val="clear" w:color="auto" w:fill="auto"/>
          </w:tcPr>
          <w:p w:rsidR="00DE3B22" w:rsidRPr="00EE0677" w:rsidRDefault="00EE0677" w:rsidP="0057139B">
            <w:pPr>
              <w:pStyle w:val="3"/>
              <w:spacing w:after="0"/>
              <w:ind w:left="0"/>
              <w:jc w:val="both"/>
              <w:outlineLvl w:val="0"/>
              <w:rPr>
                <w:sz w:val="24"/>
                <w:szCs w:val="24"/>
                <w:lang w:val="uk-UA"/>
              </w:rPr>
            </w:pPr>
            <w:r w:rsidRPr="00EE0677">
              <w:rPr>
                <w:sz w:val="24"/>
                <w:szCs w:val="24"/>
                <w:lang w:val="uk-UA"/>
              </w:rPr>
              <w:t>263,359</w:t>
            </w:r>
          </w:p>
        </w:tc>
      </w:tr>
      <w:tr w:rsidR="00741937" w:rsidRPr="0057139B" w:rsidTr="0057139B">
        <w:tc>
          <w:tcPr>
            <w:tcW w:w="7338" w:type="dxa"/>
            <w:shd w:val="clear" w:color="auto" w:fill="auto"/>
          </w:tcPr>
          <w:p w:rsidR="00741937" w:rsidRPr="00741937" w:rsidRDefault="00741937" w:rsidP="0057139B">
            <w:pPr>
              <w:pStyle w:val="3"/>
              <w:spacing w:after="0"/>
              <w:ind w:left="0"/>
              <w:jc w:val="both"/>
              <w:outlineLvl w:val="0"/>
              <w:rPr>
                <w:rFonts w:eastAsia="Arial"/>
                <w:b/>
                <w:sz w:val="24"/>
                <w:szCs w:val="24"/>
                <w:lang w:val="uk-UA"/>
              </w:rPr>
            </w:pPr>
            <w:r w:rsidRPr="00741937">
              <w:rPr>
                <w:rFonts w:eastAsia="Arial"/>
                <w:b/>
                <w:sz w:val="24"/>
                <w:szCs w:val="24"/>
                <w:lang w:val="uk-UA"/>
              </w:rPr>
              <w:t>Разом</w:t>
            </w:r>
          </w:p>
        </w:tc>
        <w:tc>
          <w:tcPr>
            <w:tcW w:w="2409" w:type="dxa"/>
            <w:shd w:val="clear" w:color="auto" w:fill="auto"/>
          </w:tcPr>
          <w:p w:rsidR="00741937" w:rsidRPr="00741937" w:rsidRDefault="00EE0677" w:rsidP="00EE0677">
            <w:pPr>
              <w:pStyle w:val="3"/>
              <w:spacing w:after="0"/>
              <w:ind w:left="0"/>
              <w:jc w:val="both"/>
              <w:outlineLvl w:val="0"/>
              <w:rPr>
                <w:b/>
                <w:sz w:val="24"/>
                <w:szCs w:val="24"/>
                <w:lang w:val="uk-UA"/>
              </w:rPr>
            </w:pPr>
            <w:r>
              <w:rPr>
                <w:b/>
                <w:sz w:val="24"/>
                <w:szCs w:val="24"/>
                <w:lang w:val="uk-UA"/>
              </w:rPr>
              <w:t>32 151,882</w:t>
            </w:r>
          </w:p>
        </w:tc>
      </w:tr>
    </w:tbl>
    <w:p w:rsidR="00B9210B" w:rsidRDefault="00B9210B" w:rsidP="000F5B16">
      <w:pPr>
        <w:pStyle w:val="a3"/>
        <w:rPr>
          <w:bCs/>
          <w:szCs w:val="28"/>
        </w:rPr>
      </w:pPr>
    </w:p>
    <w:p w:rsidR="00D15B14" w:rsidRDefault="00C9517C" w:rsidP="003563B6">
      <w:pPr>
        <w:pStyle w:val="3"/>
        <w:spacing w:after="0"/>
        <w:ind w:left="0"/>
        <w:jc w:val="center"/>
        <w:outlineLvl w:val="0"/>
        <w:rPr>
          <w:b/>
          <w:bCs/>
          <w:sz w:val="28"/>
          <w:szCs w:val="28"/>
          <w:lang w:val="uk-UA"/>
        </w:rPr>
      </w:pPr>
      <w:r w:rsidRPr="00C9517C">
        <w:rPr>
          <w:b/>
          <w:bCs/>
          <w:sz w:val="28"/>
          <w:szCs w:val="28"/>
          <w:lang w:val="uk-UA"/>
        </w:rPr>
        <w:t>Ресурси загального фонду бюджету територіальної громади</w:t>
      </w:r>
    </w:p>
    <w:p w:rsidR="00C9517C" w:rsidRDefault="00C9517C" w:rsidP="003563B6">
      <w:pPr>
        <w:pStyle w:val="3"/>
        <w:spacing w:after="0"/>
        <w:ind w:left="0"/>
        <w:jc w:val="center"/>
        <w:outlineLvl w:val="0"/>
        <w:rPr>
          <w:b/>
          <w:bCs/>
          <w:sz w:val="28"/>
          <w:szCs w:val="28"/>
          <w:lang w:val="uk-UA"/>
        </w:rPr>
      </w:pPr>
      <w:r w:rsidRPr="00C9517C">
        <w:rPr>
          <w:b/>
          <w:bCs/>
          <w:sz w:val="28"/>
          <w:szCs w:val="28"/>
          <w:lang w:val="uk-UA"/>
        </w:rPr>
        <w:t xml:space="preserve"> на 20</w:t>
      </w:r>
      <w:r w:rsidR="003563B6">
        <w:rPr>
          <w:b/>
          <w:bCs/>
          <w:sz w:val="28"/>
          <w:szCs w:val="28"/>
          <w:lang w:val="uk-UA"/>
        </w:rPr>
        <w:t>2</w:t>
      </w:r>
      <w:r w:rsidR="00E70C02">
        <w:rPr>
          <w:b/>
          <w:bCs/>
          <w:sz w:val="28"/>
          <w:szCs w:val="28"/>
          <w:lang w:val="uk-UA"/>
        </w:rPr>
        <w:t>1</w:t>
      </w:r>
      <w:r w:rsidRPr="00C9517C">
        <w:rPr>
          <w:b/>
          <w:bCs/>
          <w:sz w:val="28"/>
          <w:szCs w:val="28"/>
          <w:lang w:val="uk-UA"/>
        </w:rPr>
        <w:t xml:space="preserve"> рік</w:t>
      </w:r>
      <w:r w:rsidR="00816E39">
        <w:rPr>
          <w:b/>
          <w:bCs/>
          <w:sz w:val="28"/>
          <w:szCs w:val="28"/>
          <w:lang w:val="uk-UA"/>
        </w:rPr>
        <w:t xml:space="preserve">, </w:t>
      </w:r>
      <w:proofErr w:type="spellStart"/>
      <w:r w:rsidR="00816E39">
        <w:rPr>
          <w:b/>
          <w:bCs/>
          <w:sz w:val="28"/>
          <w:szCs w:val="28"/>
          <w:lang w:val="uk-UA"/>
        </w:rPr>
        <w:t>тис.грн</w:t>
      </w:r>
      <w:proofErr w:type="spellEnd"/>
    </w:p>
    <w:p w:rsidR="00D15B14" w:rsidRDefault="00D15B14" w:rsidP="003563B6">
      <w:pPr>
        <w:pStyle w:val="3"/>
        <w:spacing w:after="0"/>
        <w:ind w:left="0"/>
        <w:jc w:val="center"/>
        <w:outlineLvl w:val="0"/>
        <w:rPr>
          <w:b/>
          <w:bCs/>
          <w:sz w:val="28"/>
          <w:szCs w:val="28"/>
          <w:lang w:val="uk-UA"/>
        </w:rPr>
      </w:pPr>
    </w:p>
    <w:bookmarkStart w:id="1" w:name="_MON_1610189176"/>
    <w:bookmarkStart w:id="2" w:name="_MON_1610189394"/>
    <w:bookmarkStart w:id="3" w:name="_MON_1610189588"/>
    <w:bookmarkStart w:id="4" w:name="_MON_1610189623"/>
    <w:bookmarkEnd w:id="1"/>
    <w:bookmarkEnd w:id="2"/>
    <w:bookmarkEnd w:id="3"/>
    <w:bookmarkEnd w:id="4"/>
    <w:bookmarkStart w:id="5" w:name="_MON_1610188905"/>
    <w:bookmarkEnd w:id="5"/>
    <w:p w:rsidR="00C9517C" w:rsidRPr="00C9517C" w:rsidRDefault="00D15B14" w:rsidP="00C9517C">
      <w:pPr>
        <w:pStyle w:val="3"/>
        <w:spacing w:after="0"/>
        <w:ind w:left="0"/>
        <w:outlineLvl w:val="0"/>
        <w:rPr>
          <w:noProof/>
          <w:sz w:val="28"/>
          <w:szCs w:val="28"/>
          <w:lang w:val="uk-UA" w:eastAsia="uk-UA"/>
        </w:rPr>
      </w:pPr>
      <w:r w:rsidRPr="00C9517C">
        <w:rPr>
          <w:noProof/>
          <w:sz w:val="28"/>
          <w:szCs w:val="28"/>
        </w:rPr>
        <w:object w:dxaOrig="10155" w:dyaOrig="4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212.25pt" o:ole="">
            <v:imagedata r:id="rId10" o:title="" cropbottom="-20f"/>
            <o:lock v:ext="edit" aspectratio="f"/>
          </v:shape>
          <o:OLEObject Type="Embed" ProgID="Excel.Sheet.8" ShapeID="_x0000_i1025" DrawAspect="Content" ObjectID="_1675757010" r:id="rId11"/>
        </w:object>
      </w:r>
    </w:p>
    <w:p w:rsidR="00B57AD8" w:rsidRDefault="00B23F9B" w:rsidP="00B57AD8">
      <w:pPr>
        <w:ind w:firstLine="567"/>
        <w:jc w:val="center"/>
        <w:rPr>
          <w:b/>
          <w:bCs/>
          <w:sz w:val="28"/>
          <w:szCs w:val="28"/>
          <w:lang w:val="uk-UA"/>
        </w:rPr>
      </w:pPr>
      <w:r w:rsidRPr="008D4A31">
        <w:rPr>
          <w:b/>
          <w:bCs/>
          <w:sz w:val="28"/>
          <w:szCs w:val="28"/>
          <w:lang w:val="uk-UA"/>
        </w:rPr>
        <w:lastRenderedPageBreak/>
        <w:t>В</w:t>
      </w:r>
      <w:r w:rsidR="003563B6">
        <w:rPr>
          <w:b/>
          <w:bCs/>
          <w:sz w:val="28"/>
          <w:szCs w:val="28"/>
          <w:lang w:val="uk-UA"/>
        </w:rPr>
        <w:t>ИДАТКИ БЮДЖЕТУ</w:t>
      </w:r>
      <w:r>
        <w:rPr>
          <w:b/>
          <w:bCs/>
          <w:sz w:val="28"/>
          <w:szCs w:val="28"/>
          <w:lang w:val="uk-UA"/>
        </w:rPr>
        <w:t xml:space="preserve"> </w:t>
      </w:r>
    </w:p>
    <w:p w:rsidR="005249A4" w:rsidRDefault="00375C19" w:rsidP="005249A4">
      <w:pPr>
        <w:ind w:firstLine="567"/>
        <w:jc w:val="both"/>
        <w:rPr>
          <w:sz w:val="28"/>
          <w:szCs w:val="28"/>
          <w:lang w:val="uk-UA"/>
        </w:rPr>
      </w:pPr>
      <w:r>
        <w:rPr>
          <w:sz w:val="28"/>
          <w:szCs w:val="28"/>
          <w:lang w:val="uk-UA"/>
        </w:rPr>
        <w:t>Видаткова частина  проекту</w:t>
      </w:r>
      <w:r w:rsidR="00B23F9B" w:rsidRPr="00B23F9B">
        <w:rPr>
          <w:sz w:val="28"/>
          <w:szCs w:val="28"/>
          <w:lang w:val="uk-UA"/>
        </w:rPr>
        <w:t xml:space="preserve"> бюджету</w:t>
      </w:r>
      <w:r w:rsidR="00B57AD8">
        <w:rPr>
          <w:sz w:val="28"/>
          <w:szCs w:val="28"/>
          <w:lang w:val="uk-UA"/>
        </w:rPr>
        <w:t xml:space="preserve"> територіальної громади </w:t>
      </w:r>
      <w:r>
        <w:rPr>
          <w:sz w:val="28"/>
          <w:szCs w:val="28"/>
          <w:lang w:val="uk-UA"/>
        </w:rPr>
        <w:t>обрахована</w:t>
      </w:r>
      <w:r w:rsidR="00A824AD">
        <w:rPr>
          <w:sz w:val="28"/>
          <w:szCs w:val="28"/>
          <w:lang w:val="uk-UA"/>
        </w:rPr>
        <w:t xml:space="preserve"> на підставі бюджетних запитів головних розпорядників коштів,</w:t>
      </w:r>
      <w:r>
        <w:rPr>
          <w:sz w:val="28"/>
          <w:szCs w:val="28"/>
          <w:lang w:val="uk-UA"/>
        </w:rPr>
        <w:t xml:space="preserve"> виходячи із прогнозованого обсягу </w:t>
      </w:r>
      <w:r w:rsidR="005249A4">
        <w:rPr>
          <w:sz w:val="28"/>
          <w:szCs w:val="28"/>
          <w:lang w:val="uk-UA"/>
        </w:rPr>
        <w:t>доходів бюджету.</w:t>
      </w:r>
    </w:p>
    <w:p w:rsidR="003266B4" w:rsidRDefault="005249A4" w:rsidP="005249A4">
      <w:pPr>
        <w:jc w:val="both"/>
        <w:rPr>
          <w:bCs/>
          <w:sz w:val="28"/>
          <w:szCs w:val="28"/>
          <w:lang w:val="uk-UA"/>
        </w:rPr>
      </w:pPr>
      <w:r>
        <w:rPr>
          <w:bCs/>
          <w:sz w:val="28"/>
          <w:szCs w:val="28"/>
          <w:lang w:val="uk-UA"/>
        </w:rPr>
        <w:t xml:space="preserve">       </w:t>
      </w:r>
      <w:r w:rsidR="003266B4">
        <w:rPr>
          <w:bCs/>
          <w:sz w:val="28"/>
          <w:szCs w:val="28"/>
          <w:lang w:val="uk-UA"/>
        </w:rPr>
        <w:t>Відповідно до частини 4 ст. 77 Бюджетного кодексу України у першочерговому порядку враховано потребу в коштах на  оплату праці працівників бюджетних установ з урахуванням встановлених законодавством України умов оплати праці та розміру мінімальної заробітної плати, які у разі необхідності будуть коригуватися протягом року.</w:t>
      </w:r>
    </w:p>
    <w:p w:rsidR="003266B4" w:rsidRDefault="003266B4" w:rsidP="003266B4">
      <w:pPr>
        <w:jc w:val="both"/>
        <w:rPr>
          <w:bCs/>
          <w:sz w:val="28"/>
          <w:szCs w:val="28"/>
          <w:lang w:val="uk-UA"/>
        </w:rPr>
      </w:pPr>
      <w:r>
        <w:rPr>
          <w:bCs/>
          <w:sz w:val="28"/>
          <w:szCs w:val="28"/>
          <w:lang w:val="uk-UA"/>
        </w:rPr>
        <w:t xml:space="preserve">       </w:t>
      </w:r>
      <w:r>
        <w:rPr>
          <w:sz w:val="28"/>
          <w:szCs w:val="28"/>
          <w:lang w:val="uk-UA"/>
        </w:rPr>
        <w:t xml:space="preserve">Фонд заробітної плати працівників бюджетних закладів обраховано на фактичну чисельність за </w:t>
      </w:r>
      <w:proofErr w:type="spellStart"/>
      <w:r>
        <w:rPr>
          <w:sz w:val="28"/>
          <w:szCs w:val="28"/>
          <w:lang w:val="uk-UA"/>
        </w:rPr>
        <w:t>обов</w:t>
      </w:r>
      <w:proofErr w:type="spellEnd"/>
      <w:r w:rsidRPr="003266B4">
        <w:rPr>
          <w:sz w:val="28"/>
          <w:szCs w:val="28"/>
        </w:rPr>
        <w:t>’</w:t>
      </w:r>
      <w:proofErr w:type="spellStart"/>
      <w:r>
        <w:rPr>
          <w:sz w:val="28"/>
          <w:szCs w:val="28"/>
          <w:lang w:val="uk-UA"/>
        </w:rPr>
        <w:t>язковими</w:t>
      </w:r>
      <w:proofErr w:type="spellEnd"/>
      <w:r>
        <w:rPr>
          <w:sz w:val="28"/>
          <w:szCs w:val="28"/>
          <w:lang w:val="uk-UA"/>
        </w:rPr>
        <w:t xml:space="preserve"> виплатами.</w:t>
      </w:r>
      <w:r w:rsidR="005249A4">
        <w:rPr>
          <w:sz w:val="28"/>
          <w:szCs w:val="28"/>
          <w:lang w:val="uk-UA"/>
        </w:rPr>
        <w:t xml:space="preserve"> </w:t>
      </w:r>
    </w:p>
    <w:p w:rsidR="00EB12AB" w:rsidRDefault="00B23F9B" w:rsidP="00B23F9B">
      <w:pPr>
        <w:ind w:firstLine="567"/>
        <w:jc w:val="both"/>
        <w:rPr>
          <w:sz w:val="28"/>
          <w:szCs w:val="28"/>
          <w:lang w:val="uk-UA"/>
        </w:rPr>
      </w:pPr>
      <w:r>
        <w:rPr>
          <w:sz w:val="28"/>
          <w:szCs w:val="28"/>
          <w:lang w:val="uk-UA"/>
        </w:rPr>
        <w:t xml:space="preserve">При </w:t>
      </w:r>
      <w:r w:rsidR="00375C19">
        <w:rPr>
          <w:sz w:val="28"/>
          <w:szCs w:val="28"/>
          <w:lang w:val="uk-UA"/>
        </w:rPr>
        <w:t>формуванні видаткової частини</w:t>
      </w:r>
      <w:r w:rsidR="005249A4">
        <w:rPr>
          <w:sz w:val="28"/>
          <w:szCs w:val="28"/>
          <w:lang w:val="uk-UA"/>
        </w:rPr>
        <w:t xml:space="preserve"> бюджету </w:t>
      </w:r>
      <w:r w:rsidR="00375C19">
        <w:rPr>
          <w:sz w:val="28"/>
          <w:szCs w:val="28"/>
          <w:lang w:val="uk-UA"/>
        </w:rPr>
        <w:t>враховано</w:t>
      </w:r>
      <w:r w:rsidR="00EB12AB">
        <w:rPr>
          <w:sz w:val="28"/>
          <w:szCs w:val="28"/>
          <w:lang w:val="uk-UA"/>
        </w:rPr>
        <w:t>:</w:t>
      </w:r>
    </w:p>
    <w:p w:rsidR="00EB12AB" w:rsidRDefault="00375C19" w:rsidP="00EB12AB">
      <w:pPr>
        <w:pStyle w:val="a5"/>
        <w:numPr>
          <w:ilvl w:val="0"/>
          <w:numId w:val="4"/>
        </w:numPr>
        <w:jc w:val="both"/>
        <w:rPr>
          <w:sz w:val="28"/>
          <w:szCs w:val="28"/>
          <w:lang w:val="uk-UA"/>
        </w:rPr>
      </w:pPr>
      <w:r w:rsidRPr="00EB12AB">
        <w:rPr>
          <w:sz w:val="28"/>
          <w:szCs w:val="28"/>
          <w:lang w:val="uk-UA"/>
        </w:rPr>
        <w:t>мінімальн</w:t>
      </w:r>
      <w:r w:rsidR="00EB12AB">
        <w:rPr>
          <w:sz w:val="28"/>
          <w:szCs w:val="28"/>
          <w:lang w:val="uk-UA"/>
        </w:rPr>
        <w:t>а</w:t>
      </w:r>
      <w:r w:rsidRPr="00EB12AB">
        <w:rPr>
          <w:sz w:val="28"/>
          <w:szCs w:val="28"/>
          <w:lang w:val="uk-UA"/>
        </w:rPr>
        <w:t xml:space="preserve"> заробітн</w:t>
      </w:r>
      <w:r w:rsidR="00EB12AB">
        <w:rPr>
          <w:sz w:val="28"/>
          <w:szCs w:val="28"/>
          <w:lang w:val="uk-UA"/>
        </w:rPr>
        <w:t>а</w:t>
      </w:r>
      <w:r w:rsidRPr="00EB12AB">
        <w:rPr>
          <w:sz w:val="28"/>
          <w:szCs w:val="28"/>
          <w:lang w:val="uk-UA"/>
        </w:rPr>
        <w:t xml:space="preserve"> плат</w:t>
      </w:r>
      <w:r w:rsidR="00EB12AB">
        <w:rPr>
          <w:sz w:val="28"/>
          <w:szCs w:val="28"/>
          <w:lang w:val="uk-UA"/>
        </w:rPr>
        <w:t>а</w:t>
      </w:r>
      <w:r w:rsidRPr="00EB12AB">
        <w:rPr>
          <w:sz w:val="28"/>
          <w:szCs w:val="28"/>
          <w:lang w:val="uk-UA"/>
        </w:rPr>
        <w:t xml:space="preserve"> </w:t>
      </w:r>
      <w:r w:rsidR="00A14B3D" w:rsidRPr="00EB12AB">
        <w:rPr>
          <w:sz w:val="28"/>
          <w:szCs w:val="28"/>
          <w:lang w:val="uk-UA"/>
        </w:rPr>
        <w:t>у місячному розмірі</w:t>
      </w:r>
      <w:r w:rsidR="00EB12AB" w:rsidRPr="00EB12AB">
        <w:rPr>
          <w:sz w:val="28"/>
          <w:szCs w:val="28"/>
          <w:lang w:val="uk-UA"/>
        </w:rPr>
        <w:t xml:space="preserve"> </w:t>
      </w:r>
      <w:r w:rsidRPr="00EB12AB">
        <w:rPr>
          <w:sz w:val="28"/>
          <w:szCs w:val="28"/>
          <w:lang w:val="uk-UA"/>
        </w:rPr>
        <w:t xml:space="preserve">з </w:t>
      </w:r>
      <w:r w:rsidR="00A14B3D" w:rsidRPr="00EB12AB">
        <w:rPr>
          <w:sz w:val="28"/>
          <w:szCs w:val="28"/>
          <w:lang w:val="uk-UA"/>
        </w:rPr>
        <w:t>0</w:t>
      </w:r>
      <w:r w:rsidRPr="00EB12AB">
        <w:rPr>
          <w:sz w:val="28"/>
          <w:szCs w:val="28"/>
          <w:lang w:val="uk-UA"/>
        </w:rPr>
        <w:t>1 січня</w:t>
      </w:r>
      <w:r w:rsidR="00367C93" w:rsidRPr="00EB12AB">
        <w:rPr>
          <w:sz w:val="28"/>
          <w:szCs w:val="28"/>
          <w:lang w:val="uk-UA"/>
        </w:rPr>
        <w:t xml:space="preserve"> 2021 року</w:t>
      </w:r>
      <w:r w:rsidR="00EB12AB">
        <w:rPr>
          <w:sz w:val="28"/>
          <w:szCs w:val="28"/>
          <w:lang w:val="uk-UA"/>
        </w:rPr>
        <w:t xml:space="preserve"> </w:t>
      </w:r>
    </w:p>
    <w:p w:rsidR="00A14B3D" w:rsidRDefault="00A14B3D" w:rsidP="00EB12AB">
      <w:pPr>
        <w:pStyle w:val="a5"/>
        <w:ind w:left="644"/>
        <w:jc w:val="both"/>
        <w:rPr>
          <w:sz w:val="28"/>
          <w:szCs w:val="28"/>
          <w:lang w:val="uk-UA"/>
        </w:rPr>
      </w:pPr>
      <w:r w:rsidRPr="00EB12AB">
        <w:rPr>
          <w:sz w:val="28"/>
          <w:szCs w:val="28"/>
          <w:lang w:val="uk-UA"/>
        </w:rPr>
        <w:t xml:space="preserve">6 000 </w:t>
      </w:r>
      <w:r w:rsidR="00375C19" w:rsidRPr="00EB12AB">
        <w:rPr>
          <w:sz w:val="28"/>
          <w:szCs w:val="28"/>
          <w:lang w:val="uk-UA"/>
        </w:rPr>
        <w:t>грн</w:t>
      </w:r>
      <w:r w:rsidRPr="00EB12AB">
        <w:rPr>
          <w:sz w:val="28"/>
          <w:szCs w:val="28"/>
          <w:lang w:val="uk-UA"/>
        </w:rPr>
        <w:t>, з 01 грудня</w:t>
      </w:r>
      <w:r w:rsidR="00367C93" w:rsidRPr="00EB12AB">
        <w:rPr>
          <w:sz w:val="28"/>
          <w:szCs w:val="28"/>
          <w:lang w:val="uk-UA"/>
        </w:rPr>
        <w:t xml:space="preserve"> 2021 року</w:t>
      </w:r>
      <w:r w:rsidRPr="00EB12AB">
        <w:rPr>
          <w:sz w:val="28"/>
          <w:szCs w:val="28"/>
          <w:lang w:val="uk-UA"/>
        </w:rPr>
        <w:t xml:space="preserve"> – 6 500 грн</w:t>
      </w:r>
      <w:r w:rsidR="00EB12AB">
        <w:rPr>
          <w:sz w:val="28"/>
          <w:szCs w:val="28"/>
          <w:lang w:val="uk-UA"/>
        </w:rPr>
        <w:t xml:space="preserve">, </w:t>
      </w:r>
      <w:r>
        <w:rPr>
          <w:sz w:val="28"/>
          <w:szCs w:val="28"/>
          <w:lang w:val="uk-UA"/>
        </w:rPr>
        <w:t>у погодинному розмірі з</w:t>
      </w:r>
      <w:r w:rsidR="00EB12AB">
        <w:rPr>
          <w:sz w:val="28"/>
          <w:szCs w:val="28"/>
          <w:lang w:val="uk-UA"/>
        </w:rPr>
        <w:t xml:space="preserve">                 </w:t>
      </w:r>
      <w:r>
        <w:rPr>
          <w:sz w:val="28"/>
          <w:szCs w:val="28"/>
          <w:lang w:val="uk-UA"/>
        </w:rPr>
        <w:t xml:space="preserve"> 01 січня </w:t>
      </w:r>
      <w:r w:rsidR="00367C93">
        <w:rPr>
          <w:sz w:val="28"/>
          <w:szCs w:val="28"/>
          <w:lang w:val="uk-UA"/>
        </w:rPr>
        <w:t xml:space="preserve">2021 року </w:t>
      </w:r>
      <w:r>
        <w:rPr>
          <w:sz w:val="28"/>
          <w:szCs w:val="28"/>
          <w:lang w:val="uk-UA"/>
        </w:rPr>
        <w:t>– 36,11 грн, з 01 грудня</w:t>
      </w:r>
      <w:r w:rsidR="00367C93">
        <w:rPr>
          <w:sz w:val="28"/>
          <w:szCs w:val="28"/>
          <w:lang w:val="uk-UA"/>
        </w:rPr>
        <w:t xml:space="preserve"> 2021 року</w:t>
      </w:r>
      <w:r>
        <w:rPr>
          <w:sz w:val="28"/>
          <w:szCs w:val="28"/>
          <w:lang w:val="uk-UA"/>
        </w:rPr>
        <w:t xml:space="preserve"> – 39,12 грн</w:t>
      </w:r>
      <w:r w:rsidR="00EB12AB">
        <w:rPr>
          <w:sz w:val="28"/>
          <w:szCs w:val="28"/>
          <w:lang w:val="uk-UA"/>
        </w:rPr>
        <w:t>;</w:t>
      </w:r>
    </w:p>
    <w:p w:rsidR="00375C19" w:rsidRDefault="00375C19" w:rsidP="00EB12AB">
      <w:pPr>
        <w:pStyle w:val="a5"/>
        <w:numPr>
          <w:ilvl w:val="0"/>
          <w:numId w:val="4"/>
        </w:numPr>
        <w:jc w:val="both"/>
        <w:rPr>
          <w:sz w:val="28"/>
          <w:szCs w:val="28"/>
          <w:lang w:val="uk-UA"/>
        </w:rPr>
      </w:pPr>
      <w:r w:rsidRPr="00EB12AB">
        <w:rPr>
          <w:sz w:val="28"/>
          <w:szCs w:val="28"/>
          <w:lang w:val="uk-UA"/>
        </w:rPr>
        <w:t>посадов</w:t>
      </w:r>
      <w:r w:rsidR="00EB12AB">
        <w:rPr>
          <w:sz w:val="28"/>
          <w:szCs w:val="28"/>
          <w:lang w:val="uk-UA"/>
        </w:rPr>
        <w:t>ий</w:t>
      </w:r>
      <w:r w:rsidRPr="00EB12AB">
        <w:rPr>
          <w:sz w:val="28"/>
          <w:szCs w:val="28"/>
          <w:lang w:val="uk-UA"/>
        </w:rPr>
        <w:t xml:space="preserve"> оклад працівника 1 тарифного розряду ЄТС </w:t>
      </w:r>
      <w:r w:rsidR="00EB12AB">
        <w:rPr>
          <w:sz w:val="28"/>
          <w:szCs w:val="28"/>
          <w:lang w:val="uk-UA"/>
        </w:rPr>
        <w:t>з 01 січня</w:t>
      </w:r>
      <w:r w:rsidR="005249A4">
        <w:rPr>
          <w:sz w:val="28"/>
          <w:szCs w:val="28"/>
          <w:lang w:val="uk-UA"/>
        </w:rPr>
        <w:t xml:space="preserve"> </w:t>
      </w:r>
      <w:r w:rsidR="00EB12AB">
        <w:rPr>
          <w:sz w:val="28"/>
          <w:szCs w:val="28"/>
          <w:lang w:val="uk-UA"/>
        </w:rPr>
        <w:t>2021 року – 2 670 грн, з 01 грудня</w:t>
      </w:r>
      <w:r w:rsidR="005249A4">
        <w:rPr>
          <w:sz w:val="28"/>
          <w:szCs w:val="28"/>
          <w:lang w:val="uk-UA"/>
        </w:rPr>
        <w:t xml:space="preserve"> 2021 року</w:t>
      </w:r>
      <w:r w:rsidR="00EB12AB">
        <w:rPr>
          <w:sz w:val="28"/>
          <w:szCs w:val="28"/>
          <w:lang w:val="uk-UA"/>
        </w:rPr>
        <w:t xml:space="preserve"> – 2 893 грн;</w:t>
      </w:r>
    </w:p>
    <w:p w:rsidR="00EB12AB" w:rsidRDefault="00EB12AB" w:rsidP="00EB12AB">
      <w:pPr>
        <w:pStyle w:val="a5"/>
        <w:numPr>
          <w:ilvl w:val="0"/>
          <w:numId w:val="4"/>
        </w:numPr>
        <w:jc w:val="both"/>
        <w:rPr>
          <w:sz w:val="28"/>
          <w:szCs w:val="28"/>
          <w:lang w:val="uk-UA"/>
        </w:rPr>
      </w:pPr>
      <w:r>
        <w:rPr>
          <w:sz w:val="28"/>
          <w:szCs w:val="28"/>
          <w:lang w:val="uk-UA"/>
        </w:rPr>
        <w:t xml:space="preserve">прожитковий мінімум на одну особу в розрахунку на місяць: з 01 січня 2021 року – 2 189 грн, з 01 липня 2021 року– 2 294 грн, з 01 грудня 2021 року – 2 </w:t>
      </w:r>
      <w:r w:rsidR="00456933">
        <w:rPr>
          <w:sz w:val="28"/>
          <w:szCs w:val="28"/>
          <w:lang w:val="uk-UA"/>
        </w:rPr>
        <w:t>393</w:t>
      </w:r>
      <w:r>
        <w:rPr>
          <w:sz w:val="28"/>
          <w:szCs w:val="28"/>
          <w:lang w:val="uk-UA"/>
        </w:rPr>
        <w:t xml:space="preserve"> грн.</w:t>
      </w:r>
    </w:p>
    <w:p w:rsidR="005249A4" w:rsidRPr="005249A4" w:rsidRDefault="005249A4" w:rsidP="005249A4">
      <w:pPr>
        <w:ind w:left="284"/>
        <w:jc w:val="both"/>
        <w:rPr>
          <w:sz w:val="28"/>
          <w:szCs w:val="28"/>
          <w:lang w:val="uk-UA"/>
        </w:rPr>
      </w:pPr>
    </w:p>
    <w:p w:rsidR="00B23F9B" w:rsidRPr="00CB7DCE" w:rsidRDefault="006D11F6" w:rsidP="006D11F6">
      <w:pPr>
        <w:tabs>
          <w:tab w:val="left" w:pos="615"/>
        </w:tabs>
        <w:jc w:val="both"/>
        <w:rPr>
          <w:bCs/>
          <w:sz w:val="28"/>
          <w:szCs w:val="28"/>
          <w:lang w:val="uk-UA"/>
        </w:rPr>
      </w:pPr>
      <w:r>
        <w:rPr>
          <w:bCs/>
          <w:sz w:val="28"/>
          <w:szCs w:val="28"/>
          <w:lang w:val="uk-UA"/>
        </w:rPr>
        <w:t xml:space="preserve"> </w:t>
      </w:r>
      <w:r w:rsidR="00531742">
        <w:rPr>
          <w:bCs/>
          <w:sz w:val="28"/>
          <w:szCs w:val="28"/>
          <w:lang w:val="uk-UA"/>
        </w:rPr>
        <w:t xml:space="preserve">       </w:t>
      </w:r>
      <w:r w:rsidR="00CB7DCE" w:rsidRPr="00CB7DCE">
        <w:rPr>
          <w:bCs/>
          <w:sz w:val="28"/>
          <w:szCs w:val="28"/>
          <w:lang w:val="uk-UA"/>
        </w:rPr>
        <w:t>В</w:t>
      </w:r>
      <w:r w:rsidR="00CB7DCE">
        <w:rPr>
          <w:bCs/>
          <w:sz w:val="28"/>
          <w:szCs w:val="28"/>
          <w:lang w:val="uk-UA"/>
        </w:rPr>
        <w:t xml:space="preserve"> повному обсязі забезпечена потреба по бюджетних установах у видатках на оплату енергоносіїв та комунальних послуг у діючих на даний час умовах.</w:t>
      </w:r>
    </w:p>
    <w:p w:rsidR="006D11F6" w:rsidRPr="006D11F6" w:rsidRDefault="006D11F6" w:rsidP="006D11F6">
      <w:pPr>
        <w:rPr>
          <w:bCs/>
          <w:sz w:val="28"/>
          <w:szCs w:val="28"/>
          <w:lang w:val="uk-UA"/>
        </w:rPr>
      </w:pPr>
      <w:r w:rsidRPr="006D11F6">
        <w:rPr>
          <w:bCs/>
          <w:sz w:val="28"/>
          <w:szCs w:val="28"/>
          <w:lang w:val="uk-UA"/>
        </w:rPr>
        <w:t xml:space="preserve">       </w:t>
      </w:r>
    </w:p>
    <w:p w:rsidR="00B23F9B" w:rsidRPr="004B7882" w:rsidRDefault="00885B11" w:rsidP="00B23F9B">
      <w:pPr>
        <w:jc w:val="center"/>
        <w:rPr>
          <w:b/>
          <w:bCs/>
          <w:sz w:val="28"/>
          <w:szCs w:val="28"/>
          <w:lang w:val="uk-UA"/>
        </w:rPr>
      </w:pPr>
      <w:r>
        <w:rPr>
          <w:b/>
          <w:bCs/>
          <w:sz w:val="28"/>
          <w:szCs w:val="28"/>
          <w:lang w:val="uk-UA"/>
        </w:rPr>
        <w:t>Бюджетні показники за 201</w:t>
      </w:r>
      <w:r w:rsidR="00456933">
        <w:rPr>
          <w:b/>
          <w:bCs/>
          <w:sz w:val="28"/>
          <w:szCs w:val="28"/>
          <w:lang w:val="uk-UA"/>
        </w:rPr>
        <w:t>9</w:t>
      </w:r>
      <w:r>
        <w:rPr>
          <w:b/>
          <w:bCs/>
          <w:sz w:val="28"/>
          <w:szCs w:val="28"/>
          <w:lang w:val="uk-UA"/>
        </w:rPr>
        <w:t>, 20</w:t>
      </w:r>
      <w:r w:rsidR="00456933">
        <w:rPr>
          <w:b/>
          <w:bCs/>
          <w:sz w:val="28"/>
          <w:szCs w:val="28"/>
          <w:lang w:val="uk-UA"/>
        </w:rPr>
        <w:t>20</w:t>
      </w:r>
      <w:r>
        <w:rPr>
          <w:b/>
          <w:bCs/>
          <w:sz w:val="28"/>
          <w:szCs w:val="28"/>
          <w:lang w:val="uk-UA"/>
        </w:rPr>
        <w:t>, 202</w:t>
      </w:r>
      <w:r w:rsidR="00456933">
        <w:rPr>
          <w:b/>
          <w:bCs/>
          <w:sz w:val="28"/>
          <w:szCs w:val="28"/>
          <w:lang w:val="uk-UA"/>
        </w:rPr>
        <w:t>1</w:t>
      </w:r>
      <w:r>
        <w:rPr>
          <w:b/>
          <w:bCs/>
          <w:sz w:val="28"/>
          <w:szCs w:val="28"/>
          <w:lang w:val="uk-UA"/>
        </w:rPr>
        <w:t xml:space="preserve"> бюджетні періоди в розрізі класифікації видатків бюджету</w:t>
      </w:r>
    </w:p>
    <w:p w:rsidR="00B23F9B" w:rsidRPr="004B7882" w:rsidRDefault="00B23F9B" w:rsidP="00B23F9B">
      <w:pPr>
        <w:jc w:val="center"/>
        <w:rPr>
          <w:b/>
          <w:bCs/>
          <w:sz w:val="28"/>
          <w:szCs w:val="28"/>
          <w:lang w:val="uk-UA"/>
        </w:rPr>
      </w:pPr>
      <w:r w:rsidRPr="004B7882">
        <w:rPr>
          <w:b/>
          <w:bCs/>
          <w:sz w:val="28"/>
          <w:szCs w:val="28"/>
          <w:lang w:val="uk-UA"/>
        </w:rPr>
        <w:t xml:space="preserve">                                                                                                          </w:t>
      </w:r>
      <w:r w:rsidRPr="004B7882">
        <w:rPr>
          <w:sz w:val="28"/>
          <w:szCs w:val="28"/>
          <w:lang w:val="uk-UA"/>
        </w:rPr>
        <w:t>тис 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814"/>
        <w:gridCol w:w="1701"/>
        <w:gridCol w:w="1559"/>
      </w:tblGrid>
      <w:tr w:rsidR="003B5034" w:rsidRPr="004B7882" w:rsidTr="000D379A">
        <w:tc>
          <w:tcPr>
            <w:tcW w:w="4248" w:type="dxa"/>
            <w:tcBorders>
              <w:top w:val="single" w:sz="4" w:space="0" w:color="auto"/>
              <w:left w:val="single" w:sz="4" w:space="0" w:color="auto"/>
              <w:bottom w:val="single" w:sz="4" w:space="0" w:color="auto"/>
              <w:right w:val="single" w:sz="4" w:space="0" w:color="auto"/>
            </w:tcBorders>
            <w:vAlign w:val="center"/>
          </w:tcPr>
          <w:p w:rsidR="0038654E" w:rsidRPr="004B7882" w:rsidRDefault="0038654E" w:rsidP="00BC730B">
            <w:pPr>
              <w:jc w:val="center"/>
              <w:rPr>
                <w:sz w:val="28"/>
                <w:szCs w:val="28"/>
                <w:lang w:val="uk-UA"/>
              </w:rPr>
            </w:pPr>
            <w:r w:rsidRPr="004B7882">
              <w:rPr>
                <w:sz w:val="28"/>
                <w:szCs w:val="28"/>
                <w:lang w:val="uk-UA"/>
              </w:rPr>
              <w:t>На</w:t>
            </w:r>
            <w:r w:rsidR="00BC730B">
              <w:rPr>
                <w:sz w:val="28"/>
                <w:szCs w:val="28"/>
                <w:lang w:val="uk-UA"/>
              </w:rPr>
              <w:t>зва</w:t>
            </w:r>
          </w:p>
        </w:tc>
        <w:tc>
          <w:tcPr>
            <w:tcW w:w="1814" w:type="dxa"/>
            <w:tcBorders>
              <w:top w:val="single" w:sz="4" w:space="0" w:color="auto"/>
              <w:left w:val="single" w:sz="4" w:space="0" w:color="auto"/>
              <w:bottom w:val="single" w:sz="4" w:space="0" w:color="auto"/>
              <w:right w:val="single" w:sz="4" w:space="0" w:color="auto"/>
            </w:tcBorders>
            <w:vAlign w:val="center"/>
          </w:tcPr>
          <w:p w:rsidR="0038654E" w:rsidRPr="00886AA0" w:rsidRDefault="0038654E" w:rsidP="00456933">
            <w:pPr>
              <w:jc w:val="center"/>
              <w:rPr>
                <w:sz w:val="28"/>
                <w:szCs w:val="28"/>
                <w:lang w:val="uk-UA"/>
              </w:rPr>
            </w:pPr>
            <w:r>
              <w:rPr>
                <w:sz w:val="28"/>
                <w:szCs w:val="28"/>
                <w:lang w:val="uk-UA"/>
              </w:rPr>
              <w:t>201</w:t>
            </w:r>
            <w:r w:rsidR="00456933">
              <w:rPr>
                <w:sz w:val="28"/>
                <w:szCs w:val="28"/>
                <w:lang w:val="uk-UA"/>
              </w:rPr>
              <w:t>9</w:t>
            </w:r>
            <w:r w:rsidRPr="004B7882">
              <w:rPr>
                <w:sz w:val="28"/>
                <w:szCs w:val="28"/>
                <w:lang w:val="uk-UA"/>
              </w:rPr>
              <w:t xml:space="preserve"> </w:t>
            </w:r>
            <w:proofErr w:type="spellStart"/>
            <w:r w:rsidRPr="004B7882">
              <w:rPr>
                <w:sz w:val="28"/>
                <w:szCs w:val="28"/>
              </w:rPr>
              <w:t>рік</w:t>
            </w:r>
            <w:proofErr w:type="spellEnd"/>
            <w:r w:rsidR="00886AA0">
              <w:rPr>
                <w:sz w:val="28"/>
                <w:szCs w:val="28"/>
                <w:lang w:val="uk-UA"/>
              </w:rPr>
              <w:t xml:space="preserve">  (звіт )</w:t>
            </w:r>
          </w:p>
        </w:tc>
        <w:tc>
          <w:tcPr>
            <w:tcW w:w="1701" w:type="dxa"/>
            <w:tcBorders>
              <w:top w:val="single" w:sz="4" w:space="0" w:color="auto"/>
              <w:left w:val="single" w:sz="4" w:space="0" w:color="auto"/>
              <w:bottom w:val="single" w:sz="4" w:space="0" w:color="auto"/>
              <w:right w:val="single" w:sz="4" w:space="0" w:color="auto"/>
            </w:tcBorders>
            <w:vAlign w:val="center"/>
          </w:tcPr>
          <w:p w:rsidR="0038654E" w:rsidRPr="00886AA0" w:rsidRDefault="0038654E" w:rsidP="003C06F9">
            <w:pPr>
              <w:jc w:val="center"/>
              <w:rPr>
                <w:sz w:val="28"/>
                <w:szCs w:val="28"/>
                <w:lang w:val="uk-UA"/>
              </w:rPr>
            </w:pPr>
            <w:r>
              <w:rPr>
                <w:sz w:val="28"/>
                <w:szCs w:val="28"/>
                <w:lang w:val="uk-UA"/>
              </w:rPr>
              <w:t>20</w:t>
            </w:r>
            <w:r w:rsidR="00456933">
              <w:rPr>
                <w:sz w:val="28"/>
                <w:szCs w:val="28"/>
                <w:lang w:val="uk-UA"/>
              </w:rPr>
              <w:t>20</w:t>
            </w:r>
            <w:r w:rsidRPr="004B7882">
              <w:rPr>
                <w:sz w:val="28"/>
                <w:szCs w:val="28"/>
              </w:rPr>
              <w:t xml:space="preserve"> </w:t>
            </w:r>
            <w:proofErr w:type="spellStart"/>
            <w:r w:rsidRPr="004B7882">
              <w:rPr>
                <w:sz w:val="28"/>
                <w:szCs w:val="28"/>
              </w:rPr>
              <w:t>рік</w:t>
            </w:r>
            <w:proofErr w:type="spellEnd"/>
            <w:r w:rsidR="00886AA0">
              <w:rPr>
                <w:sz w:val="28"/>
                <w:szCs w:val="28"/>
                <w:lang w:val="uk-UA"/>
              </w:rPr>
              <w:t xml:space="preserve"> </w:t>
            </w:r>
            <w:r w:rsidR="008A5C93">
              <w:rPr>
                <w:sz w:val="28"/>
                <w:szCs w:val="28"/>
                <w:lang w:val="uk-UA"/>
              </w:rPr>
              <w:t xml:space="preserve">     </w:t>
            </w:r>
            <w:r w:rsidR="00886AA0">
              <w:rPr>
                <w:sz w:val="28"/>
                <w:szCs w:val="28"/>
                <w:lang w:val="uk-UA"/>
              </w:rPr>
              <w:t>(</w:t>
            </w:r>
            <w:r w:rsidR="00B2461E">
              <w:rPr>
                <w:sz w:val="28"/>
                <w:szCs w:val="28"/>
                <w:lang w:val="uk-UA"/>
              </w:rPr>
              <w:t xml:space="preserve">уточнений </w:t>
            </w:r>
            <w:r w:rsidR="008A5C93">
              <w:rPr>
                <w:sz w:val="28"/>
                <w:szCs w:val="28"/>
                <w:lang w:val="uk-UA"/>
              </w:rPr>
              <w:t>план</w:t>
            </w:r>
            <w:r w:rsidR="00456933">
              <w:rPr>
                <w:sz w:val="28"/>
                <w:szCs w:val="28"/>
                <w:lang w:val="uk-UA"/>
              </w:rPr>
              <w:t xml:space="preserve"> на 01.12</w:t>
            </w:r>
            <w:r w:rsidR="006017BC">
              <w:rPr>
                <w:sz w:val="28"/>
                <w:szCs w:val="28"/>
                <w:lang w:val="uk-UA"/>
              </w:rPr>
              <w:t>.20</w:t>
            </w:r>
            <w:r w:rsidR="00886AA0">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tcPr>
          <w:p w:rsidR="0038654E" w:rsidRPr="004B7882" w:rsidRDefault="00886AA0" w:rsidP="003C06F9">
            <w:pPr>
              <w:jc w:val="center"/>
              <w:rPr>
                <w:sz w:val="28"/>
                <w:szCs w:val="28"/>
                <w:lang w:val="uk-UA"/>
              </w:rPr>
            </w:pPr>
            <w:r>
              <w:rPr>
                <w:sz w:val="28"/>
                <w:szCs w:val="28"/>
                <w:lang w:val="uk-UA"/>
              </w:rPr>
              <w:t>202</w:t>
            </w:r>
            <w:r w:rsidR="00456933">
              <w:rPr>
                <w:sz w:val="28"/>
                <w:szCs w:val="28"/>
                <w:lang w:val="uk-UA"/>
              </w:rPr>
              <w:t>1</w:t>
            </w:r>
            <w:r>
              <w:rPr>
                <w:sz w:val="28"/>
                <w:szCs w:val="28"/>
                <w:lang w:val="uk-UA"/>
              </w:rPr>
              <w:t xml:space="preserve"> рік    (прогноз)</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AE5021" w:rsidRDefault="0038654E" w:rsidP="009C3F09">
            <w:pPr>
              <w:rPr>
                <w:sz w:val="28"/>
                <w:szCs w:val="28"/>
                <w:lang w:val="uk-UA"/>
              </w:rPr>
            </w:pPr>
            <w:r>
              <w:rPr>
                <w:sz w:val="28"/>
                <w:szCs w:val="28"/>
                <w:lang w:val="uk-UA"/>
              </w:rPr>
              <w:t>Державне управління</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5 532,094</w:t>
            </w:r>
          </w:p>
        </w:tc>
        <w:tc>
          <w:tcPr>
            <w:tcW w:w="1701" w:type="dxa"/>
            <w:tcBorders>
              <w:top w:val="single" w:sz="4" w:space="0" w:color="auto"/>
              <w:left w:val="single" w:sz="4" w:space="0" w:color="auto"/>
              <w:bottom w:val="single" w:sz="4" w:space="0" w:color="auto"/>
              <w:right w:val="single" w:sz="4" w:space="0" w:color="auto"/>
            </w:tcBorders>
          </w:tcPr>
          <w:p w:rsidR="0038654E" w:rsidRPr="00AE5021" w:rsidRDefault="007E73A0" w:rsidP="007E73A0">
            <w:pPr>
              <w:jc w:val="center"/>
              <w:rPr>
                <w:sz w:val="28"/>
                <w:szCs w:val="28"/>
                <w:lang w:val="uk-UA"/>
              </w:rPr>
            </w:pPr>
            <w:r>
              <w:rPr>
                <w:sz w:val="28"/>
                <w:szCs w:val="28"/>
                <w:lang w:val="uk-UA"/>
              </w:rPr>
              <w:t>7 320,86</w:t>
            </w:r>
          </w:p>
        </w:tc>
        <w:tc>
          <w:tcPr>
            <w:tcW w:w="1559" w:type="dxa"/>
            <w:tcBorders>
              <w:top w:val="single" w:sz="4" w:space="0" w:color="auto"/>
              <w:left w:val="single" w:sz="4" w:space="0" w:color="auto"/>
              <w:bottom w:val="single" w:sz="4" w:space="0" w:color="auto"/>
              <w:right w:val="single" w:sz="4" w:space="0" w:color="auto"/>
            </w:tcBorders>
          </w:tcPr>
          <w:p w:rsidR="0038654E" w:rsidRDefault="00456933" w:rsidP="00456933">
            <w:pPr>
              <w:jc w:val="center"/>
              <w:rPr>
                <w:sz w:val="28"/>
                <w:szCs w:val="28"/>
                <w:lang w:val="uk-UA"/>
              </w:rPr>
            </w:pPr>
            <w:r>
              <w:rPr>
                <w:sz w:val="28"/>
                <w:szCs w:val="28"/>
                <w:lang w:val="uk-UA"/>
              </w:rPr>
              <w:t>8 076,96</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AE5021" w:rsidRDefault="0038654E" w:rsidP="009C3F09">
            <w:pPr>
              <w:rPr>
                <w:sz w:val="28"/>
                <w:szCs w:val="28"/>
                <w:lang w:val="uk-UA"/>
              </w:rPr>
            </w:pPr>
            <w:r w:rsidRPr="00AE5021">
              <w:rPr>
                <w:sz w:val="28"/>
                <w:szCs w:val="28"/>
                <w:lang w:val="uk-UA"/>
              </w:rPr>
              <w:t>Освіта</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17 077,419</w:t>
            </w:r>
          </w:p>
        </w:tc>
        <w:tc>
          <w:tcPr>
            <w:tcW w:w="1701" w:type="dxa"/>
            <w:tcBorders>
              <w:top w:val="single" w:sz="4" w:space="0" w:color="auto"/>
              <w:left w:val="single" w:sz="4" w:space="0" w:color="auto"/>
              <w:bottom w:val="single" w:sz="4" w:space="0" w:color="auto"/>
              <w:right w:val="single" w:sz="4" w:space="0" w:color="auto"/>
            </w:tcBorders>
          </w:tcPr>
          <w:p w:rsidR="0038654E" w:rsidRPr="00AE5021" w:rsidRDefault="007E73A0" w:rsidP="007E73A0">
            <w:pPr>
              <w:jc w:val="center"/>
              <w:rPr>
                <w:sz w:val="28"/>
                <w:szCs w:val="28"/>
                <w:lang w:val="uk-UA"/>
              </w:rPr>
            </w:pPr>
            <w:r>
              <w:rPr>
                <w:sz w:val="28"/>
                <w:szCs w:val="28"/>
                <w:lang w:val="uk-UA"/>
              </w:rPr>
              <w:t>29 696,152</w:t>
            </w:r>
          </w:p>
        </w:tc>
        <w:tc>
          <w:tcPr>
            <w:tcW w:w="1559" w:type="dxa"/>
            <w:tcBorders>
              <w:top w:val="single" w:sz="4" w:space="0" w:color="auto"/>
              <w:left w:val="single" w:sz="4" w:space="0" w:color="auto"/>
              <w:bottom w:val="single" w:sz="4" w:space="0" w:color="auto"/>
              <w:right w:val="single" w:sz="4" w:space="0" w:color="auto"/>
            </w:tcBorders>
          </w:tcPr>
          <w:p w:rsidR="0038654E" w:rsidRDefault="00E92E12" w:rsidP="00E92E12">
            <w:pPr>
              <w:jc w:val="center"/>
              <w:rPr>
                <w:sz w:val="28"/>
                <w:szCs w:val="28"/>
                <w:lang w:val="uk-UA"/>
              </w:rPr>
            </w:pPr>
            <w:r>
              <w:rPr>
                <w:sz w:val="28"/>
                <w:szCs w:val="28"/>
                <w:lang w:val="uk-UA"/>
              </w:rPr>
              <w:t>44 797,226</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4211CB" w:rsidRPr="004211CB" w:rsidRDefault="004211CB" w:rsidP="009C3F09">
            <w:pPr>
              <w:rPr>
                <w:sz w:val="28"/>
                <w:szCs w:val="28"/>
                <w:lang w:val="uk-UA"/>
              </w:rPr>
            </w:pPr>
            <w:r>
              <w:rPr>
                <w:sz w:val="28"/>
                <w:szCs w:val="28"/>
                <w:lang w:val="uk-UA"/>
              </w:rPr>
              <w:t>Охорона здоров</w:t>
            </w:r>
            <w:r>
              <w:rPr>
                <w:sz w:val="28"/>
                <w:szCs w:val="28"/>
                <w:lang w:val="en-US"/>
              </w:rPr>
              <w:t>’</w:t>
            </w:r>
            <w:r>
              <w:rPr>
                <w:sz w:val="28"/>
                <w:szCs w:val="28"/>
                <w:lang w:val="uk-UA"/>
              </w:rPr>
              <w:t>я</w:t>
            </w:r>
          </w:p>
        </w:tc>
        <w:tc>
          <w:tcPr>
            <w:tcW w:w="1814" w:type="dxa"/>
            <w:tcBorders>
              <w:top w:val="single" w:sz="4" w:space="0" w:color="auto"/>
              <w:left w:val="single" w:sz="4" w:space="0" w:color="auto"/>
              <w:bottom w:val="single" w:sz="4" w:space="0" w:color="auto"/>
              <w:right w:val="single" w:sz="4" w:space="0" w:color="auto"/>
            </w:tcBorders>
          </w:tcPr>
          <w:p w:rsidR="004211CB" w:rsidRPr="003B5034" w:rsidRDefault="003B5034" w:rsidP="009C3F09">
            <w:pPr>
              <w:jc w:val="center"/>
              <w:rPr>
                <w:sz w:val="28"/>
                <w:szCs w:val="28"/>
                <w:lang w:val="uk-UA"/>
              </w:rPr>
            </w:pP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4211CB" w:rsidRDefault="003B5034" w:rsidP="00B2461E">
            <w:pPr>
              <w:jc w:val="center"/>
              <w:rPr>
                <w:sz w:val="28"/>
                <w:szCs w:val="28"/>
                <w:lang w:val="uk-UA"/>
              </w:rPr>
            </w:pPr>
            <w:r>
              <w:rPr>
                <w:sz w:val="28"/>
                <w:szCs w:val="28"/>
                <w:lang w:val="uk-UA"/>
              </w:rPr>
              <w:t>0</w:t>
            </w:r>
          </w:p>
        </w:tc>
        <w:tc>
          <w:tcPr>
            <w:tcW w:w="1559" w:type="dxa"/>
            <w:tcBorders>
              <w:top w:val="single" w:sz="4" w:space="0" w:color="auto"/>
              <w:left w:val="single" w:sz="4" w:space="0" w:color="auto"/>
              <w:bottom w:val="single" w:sz="4" w:space="0" w:color="auto"/>
              <w:right w:val="single" w:sz="4" w:space="0" w:color="auto"/>
            </w:tcBorders>
          </w:tcPr>
          <w:p w:rsidR="004211CB" w:rsidRDefault="004211CB" w:rsidP="00E336BB">
            <w:pPr>
              <w:jc w:val="center"/>
              <w:rPr>
                <w:sz w:val="28"/>
                <w:szCs w:val="28"/>
                <w:lang w:val="uk-UA"/>
              </w:rPr>
            </w:pPr>
            <w:r>
              <w:rPr>
                <w:sz w:val="28"/>
                <w:szCs w:val="28"/>
                <w:lang w:val="uk-UA"/>
              </w:rPr>
              <w:t>493,359</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AE5021" w:rsidRDefault="0038654E" w:rsidP="009C3F09">
            <w:pPr>
              <w:rPr>
                <w:sz w:val="28"/>
                <w:szCs w:val="28"/>
                <w:lang w:val="uk-UA"/>
              </w:rPr>
            </w:pPr>
            <w:r w:rsidRPr="00AE5021">
              <w:rPr>
                <w:sz w:val="28"/>
                <w:szCs w:val="28"/>
                <w:lang w:val="uk-UA"/>
              </w:rPr>
              <w:t>Соціальний захист та соціальне забезпечення</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327,0</w:t>
            </w:r>
          </w:p>
        </w:tc>
        <w:tc>
          <w:tcPr>
            <w:tcW w:w="1701" w:type="dxa"/>
            <w:tcBorders>
              <w:top w:val="single" w:sz="4" w:space="0" w:color="auto"/>
              <w:left w:val="single" w:sz="4" w:space="0" w:color="auto"/>
              <w:bottom w:val="single" w:sz="4" w:space="0" w:color="auto"/>
              <w:right w:val="single" w:sz="4" w:space="0" w:color="auto"/>
            </w:tcBorders>
          </w:tcPr>
          <w:p w:rsidR="0038654E" w:rsidRPr="00AE5021" w:rsidRDefault="007E73A0" w:rsidP="007E73A0">
            <w:pPr>
              <w:jc w:val="center"/>
              <w:rPr>
                <w:sz w:val="28"/>
                <w:szCs w:val="28"/>
                <w:lang w:val="uk-UA"/>
              </w:rPr>
            </w:pPr>
            <w:r>
              <w:rPr>
                <w:sz w:val="28"/>
                <w:szCs w:val="28"/>
                <w:lang w:val="uk-UA"/>
              </w:rPr>
              <w:t>767,725</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2098,005</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AE5021" w:rsidRDefault="0038654E" w:rsidP="009C3F09">
            <w:pPr>
              <w:rPr>
                <w:sz w:val="28"/>
                <w:szCs w:val="28"/>
                <w:lang w:val="uk-UA"/>
              </w:rPr>
            </w:pPr>
            <w:r w:rsidRPr="00AE5021">
              <w:rPr>
                <w:sz w:val="28"/>
                <w:szCs w:val="28"/>
                <w:lang w:val="uk-UA"/>
              </w:rPr>
              <w:t xml:space="preserve">Культура </w:t>
            </w:r>
            <w:r>
              <w:rPr>
                <w:sz w:val="28"/>
                <w:szCs w:val="28"/>
                <w:lang w:val="uk-UA"/>
              </w:rPr>
              <w:t>і мистецтво</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1 808,107</w:t>
            </w:r>
          </w:p>
        </w:tc>
        <w:tc>
          <w:tcPr>
            <w:tcW w:w="1701" w:type="dxa"/>
            <w:tcBorders>
              <w:top w:val="single" w:sz="4" w:space="0" w:color="auto"/>
              <w:left w:val="single" w:sz="4" w:space="0" w:color="auto"/>
              <w:bottom w:val="single" w:sz="4" w:space="0" w:color="auto"/>
              <w:right w:val="single" w:sz="4" w:space="0" w:color="auto"/>
            </w:tcBorders>
          </w:tcPr>
          <w:p w:rsidR="0038654E" w:rsidRPr="00AE5021" w:rsidRDefault="00B2461E" w:rsidP="007E73A0">
            <w:pPr>
              <w:jc w:val="center"/>
              <w:rPr>
                <w:sz w:val="28"/>
                <w:szCs w:val="28"/>
                <w:lang w:val="uk-UA"/>
              </w:rPr>
            </w:pPr>
            <w:r>
              <w:rPr>
                <w:sz w:val="28"/>
                <w:szCs w:val="28"/>
                <w:lang w:val="uk-UA"/>
              </w:rPr>
              <w:t>2</w:t>
            </w:r>
            <w:r w:rsidR="007E73A0">
              <w:rPr>
                <w:sz w:val="28"/>
                <w:szCs w:val="28"/>
                <w:lang w:val="uk-UA"/>
              </w:rPr>
              <w:t> 406,928</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3</w:t>
            </w:r>
            <w:r w:rsidR="001D0D53">
              <w:rPr>
                <w:sz w:val="28"/>
                <w:szCs w:val="28"/>
                <w:lang w:val="uk-UA"/>
              </w:rPr>
              <w:t xml:space="preserve"> </w:t>
            </w:r>
            <w:r>
              <w:rPr>
                <w:sz w:val="28"/>
                <w:szCs w:val="28"/>
                <w:lang w:val="uk-UA"/>
              </w:rPr>
              <w:t>781,2</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AE5021" w:rsidRDefault="0038654E" w:rsidP="009C3F09">
            <w:pPr>
              <w:rPr>
                <w:sz w:val="28"/>
                <w:szCs w:val="28"/>
                <w:lang w:val="uk-UA"/>
              </w:rPr>
            </w:pPr>
            <w:r>
              <w:rPr>
                <w:sz w:val="28"/>
                <w:szCs w:val="28"/>
                <w:lang w:val="uk-UA"/>
              </w:rPr>
              <w:t>Фізична культура і спорт</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41,234</w:t>
            </w:r>
          </w:p>
        </w:tc>
        <w:tc>
          <w:tcPr>
            <w:tcW w:w="1701" w:type="dxa"/>
            <w:tcBorders>
              <w:top w:val="single" w:sz="4" w:space="0" w:color="auto"/>
              <w:left w:val="single" w:sz="4" w:space="0" w:color="auto"/>
              <w:bottom w:val="single" w:sz="4" w:space="0" w:color="auto"/>
              <w:right w:val="single" w:sz="4" w:space="0" w:color="auto"/>
            </w:tcBorders>
          </w:tcPr>
          <w:p w:rsidR="0038654E" w:rsidRPr="00AE5021" w:rsidRDefault="007E73A0" w:rsidP="007E73A0">
            <w:pPr>
              <w:jc w:val="center"/>
              <w:rPr>
                <w:sz w:val="28"/>
                <w:szCs w:val="28"/>
                <w:lang w:val="uk-UA"/>
              </w:rPr>
            </w:pPr>
            <w:r>
              <w:rPr>
                <w:sz w:val="28"/>
                <w:szCs w:val="28"/>
                <w:lang w:val="uk-UA"/>
              </w:rPr>
              <w:t>17,15</w:t>
            </w:r>
          </w:p>
        </w:tc>
        <w:tc>
          <w:tcPr>
            <w:tcW w:w="1559" w:type="dxa"/>
            <w:tcBorders>
              <w:top w:val="single" w:sz="4" w:space="0" w:color="auto"/>
              <w:left w:val="single" w:sz="4" w:space="0" w:color="auto"/>
              <w:bottom w:val="single" w:sz="4" w:space="0" w:color="auto"/>
              <w:right w:val="single" w:sz="4" w:space="0" w:color="auto"/>
            </w:tcBorders>
          </w:tcPr>
          <w:p w:rsidR="0038654E" w:rsidRDefault="00500C1D" w:rsidP="009C3F09">
            <w:pPr>
              <w:jc w:val="center"/>
              <w:rPr>
                <w:sz w:val="28"/>
                <w:szCs w:val="28"/>
                <w:lang w:val="uk-UA"/>
              </w:rPr>
            </w:pPr>
            <w:r>
              <w:rPr>
                <w:sz w:val="28"/>
                <w:szCs w:val="28"/>
                <w:lang w:val="uk-UA"/>
              </w:rPr>
              <w:t>35,00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AE5021" w:rsidRDefault="004211CB" w:rsidP="009C3F09">
            <w:pPr>
              <w:rPr>
                <w:sz w:val="28"/>
                <w:szCs w:val="28"/>
                <w:lang w:val="uk-UA"/>
              </w:rPr>
            </w:pPr>
            <w:r>
              <w:rPr>
                <w:sz w:val="28"/>
                <w:szCs w:val="28"/>
                <w:lang w:val="uk-UA"/>
              </w:rPr>
              <w:t>Житлово-комунальне господарство</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330,0</w:t>
            </w:r>
          </w:p>
        </w:tc>
        <w:tc>
          <w:tcPr>
            <w:tcW w:w="1701" w:type="dxa"/>
            <w:tcBorders>
              <w:top w:val="single" w:sz="4" w:space="0" w:color="auto"/>
              <w:left w:val="single" w:sz="4" w:space="0" w:color="auto"/>
              <w:bottom w:val="single" w:sz="4" w:space="0" w:color="auto"/>
              <w:right w:val="single" w:sz="4" w:space="0" w:color="auto"/>
            </w:tcBorders>
          </w:tcPr>
          <w:p w:rsidR="0038654E" w:rsidRPr="00AE5021" w:rsidRDefault="007E73A0" w:rsidP="007E73A0">
            <w:pPr>
              <w:jc w:val="center"/>
              <w:rPr>
                <w:sz w:val="28"/>
                <w:szCs w:val="28"/>
                <w:lang w:val="uk-UA"/>
              </w:rPr>
            </w:pPr>
            <w:r>
              <w:rPr>
                <w:sz w:val="28"/>
                <w:szCs w:val="28"/>
                <w:lang w:val="uk-UA"/>
              </w:rPr>
              <w:t>1 076,2</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377,55</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BA0B23" w:rsidRDefault="0038654E" w:rsidP="009C3F09">
            <w:pPr>
              <w:rPr>
                <w:sz w:val="28"/>
                <w:szCs w:val="28"/>
                <w:lang w:val="uk-UA"/>
              </w:rPr>
            </w:pPr>
            <w:r>
              <w:rPr>
                <w:sz w:val="28"/>
                <w:szCs w:val="28"/>
                <w:lang w:val="uk-UA"/>
              </w:rPr>
              <w:t>Організація благоустрою населених пунктів</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8654E" w:rsidP="003B5034">
            <w:pPr>
              <w:jc w:val="center"/>
              <w:rPr>
                <w:sz w:val="28"/>
                <w:szCs w:val="28"/>
                <w:lang w:val="uk-UA"/>
              </w:rPr>
            </w:pPr>
            <w:r w:rsidRPr="003B5034">
              <w:rPr>
                <w:sz w:val="28"/>
                <w:szCs w:val="28"/>
                <w:lang w:val="uk-UA"/>
              </w:rPr>
              <w:t>67</w:t>
            </w:r>
            <w:r w:rsidR="003B5034">
              <w:rPr>
                <w:sz w:val="28"/>
                <w:szCs w:val="28"/>
                <w:lang w:val="uk-UA"/>
              </w:rPr>
              <w:t>5,941</w:t>
            </w:r>
          </w:p>
        </w:tc>
        <w:tc>
          <w:tcPr>
            <w:tcW w:w="1701" w:type="dxa"/>
            <w:tcBorders>
              <w:top w:val="single" w:sz="4" w:space="0" w:color="auto"/>
              <w:left w:val="single" w:sz="4" w:space="0" w:color="auto"/>
              <w:bottom w:val="single" w:sz="4" w:space="0" w:color="auto"/>
              <w:right w:val="single" w:sz="4" w:space="0" w:color="auto"/>
            </w:tcBorders>
          </w:tcPr>
          <w:p w:rsidR="0038654E" w:rsidRPr="00BA0B23" w:rsidRDefault="007E73A0" w:rsidP="0089658C">
            <w:pPr>
              <w:jc w:val="center"/>
              <w:rPr>
                <w:sz w:val="28"/>
                <w:szCs w:val="28"/>
                <w:lang w:val="uk-UA"/>
              </w:rPr>
            </w:pPr>
            <w:r>
              <w:rPr>
                <w:sz w:val="28"/>
                <w:szCs w:val="28"/>
                <w:lang w:val="uk-UA"/>
              </w:rPr>
              <w:t>4</w:t>
            </w:r>
            <w:r w:rsidR="0089658C">
              <w:rPr>
                <w:sz w:val="28"/>
                <w:szCs w:val="28"/>
                <w:lang w:val="uk-UA"/>
              </w:rPr>
              <w:t>90,307</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546,9</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912AC4" w:rsidRPr="00912AC4" w:rsidRDefault="00912AC4" w:rsidP="009C3F09">
            <w:pPr>
              <w:rPr>
                <w:sz w:val="28"/>
                <w:szCs w:val="28"/>
                <w:lang w:val="uk-UA"/>
              </w:rPr>
            </w:pPr>
            <w:r>
              <w:rPr>
                <w:sz w:val="28"/>
                <w:szCs w:val="28"/>
                <w:lang w:val="uk-UA"/>
              </w:rPr>
              <w:t>Утримання об</w:t>
            </w:r>
            <w:r>
              <w:rPr>
                <w:sz w:val="28"/>
                <w:szCs w:val="28"/>
                <w:lang w:val="en-US"/>
              </w:rPr>
              <w:t>’</w:t>
            </w:r>
            <w:proofErr w:type="spellStart"/>
            <w:r>
              <w:rPr>
                <w:sz w:val="28"/>
                <w:szCs w:val="28"/>
                <w:lang w:val="uk-UA"/>
              </w:rPr>
              <w:t>єктів</w:t>
            </w:r>
            <w:proofErr w:type="spellEnd"/>
            <w:r>
              <w:rPr>
                <w:sz w:val="28"/>
                <w:szCs w:val="28"/>
                <w:lang w:val="uk-UA"/>
              </w:rPr>
              <w:t xml:space="preserve"> соціальної сфери</w:t>
            </w:r>
          </w:p>
        </w:tc>
        <w:tc>
          <w:tcPr>
            <w:tcW w:w="1814" w:type="dxa"/>
            <w:tcBorders>
              <w:top w:val="single" w:sz="4" w:space="0" w:color="auto"/>
              <w:left w:val="single" w:sz="4" w:space="0" w:color="auto"/>
              <w:bottom w:val="single" w:sz="4" w:space="0" w:color="auto"/>
              <w:right w:val="single" w:sz="4" w:space="0" w:color="auto"/>
            </w:tcBorders>
          </w:tcPr>
          <w:p w:rsidR="00912AC4" w:rsidRPr="003B5034" w:rsidRDefault="003B5034" w:rsidP="009C3F09">
            <w:pPr>
              <w:jc w:val="center"/>
              <w:rPr>
                <w:sz w:val="28"/>
                <w:szCs w:val="28"/>
                <w:lang w:val="uk-UA"/>
              </w:rPr>
            </w:pPr>
            <w:r>
              <w:rPr>
                <w:sz w:val="28"/>
                <w:szCs w:val="28"/>
                <w:lang w:val="uk-UA"/>
              </w:rPr>
              <w:t>58,62</w:t>
            </w:r>
          </w:p>
        </w:tc>
        <w:tc>
          <w:tcPr>
            <w:tcW w:w="1701" w:type="dxa"/>
            <w:tcBorders>
              <w:top w:val="single" w:sz="4" w:space="0" w:color="auto"/>
              <w:left w:val="single" w:sz="4" w:space="0" w:color="auto"/>
              <w:bottom w:val="single" w:sz="4" w:space="0" w:color="auto"/>
              <w:right w:val="single" w:sz="4" w:space="0" w:color="auto"/>
            </w:tcBorders>
          </w:tcPr>
          <w:p w:rsidR="00912AC4" w:rsidRDefault="0089658C" w:rsidP="0089658C">
            <w:pPr>
              <w:jc w:val="center"/>
              <w:rPr>
                <w:sz w:val="28"/>
                <w:szCs w:val="28"/>
                <w:lang w:val="uk-UA"/>
              </w:rPr>
            </w:pPr>
            <w:r>
              <w:rPr>
                <w:sz w:val="28"/>
                <w:szCs w:val="28"/>
                <w:lang w:val="uk-UA"/>
              </w:rPr>
              <w:t>311,155</w:t>
            </w:r>
          </w:p>
        </w:tc>
        <w:tc>
          <w:tcPr>
            <w:tcW w:w="1559" w:type="dxa"/>
            <w:tcBorders>
              <w:top w:val="single" w:sz="4" w:space="0" w:color="auto"/>
              <w:left w:val="single" w:sz="4" w:space="0" w:color="auto"/>
              <w:bottom w:val="single" w:sz="4" w:space="0" w:color="auto"/>
              <w:right w:val="single" w:sz="4" w:space="0" w:color="auto"/>
            </w:tcBorders>
          </w:tcPr>
          <w:p w:rsidR="00912AC4" w:rsidRDefault="00500C1D" w:rsidP="004211CB">
            <w:pPr>
              <w:jc w:val="center"/>
              <w:rPr>
                <w:sz w:val="28"/>
                <w:szCs w:val="28"/>
                <w:lang w:val="uk-UA"/>
              </w:rPr>
            </w:pPr>
            <w:r>
              <w:rPr>
                <w:sz w:val="28"/>
                <w:szCs w:val="28"/>
                <w:lang w:val="uk-UA"/>
              </w:rPr>
              <w:t>4</w:t>
            </w:r>
            <w:r w:rsidR="004211CB">
              <w:rPr>
                <w:sz w:val="28"/>
                <w:szCs w:val="28"/>
                <w:lang w:val="uk-UA"/>
              </w:rPr>
              <w:t>56,5</w:t>
            </w:r>
          </w:p>
        </w:tc>
      </w:tr>
      <w:tr w:rsidR="003F023A" w:rsidRPr="004B7882" w:rsidTr="000D379A">
        <w:tc>
          <w:tcPr>
            <w:tcW w:w="4248" w:type="dxa"/>
            <w:tcBorders>
              <w:top w:val="single" w:sz="4" w:space="0" w:color="auto"/>
              <w:left w:val="single" w:sz="4" w:space="0" w:color="auto"/>
              <w:bottom w:val="single" w:sz="4" w:space="0" w:color="auto"/>
              <w:right w:val="single" w:sz="4" w:space="0" w:color="auto"/>
            </w:tcBorders>
          </w:tcPr>
          <w:p w:rsidR="003F023A" w:rsidRDefault="003F023A" w:rsidP="003F023A">
            <w:pPr>
              <w:jc w:val="center"/>
              <w:rPr>
                <w:sz w:val="28"/>
                <w:szCs w:val="28"/>
                <w:lang w:val="uk-UA"/>
              </w:rPr>
            </w:pPr>
            <w:r w:rsidRPr="004B7882">
              <w:rPr>
                <w:sz w:val="28"/>
                <w:szCs w:val="28"/>
                <w:lang w:val="uk-UA"/>
              </w:rPr>
              <w:lastRenderedPageBreak/>
              <w:t>На</w:t>
            </w:r>
            <w:r>
              <w:rPr>
                <w:sz w:val="28"/>
                <w:szCs w:val="28"/>
                <w:lang w:val="uk-UA"/>
              </w:rPr>
              <w:t>зва</w:t>
            </w:r>
          </w:p>
        </w:tc>
        <w:tc>
          <w:tcPr>
            <w:tcW w:w="1814" w:type="dxa"/>
            <w:tcBorders>
              <w:top w:val="single" w:sz="4" w:space="0" w:color="auto"/>
              <w:left w:val="single" w:sz="4" w:space="0" w:color="auto"/>
              <w:bottom w:val="single" w:sz="4" w:space="0" w:color="auto"/>
              <w:right w:val="single" w:sz="4" w:space="0" w:color="auto"/>
            </w:tcBorders>
          </w:tcPr>
          <w:p w:rsidR="003F023A" w:rsidRDefault="003F023A" w:rsidP="009C3F09">
            <w:pPr>
              <w:jc w:val="center"/>
              <w:rPr>
                <w:sz w:val="28"/>
                <w:szCs w:val="28"/>
                <w:lang w:val="uk-UA"/>
              </w:rPr>
            </w:pPr>
            <w:r>
              <w:rPr>
                <w:sz w:val="28"/>
                <w:szCs w:val="28"/>
                <w:lang w:val="uk-UA"/>
              </w:rPr>
              <w:t>2019</w:t>
            </w:r>
            <w:r w:rsidRPr="004B7882">
              <w:rPr>
                <w:sz w:val="28"/>
                <w:szCs w:val="28"/>
                <w:lang w:val="uk-UA"/>
              </w:rPr>
              <w:t xml:space="preserve"> </w:t>
            </w:r>
            <w:proofErr w:type="spellStart"/>
            <w:r w:rsidRPr="004B7882">
              <w:rPr>
                <w:sz w:val="28"/>
                <w:szCs w:val="28"/>
              </w:rPr>
              <w:t>рік</w:t>
            </w:r>
            <w:proofErr w:type="spellEnd"/>
            <w:r>
              <w:rPr>
                <w:sz w:val="28"/>
                <w:szCs w:val="28"/>
                <w:lang w:val="uk-UA"/>
              </w:rPr>
              <w:t xml:space="preserve">  (звіт )</w:t>
            </w:r>
          </w:p>
        </w:tc>
        <w:tc>
          <w:tcPr>
            <w:tcW w:w="1701" w:type="dxa"/>
            <w:tcBorders>
              <w:top w:val="single" w:sz="4" w:space="0" w:color="auto"/>
              <w:left w:val="single" w:sz="4" w:space="0" w:color="auto"/>
              <w:bottom w:val="single" w:sz="4" w:space="0" w:color="auto"/>
              <w:right w:val="single" w:sz="4" w:space="0" w:color="auto"/>
            </w:tcBorders>
          </w:tcPr>
          <w:p w:rsidR="003F023A" w:rsidRDefault="003F023A" w:rsidP="009C3F09">
            <w:pPr>
              <w:jc w:val="center"/>
              <w:rPr>
                <w:sz w:val="28"/>
                <w:szCs w:val="28"/>
                <w:lang w:val="uk-UA"/>
              </w:rPr>
            </w:pPr>
            <w:r>
              <w:rPr>
                <w:sz w:val="28"/>
                <w:szCs w:val="28"/>
                <w:lang w:val="uk-UA"/>
              </w:rPr>
              <w:t>2020</w:t>
            </w:r>
            <w:r w:rsidRPr="004B7882">
              <w:rPr>
                <w:sz w:val="28"/>
                <w:szCs w:val="28"/>
              </w:rPr>
              <w:t xml:space="preserve"> </w:t>
            </w:r>
            <w:proofErr w:type="spellStart"/>
            <w:r w:rsidRPr="004B7882">
              <w:rPr>
                <w:sz w:val="28"/>
                <w:szCs w:val="28"/>
              </w:rPr>
              <w:t>рік</w:t>
            </w:r>
            <w:proofErr w:type="spellEnd"/>
            <w:r>
              <w:rPr>
                <w:sz w:val="28"/>
                <w:szCs w:val="28"/>
                <w:lang w:val="uk-UA"/>
              </w:rPr>
              <w:t xml:space="preserve">      (уточнений план на 01.12.20)</w:t>
            </w:r>
          </w:p>
        </w:tc>
        <w:tc>
          <w:tcPr>
            <w:tcW w:w="1559" w:type="dxa"/>
            <w:tcBorders>
              <w:top w:val="single" w:sz="4" w:space="0" w:color="auto"/>
              <w:left w:val="single" w:sz="4" w:space="0" w:color="auto"/>
              <w:bottom w:val="single" w:sz="4" w:space="0" w:color="auto"/>
              <w:right w:val="single" w:sz="4" w:space="0" w:color="auto"/>
            </w:tcBorders>
          </w:tcPr>
          <w:p w:rsidR="003F023A" w:rsidRDefault="003F023A" w:rsidP="009C3F09">
            <w:pPr>
              <w:jc w:val="center"/>
              <w:rPr>
                <w:sz w:val="28"/>
                <w:szCs w:val="28"/>
                <w:lang w:val="uk-UA"/>
              </w:rPr>
            </w:pPr>
            <w:r>
              <w:rPr>
                <w:sz w:val="28"/>
                <w:szCs w:val="28"/>
                <w:lang w:val="uk-UA"/>
              </w:rPr>
              <w:t>2021 рік    (прогноз)</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7E73A0" w:rsidRDefault="007E73A0" w:rsidP="009C3F09">
            <w:pPr>
              <w:rPr>
                <w:sz w:val="28"/>
                <w:szCs w:val="28"/>
                <w:lang w:val="uk-UA"/>
              </w:rPr>
            </w:pPr>
            <w:r>
              <w:rPr>
                <w:sz w:val="28"/>
                <w:szCs w:val="28"/>
                <w:lang w:val="uk-UA"/>
              </w:rPr>
              <w:t>Землеустрій</w:t>
            </w:r>
          </w:p>
        </w:tc>
        <w:tc>
          <w:tcPr>
            <w:tcW w:w="1814" w:type="dxa"/>
            <w:tcBorders>
              <w:top w:val="single" w:sz="4" w:space="0" w:color="auto"/>
              <w:left w:val="single" w:sz="4" w:space="0" w:color="auto"/>
              <w:bottom w:val="single" w:sz="4" w:space="0" w:color="auto"/>
              <w:right w:val="single" w:sz="4" w:space="0" w:color="auto"/>
            </w:tcBorders>
          </w:tcPr>
          <w:p w:rsidR="007E73A0" w:rsidRPr="003B5034" w:rsidRDefault="003B5034" w:rsidP="009C3F09">
            <w:pPr>
              <w:jc w:val="center"/>
              <w:rPr>
                <w:sz w:val="28"/>
                <w:szCs w:val="28"/>
                <w:lang w:val="uk-UA"/>
              </w:rPr>
            </w:pP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7E73A0" w:rsidRDefault="007E73A0" w:rsidP="009C3F09">
            <w:pPr>
              <w:jc w:val="center"/>
              <w:rPr>
                <w:sz w:val="28"/>
                <w:szCs w:val="28"/>
                <w:lang w:val="uk-UA"/>
              </w:rPr>
            </w:pPr>
            <w:r>
              <w:rPr>
                <w:sz w:val="28"/>
                <w:szCs w:val="28"/>
                <w:lang w:val="uk-UA"/>
              </w:rPr>
              <w:t>20,0</w:t>
            </w:r>
          </w:p>
        </w:tc>
        <w:tc>
          <w:tcPr>
            <w:tcW w:w="1559" w:type="dxa"/>
            <w:tcBorders>
              <w:top w:val="single" w:sz="4" w:space="0" w:color="auto"/>
              <w:left w:val="single" w:sz="4" w:space="0" w:color="auto"/>
              <w:bottom w:val="single" w:sz="4" w:space="0" w:color="auto"/>
              <w:right w:val="single" w:sz="4" w:space="0" w:color="auto"/>
            </w:tcBorders>
          </w:tcPr>
          <w:p w:rsidR="007E73A0" w:rsidRDefault="004A71AF" w:rsidP="009C3F09">
            <w:pPr>
              <w:jc w:val="center"/>
              <w:rPr>
                <w:sz w:val="28"/>
                <w:szCs w:val="28"/>
                <w:lang w:val="uk-UA"/>
              </w:rPr>
            </w:pPr>
            <w:r>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Default="0038654E" w:rsidP="009C3F09">
            <w:pPr>
              <w:rPr>
                <w:sz w:val="28"/>
                <w:szCs w:val="28"/>
                <w:lang w:val="uk-UA"/>
              </w:rPr>
            </w:pPr>
            <w:r>
              <w:rPr>
                <w:sz w:val="28"/>
                <w:szCs w:val="28"/>
                <w:lang w:val="uk-UA"/>
              </w:rPr>
              <w:t>Утримання та розвиток автомобільних доріг</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40,00</w:t>
            </w:r>
          </w:p>
        </w:tc>
        <w:tc>
          <w:tcPr>
            <w:tcW w:w="1701" w:type="dxa"/>
            <w:tcBorders>
              <w:top w:val="single" w:sz="4" w:space="0" w:color="auto"/>
              <w:left w:val="single" w:sz="4" w:space="0" w:color="auto"/>
              <w:bottom w:val="single" w:sz="4" w:space="0" w:color="auto"/>
              <w:right w:val="single" w:sz="4" w:space="0" w:color="auto"/>
            </w:tcBorders>
          </w:tcPr>
          <w:p w:rsidR="0038654E" w:rsidRDefault="007E73A0" w:rsidP="00D218D8">
            <w:pPr>
              <w:jc w:val="center"/>
              <w:rPr>
                <w:sz w:val="28"/>
                <w:szCs w:val="28"/>
                <w:lang w:val="uk-UA"/>
              </w:rPr>
            </w:pPr>
            <w:r>
              <w:rPr>
                <w:sz w:val="28"/>
                <w:szCs w:val="28"/>
                <w:lang w:val="uk-UA"/>
              </w:rPr>
              <w:t>8</w:t>
            </w:r>
            <w:r w:rsidR="00D218D8">
              <w:rPr>
                <w:sz w:val="28"/>
                <w:szCs w:val="28"/>
                <w:lang w:val="uk-UA"/>
              </w:rPr>
              <w:t>85</w:t>
            </w:r>
            <w:r>
              <w:rPr>
                <w:sz w:val="28"/>
                <w:szCs w:val="28"/>
                <w:lang w:val="uk-UA"/>
              </w:rPr>
              <w:t>,0</w:t>
            </w:r>
            <w:r w:rsidR="003B5034">
              <w:rPr>
                <w:sz w:val="28"/>
                <w:szCs w:val="28"/>
                <w:lang w:val="uk-UA"/>
              </w:rPr>
              <w:t>0</w:t>
            </w:r>
          </w:p>
        </w:tc>
        <w:tc>
          <w:tcPr>
            <w:tcW w:w="1559" w:type="dxa"/>
            <w:tcBorders>
              <w:top w:val="single" w:sz="4" w:space="0" w:color="auto"/>
              <w:left w:val="single" w:sz="4" w:space="0" w:color="auto"/>
              <w:bottom w:val="single" w:sz="4" w:space="0" w:color="auto"/>
              <w:right w:val="single" w:sz="4" w:space="0" w:color="auto"/>
            </w:tcBorders>
          </w:tcPr>
          <w:p w:rsidR="0038654E" w:rsidRDefault="007E73A0" w:rsidP="009C3F09">
            <w:pPr>
              <w:jc w:val="center"/>
              <w:rPr>
                <w:sz w:val="28"/>
                <w:szCs w:val="28"/>
                <w:lang w:val="uk-UA"/>
              </w:rPr>
            </w:pPr>
            <w:r>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741937" w:rsidRDefault="00741937" w:rsidP="009C3F09">
            <w:pPr>
              <w:rPr>
                <w:sz w:val="28"/>
                <w:szCs w:val="28"/>
                <w:lang w:val="uk-UA"/>
              </w:rPr>
            </w:pPr>
            <w:r>
              <w:rPr>
                <w:sz w:val="28"/>
                <w:szCs w:val="28"/>
                <w:lang w:val="uk-UA"/>
              </w:rPr>
              <w:t>Членські внески до асоціацій органів місцевого   самоврядування</w:t>
            </w:r>
          </w:p>
        </w:tc>
        <w:tc>
          <w:tcPr>
            <w:tcW w:w="1814" w:type="dxa"/>
            <w:tcBorders>
              <w:top w:val="single" w:sz="4" w:space="0" w:color="auto"/>
              <w:left w:val="single" w:sz="4" w:space="0" w:color="auto"/>
              <w:bottom w:val="single" w:sz="4" w:space="0" w:color="auto"/>
              <w:right w:val="single" w:sz="4" w:space="0" w:color="auto"/>
            </w:tcBorders>
          </w:tcPr>
          <w:p w:rsidR="00741937" w:rsidRPr="003B5034" w:rsidRDefault="003B5034" w:rsidP="009C3F09">
            <w:pPr>
              <w:jc w:val="center"/>
              <w:rPr>
                <w:sz w:val="28"/>
                <w:szCs w:val="28"/>
                <w:lang w:val="uk-UA"/>
              </w:rPr>
            </w:pPr>
            <w:r>
              <w:rPr>
                <w:sz w:val="28"/>
                <w:szCs w:val="28"/>
                <w:lang w:val="uk-UA"/>
              </w:rPr>
              <w:t>6,00</w:t>
            </w:r>
          </w:p>
        </w:tc>
        <w:tc>
          <w:tcPr>
            <w:tcW w:w="1701" w:type="dxa"/>
            <w:tcBorders>
              <w:top w:val="single" w:sz="4" w:space="0" w:color="auto"/>
              <w:left w:val="single" w:sz="4" w:space="0" w:color="auto"/>
              <w:bottom w:val="single" w:sz="4" w:space="0" w:color="auto"/>
              <w:right w:val="single" w:sz="4" w:space="0" w:color="auto"/>
            </w:tcBorders>
          </w:tcPr>
          <w:p w:rsidR="00741937" w:rsidRPr="00BA0B23" w:rsidRDefault="00B2461E" w:rsidP="009C3F09">
            <w:pPr>
              <w:jc w:val="center"/>
              <w:rPr>
                <w:sz w:val="28"/>
                <w:szCs w:val="28"/>
                <w:lang w:val="uk-UA"/>
              </w:rPr>
            </w:pPr>
            <w:r>
              <w:rPr>
                <w:sz w:val="28"/>
                <w:szCs w:val="28"/>
                <w:lang w:val="uk-UA"/>
              </w:rPr>
              <w:t>6,00</w:t>
            </w:r>
          </w:p>
        </w:tc>
        <w:tc>
          <w:tcPr>
            <w:tcW w:w="1559" w:type="dxa"/>
            <w:tcBorders>
              <w:top w:val="single" w:sz="4" w:space="0" w:color="auto"/>
              <w:left w:val="single" w:sz="4" w:space="0" w:color="auto"/>
              <w:bottom w:val="single" w:sz="4" w:space="0" w:color="auto"/>
              <w:right w:val="single" w:sz="4" w:space="0" w:color="auto"/>
            </w:tcBorders>
          </w:tcPr>
          <w:p w:rsidR="00741937" w:rsidRDefault="004211CB" w:rsidP="004211CB">
            <w:pPr>
              <w:jc w:val="center"/>
              <w:rPr>
                <w:sz w:val="28"/>
                <w:szCs w:val="28"/>
                <w:lang w:val="uk-UA"/>
              </w:rPr>
            </w:pPr>
            <w:r>
              <w:rPr>
                <w:sz w:val="28"/>
                <w:szCs w:val="28"/>
                <w:lang w:val="uk-UA"/>
              </w:rPr>
              <w:t>12,</w:t>
            </w:r>
            <w:r w:rsidR="00500C1D">
              <w:rPr>
                <w:sz w:val="28"/>
                <w:szCs w:val="28"/>
                <w:lang w:val="uk-UA"/>
              </w:rPr>
              <w:t>0</w:t>
            </w:r>
            <w:r w:rsidR="003B5034">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Default="0038654E" w:rsidP="009C3F09">
            <w:pPr>
              <w:rPr>
                <w:sz w:val="28"/>
                <w:szCs w:val="28"/>
                <w:lang w:val="uk-UA"/>
              </w:rPr>
            </w:pPr>
            <w:r>
              <w:rPr>
                <w:sz w:val="28"/>
                <w:szCs w:val="28"/>
                <w:lang w:val="uk-UA"/>
              </w:rPr>
              <w:t>Цільові фонди</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174,368</w:t>
            </w:r>
          </w:p>
        </w:tc>
        <w:tc>
          <w:tcPr>
            <w:tcW w:w="1701" w:type="dxa"/>
            <w:tcBorders>
              <w:top w:val="single" w:sz="4" w:space="0" w:color="auto"/>
              <w:left w:val="single" w:sz="4" w:space="0" w:color="auto"/>
              <w:bottom w:val="single" w:sz="4" w:space="0" w:color="auto"/>
              <w:right w:val="single" w:sz="4" w:space="0" w:color="auto"/>
            </w:tcBorders>
          </w:tcPr>
          <w:p w:rsidR="0038654E" w:rsidRPr="00BA0B23" w:rsidRDefault="0089658C" w:rsidP="0089658C">
            <w:pPr>
              <w:jc w:val="center"/>
              <w:rPr>
                <w:sz w:val="28"/>
                <w:szCs w:val="28"/>
                <w:lang w:val="uk-UA"/>
              </w:rPr>
            </w:pPr>
            <w:r>
              <w:rPr>
                <w:sz w:val="28"/>
                <w:szCs w:val="28"/>
                <w:lang w:val="uk-UA"/>
              </w:rPr>
              <w:t>214,94</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120,0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89658C" w:rsidRDefault="0089658C" w:rsidP="009C3F09">
            <w:pPr>
              <w:rPr>
                <w:sz w:val="28"/>
                <w:szCs w:val="28"/>
                <w:lang w:val="uk-UA"/>
              </w:rPr>
            </w:pPr>
            <w:r>
              <w:rPr>
                <w:sz w:val="28"/>
                <w:szCs w:val="28"/>
                <w:lang w:val="uk-UA"/>
              </w:rPr>
              <w:t>Заходи із запобігання та ліквідації надзвичайних ситуацій</w:t>
            </w:r>
          </w:p>
        </w:tc>
        <w:tc>
          <w:tcPr>
            <w:tcW w:w="1814" w:type="dxa"/>
            <w:tcBorders>
              <w:top w:val="single" w:sz="4" w:space="0" w:color="auto"/>
              <w:left w:val="single" w:sz="4" w:space="0" w:color="auto"/>
              <w:bottom w:val="single" w:sz="4" w:space="0" w:color="auto"/>
              <w:right w:val="single" w:sz="4" w:space="0" w:color="auto"/>
            </w:tcBorders>
          </w:tcPr>
          <w:p w:rsidR="0089658C" w:rsidRPr="003B5034" w:rsidRDefault="003B5034" w:rsidP="009C3F09">
            <w:pPr>
              <w:jc w:val="center"/>
              <w:rPr>
                <w:sz w:val="28"/>
                <w:szCs w:val="28"/>
                <w:lang w:val="uk-UA"/>
              </w:rPr>
            </w:pP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89658C" w:rsidRDefault="0089658C" w:rsidP="00B2461E">
            <w:pPr>
              <w:jc w:val="center"/>
              <w:rPr>
                <w:sz w:val="28"/>
                <w:szCs w:val="28"/>
                <w:lang w:val="uk-UA"/>
              </w:rPr>
            </w:pPr>
          </w:p>
          <w:p w:rsidR="0089658C" w:rsidRDefault="0089658C" w:rsidP="00B2461E">
            <w:pPr>
              <w:jc w:val="center"/>
              <w:rPr>
                <w:sz w:val="28"/>
                <w:szCs w:val="28"/>
                <w:lang w:val="uk-UA"/>
              </w:rPr>
            </w:pPr>
            <w:r>
              <w:rPr>
                <w:sz w:val="28"/>
                <w:szCs w:val="28"/>
                <w:lang w:val="uk-UA"/>
              </w:rPr>
              <w:t>180,255</w:t>
            </w:r>
          </w:p>
        </w:tc>
        <w:tc>
          <w:tcPr>
            <w:tcW w:w="1559" w:type="dxa"/>
            <w:tcBorders>
              <w:top w:val="single" w:sz="4" w:space="0" w:color="auto"/>
              <w:left w:val="single" w:sz="4" w:space="0" w:color="auto"/>
              <w:bottom w:val="single" w:sz="4" w:space="0" w:color="auto"/>
              <w:right w:val="single" w:sz="4" w:space="0" w:color="auto"/>
            </w:tcBorders>
          </w:tcPr>
          <w:p w:rsidR="0089658C" w:rsidRDefault="004A71AF" w:rsidP="009C3F09">
            <w:pPr>
              <w:jc w:val="center"/>
              <w:rPr>
                <w:sz w:val="28"/>
                <w:szCs w:val="28"/>
                <w:lang w:val="uk-UA"/>
              </w:rPr>
            </w:pPr>
            <w:r>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4211CB" w:rsidRDefault="004211CB" w:rsidP="009C3F09">
            <w:pPr>
              <w:rPr>
                <w:sz w:val="28"/>
                <w:szCs w:val="28"/>
                <w:lang w:val="uk-UA"/>
              </w:rPr>
            </w:pPr>
            <w:r>
              <w:rPr>
                <w:sz w:val="28"/>
                <w:szCs w:val="28"/>
                <w:lang w:val="uk-UA"/>
              </w:rPr>
              <w:t>Забезпечення діяльності місцевої пожежної охорони</w:t>
            </w:r>
          </w:p>
        </w:tc>
        <w:tc>
          <w:tcPr>
            <w:tcW w:w="1814" w:type="dxa"/>
            <w:tcBorders>
              <w:top w:val="single" w:sz="4" w:space="0" w:color="auto"/>
              <w:left w:val="single" w:sz="4" w:space="0" w:color="auto"/>
              <w:bottom w:val="single" w:sz="4" w:space="0" w:color="auto"/>
              <w:right w:val="single" w:sz="4" w:space="0" w:color="auto"/>
            </w:tcBorders>
          </w:tcPr>
          <w:p w:rsidR="004211CB" w:rsidRPr="003B5034" w:rsidRDefault="003B5034" w:rsidP="009C3F09">
            <w:pPr>
              <w:jc w:val="center"/>
              <w:rPr>
                <w:sz w:val="28"/>
                <w:szCs w:val="28"/>
                <w:lang w:val="uk-UA"/>
              </w:rPr>
            </w:pP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4211CB" w:rsidRDefault="004A71AF" w:rsidP="00B2461E">
            <w:pPr>
              <w:jc w:val="center"/>
              <w:rPr>
                <w:sz w:val="28"/>
                <w:szCs w:val="28"/>
                <w:lang w:val="uk-UA"/>
              </w:rPr>
            </w:pPr>
            <w:r>
              <w:rPr>
                <w:sz w:val="28"/>
                <w:szCs w:val="28"/>
                <w:lang w:val="uk-UA"/>
              </w:rPr>
              <w:t>0</w:t>
            </w:r>
          </w:p>
        </w:tc>
        <w:tc>
          <w:tcPr>
            <w:tcW w:w="1559" w:type="dxa"/>
            <w:tcBorders>
              <w:top w:val="single" w:sz="4" w:space="0" w:color="auto"/>
              <w:left w:val="single" w:sz="4" w:space="0" w:color="auto"/>
              <w:bottom w:val="single" w:sz="4" w:space="0" w:color="auto"/>
              <w:right w:val="single" w:sz="4" w:space="0" w:color="auto"/>
            </w:tcBorders>
          </w:tcPr>
          <w:p w:rsidR="004211CB" w:rsidRDefault="004211CB" w:rsidP="009C3F09">
            <w:pPr>
              <w:jc w:val="center"/>
              <w:rPr>
                <w:sz w:val="28"/>
                <w:szCs w:val="28"/>
                <w:lang w:val="uk-UA"/>
              </w:rPr>
            </w:pPr>
            <w:r>
              <w:rPr>
                <w:sz w:val="28"/>
                <w:szCs w:val="28"/>
                <w:lang w:val="uk-UA"/>
              </w:rPr>
              <w:t>300,0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89658C" w:rsidRDefault="0089658C" w:rsidP="009C3F09">
            <w:pPr>
              <w:rPr>
                <w:sz w:val="28"/>
                <w:szCs w:val="28"/>
                <w:lang w:val="uk-UA"/>
              </w:rPr>
            </w:pPr>
            <w:r>
              <w:rPr>
                <w:sz w:val="28"/>
                <w:szCs w:val="28"/>
                <w:lang w:val="uk-UA"/>
              </w:rPr>
              <w:t>Інші заходи громадського порядку</w:t>
            </w:r>
          </w:p>
        </w:tc>
        <w:tc>
          <w:tcPr>
            <w:tcW w:w="1814" w:type="dxa"/>
            <w:tcBorders>
              <w:top w:val="single" w:sz="4" w:space="0" w:color="auto"/>
              <w:left w:val="single" w:sz="4" w:space="0" w:color="auto"/>
              <w:bottom w:val="single" w:sz="4" w:space="0" w:color="auto"/>
              <w:right w:val="single" w:sz="4" w:space="0" w:color="auto"/>
            </w:tcBorders>
          </w:tcPr>
          <w:p w:rsidR="0089658C" w:rsidRPr="003B5034" w:rsidRDefault="003B5034" w:rsidP="009C3F09">
            <w:pPr>
              <w:jc w:val="center"/>
              <w:rPr>
                <w:sz w:val="28"/>
                <w:szCs w:val="28"/>
                <w:lang w:val="uk-UA"/>
              </w:rPr>
            </w:pP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89658C" w:rsidRDefault="0089658C" w:rsidP="00B2461E">
            <w:pPr>
              <w:jc w:val="center"/>
              <w:rPr>
                <w:sz w:val="28"/>
                <w:szCs w:val="28"/>
                <w:lang w:val="uk-UA"/>
              </w:rPr>
            </w:pPr>
            <w:r>
              <w:rPr>
                <w:sz w:val="28"/>
                <w:szCs w:val="28"/>
                <w:lang w:val="uk-UA"/>
              </w:rPr>
              <w:t>2,57</w:t>
            </w:r>
          </w:p>
        </w:tc>
        <w:tc>
          <w:tcPr>
            <w:tcW w:w="1559" w:type="dxa"/>
            <w:tcBorders>
              <w:top w:val="single" w:sz="4" w:space="0" w:color="auto"/>
              <w:left w:val="single" w:sz="4" w:space="0" w:color="auto"/>
              <w:bottom w:val="single" w:sz="4" w:space="0" w:color="auto"/>
              <w:right w:val="single" w:sz="4" w:space="0" w:color="auto"/>
            </w:tcBorders>
          </w:tcPr>
          <w:p w:rsidR="0089658C" w:rsidRDefault="003B5034" w:rsidP="004211CB">
            <w:pPr>
              <w:jc w:val="center"/>
              <w:rPr>
                <w:sz w:val="28"/>
                <w:szCs w:val="28"/>
                <w:lang w:val="uk-UA"/>
              </w:rPr>
            </w:pPr>
            <w:r>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Default="0038654E" w:rsidP="009C3F09">
            <w:pPr>
              <w:rPr>
                <w:sz w:val="28"/>
                <w:szCs w:val="28"/>
                <w:lang w:val="uk-UA"/>
              </w:rPr>
            </w:pPr>
            <w:r>
              <w:rPr>
                <w:sz w:val="28"/>
                <w:szCs w:val="28"/>
                <w:lang w:val="uk-UA"/>
              </w:rPr>
              <w:t>Утилізація відходів</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9C3F09">
            <w:pPr>
              <w:jc w:val="center"/>
              <w:rPr>
                <w:sz w:val="28"/>
                <w:szCs w:val="28"/>
                <w:lang w:val="uk-UA"/>
              </w:rPr>
            </w:pP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38654E" w:rsidRPr="00BA0B23" w:rsidRDefault="0089658C" w:rsidP="0089658C">
            <w:pPr>
              <w:jc w:val="center"/>
              <w:rPr>
                <w:sz w:val="28"/>
                <w:szCs w:val="28"/>
                <w:lang w:val="uk-UA"/>
              </w:rPr>
            </w:pPr>
            <w:r>
              <w:rPr>
                <w:sz w:val="28"/>
                <w:szCs w:val="28"/>
                <w:lang w:val="uk-UA"/>
              </w:rPr>
              <w:t>55,4</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27,0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741937" w:rsidRDefault="00741937" w:rsidP="009C3F09">
            <w:pPr>
              <w:rPr>
                <w:sz w:val="28"/>
                <w:szCs w:val="28"/>
                <w:lang w:val="uk-UA"/>
              </w:rPr>
            </w:pPr>
            <w:r>
              <w:rPr>
                <w:sz w:val="28"/>
                <w:szCs w:val="28"/>
                <w:lang w:val="uk-UA"/>
              </w:rPr>
              <w:t xml:space="preserve">Будівництво (реконструкція, переобладнання </w:t>
            </w:r>
            <w:proofErr w:type="spellStart"/>
            <w:r>
              <w:rPr>
                <w:sz w:val="28"/>
                <w:szCs w:val="28"/>
                <w:lang w:val="uk-UA"/>
              </w:rPr>
              <w:t>топочних</w:t>
            </w:r>
            <w:proofErr w:type="spellEnd"/>
            <w:r>
              <w:rPr>
                <w:sz w:val="28"/>
                <w:szCs w:val="28"/>
                <w:lang w:val="uk-UA"/>
              </w:rPr>
              <w:t xml:space="preserve"> )</w:t>
            </w:r>
            <w:r w:rsidR="0089658C">
              <w:rPr>
                <w:sz w:val="28"/>
                <w:szCs w:val="28"/>
                <w:lang w:val="uk-UA"/>
              </w:rPr>
              <w:t xml:space="preserve"> закладів </w:t>
            </w:r>
            <w:r w:rsidR="003B5034">
              <w:rPr>
                <w:sz w:val="28"/>
                <w:szCs w:val="28"/>
                <w:lang w:val="uk-UA"/>
              </w:rPr>
              <w:t xml:space="preserve">освіти та </w:t>
            </w:r>
            <w:r w:rsidR="0089658C">
              <w:rPr>
                <w:sz w:val="28"/>
                <w:szCs w:val="28"/>
                <w:lang w:val="uk-UA"/>
              </w:rPr>
              <w:t>культури</w:t>
            </w:r>
          </w:p>
        </w:tc>
        <w:tc>
          <w:tcPr>
            <w:tcW w:w="1814" w:type="dxa"/>
            <w:tcBorders>
              <w:top w:val="single" w:sz="4" w:space="0" w:color="auto"/>
              <w:left w:val="single" w:sz="4" w:space="0" w:color="auto"/>
              <w:bottom w:val="single" w:sz="4" w:space="0" w:color="auto"/>
              <w:right w:val="single" w:sz="4" w:space="0" w:color="auto"/>
            </w:tcBorders>
          </w:tcPr>
          <w:p w:rsidR="00741937" w:rsidRPr="003B5034" w:rsidRDefault="003B5034" w:rsidP="009C3F09">
            <w:pPr>
              <w:jc w:val="center"/>
              <w:rPr>
                <w:sz w:val="28"/>
                <w:szCs w:val="28"/>
                <w:lang w:val="uk-UA"/>
              </w:rPr>
            </w:pPr>
            <w:r>
              <w:rPr>
                <w:sz w:val="28"/>
                <w:szCs w:val="28"/>
                <w:lang w:val="uk-UA"/>
              </w:rPr>
              <w:t>86,927</w:t>
            </w:r>
          </w:p>
        </w:tc>
        <w:tc>
          <w:tcPr>
            <w:tcW w:w="1701" w:type="dxa"/>
            <w:tcBorders>
              <w:top w:val="single" w:sz="4" w:space="0" w:color="auto"/>
              <w:left w:val="single" w:sz="4" w:space="0" w:color="auto"/>
              <w:bottom w:val="single" w:sz="4" w:space="0" w:color="auto"/>
              <w:right w:val="single" w:sz="4" w:space="0" w:color="auto"/>
            </w:tcBorders>
          </w:tcPr>
          <w:p w:rsidR="00741937" w:rsidRDefault="004A71AF" w:rsidP="004A71AF">
            <w:pPr>
              <w:jc w:val="center"/>
              <w:rPr>
                <w:sz w:val="28"/>
                <w:szCs w:val="28"/>
                <w:lang w:val="uk-UA"/>
              </w:rPr>
            </w:pPr>
            <w:r>
              <w:rPr>
                <w:sz w:val="28"/>
                <w:szCs w:val="28"/>
                <w:lang w:val="uk-UA"/>
              </w:rPr>
              <w:t>35,0</w:t>
            </w:r>
          </w:p>
        </w:tc>
        <w:tc>
          <w:tcPr>
            <w:tcW w:w="1559" w:type="dxa"/>
            <w:tcBorders>
              <w:top w:val="single" w:sz="4" w:space="0" w:color="auto"/>
              <w:left w:val="single" w:sz="4" w:space="0" w:color="auto"/>
              <w:bottom w:val="single" w:sz="4" w:space="0" w:color="auto"/>
              <w:right w:val="single" w:sz="4" w:space="0" w:color="auto"/>
            </w:tcBorders>
          </w:tcPr>
          <w:p w:rsidR="00741937" w:rsidRDefault="004A71AF" w:rsidP="009C3F09">
            <w:pPr>
              <w:jc w:val="center"/>
              <w:rPr>
                <w:sz w:val="28"/>
                <w:szCs w:val="28"/>
                <w:lang w:val="uk-UA"/>
              </w:rPr>
            </w:pPr>
            <w:r>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Default="0038654E" w:rsidP="009C3F09">
            <w:pPr>
              <w:rPr>
                <w:sz w:val="28"/>
                <w:szCs w:val="28"/>
                <w:lang w:val="uk-UA"/>
              </w:rPr>
            </w:pPr>
            <w:r>
              <w:rPr>
                <w:sz w:val="28"/>
                <w:szCs w:val="28"/>
                <w:lang w:val="uk-UA"/>
              </w:rPr>
              <w:t>Виконання інвестиційних проектів</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9C3F09">
            <w:pPr>
              <w:jc w:val="center"/>
              <w:rPr>
                <w:sz w:val="28"/>
                <w:szCs w:val="28"/>
                <w:lang w:val="uk-UA"/>
              </w:rPr>
            </w:pPr>
            <w:r>
              <w:rPr>
                <w:sz w:val="28"/>
                <w:szCs w:val="28"/>
                <w:lang w:val="uk-UA"/>
              </w:rPr>
              <w:t>3 058,243</w:t>
            </w:r>
          </w:p>
        </w:tc>
        <w:tc>
          <w:tcPr>
            <w:tcW w:w="1701" w:type="dxa"/>
            <w:tcBorders>
              <w:top w:val="single" w:sz="4" w:space="0" w:color="auto"/>
              <w:left w:val="single" w:sz="4" w:space="0" w:color="auto"/>
              <w:bottom w:val="single" w:sz="4" w:space="0" w:color="auto"/>
              <w:right w:val="single" w:sz="4" w:space="0" w:color="auto"/>
            </w:tcBorders>
          </w:tcPr>
          <w:p w:rsidR="0038654E" w:rsidRDefault="004A71AF" w:rsidP="004A71AF">
            <w:pPr>
              <w:jc w:val="center"/>
              <w:rPr>
                <w:sz w:val="28"/>
                <w:szCs w:val="28"/>
                <w:lang w:val="uk-UA"/>
              </w:rPr>
            </w:pPr>
            <w:r>
              <w:rPr>
                <w:sz w:val="28"/>
                <w:szCs w:val="28"/>
                <w:lang w:val="uk-UA"/>
              </w:rPr>
              <w:t>0</w:t>
            </w:r>
          </w:p>
        </w:tc>
        <w:tc>
          <w:tcPr>
            <w:tcW w:w="1559" w:type="dxa"/>
            <w:tcBorders>
              <w:top w:val="single" w:sz="4" w:space="0" w:color="auto"/>
              <w:left w:val="single" w:sz="4" w:space="0" w:color="auto"/>
              <w:bottom w:val="single" w:sz="4" w:space="0" w:color="auto"/>
              <w:right w:val="single" w:sz="4" w:space="0" w:color="auto"/>
            </w:tcBorders>
          </w:tcPr>
          <w:p w:rsidR="0038654E" w:rsidRPr="004A71AF" w:rsidRDefault="004A71AF" w:rsidP="009C3F09">
            <w:pPr>
              <w:jc w:val="center"/>
              <w:rPr>
                <w:sz w:val="28"/>
                <w:szCs w:val="28"/>
                <w:lang w:val="uk-UA"/>
              </w:rPr>
            </w:pPr>
            <w:r w:rsidRPr="004A71AF">
              <w:rPr>
                <w:sz w:val="28"/>
                <w:szCs w:val="28"/>
                <w:lang w:val="uk-UA"/>
              </w:rPr>
              <w:t>0</w:t>
            </w:r>
          </w:p>
        </w:tc>
      </w:tr>
      <w:tr w:rsidR="003B5034" w:rsidRPr="004B7882" w:rsidTr="000D379A">
        <w:tc>
          <w:tcPr>
            <w:tcW w:w="4248" w:type="dxa"/>
            <w:tcBorders>
              <w:top w:val="single" w:sz="4" w:space="0" w:color="auto"/>
              <w:left w:val="single" w:sz="4" w:space="0" w:color="auto"/>
              <w:bottom w:val="single" w:sz="4" w:space="0" w:color="auto"/>
              <w:right w:val="single" w:sz="4" w:space="0" w:color="auto"/>
            </w:tcBorders>
          </w:tcPr>
          <w:p w:rsidR="0038654E" w:rsidRPr="00BA0B23" w:rsidRDefault="0038654E" w:rsidP="009C3F09">
            <w:pPr>
              <w:rPr>
                <w:sz w:val="28"/>
                <w:szCs w:val="28"/>
                <w:lang w:val="uk-UA"/>
              </w:rPr>
            </w:pPr>
            <w:r>
              <w:rPr>
                <w:sz w:val="28"/>
                <w:szCs w:val="28"/>
                <w:lang w:val="uk-UA"/>
              </w:rPr>
              <w:t>С</w:t>
            </w:r>
            <w:r w:rsidRPr="00BA0B23">
              <w:rPr>
                <w:sz w:val="28"/>
                <w:szCs w:val="28"/>
                <w:lang w:val="uk-UA"/>
              </w:rPr>
              <w:t>убвенції з місцевого бюджету</w:t>
            </w: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sz w:val="28"/>
                <w:szCs w:val="28"/>
                <w:lang w:val="uk-UA"/>
              </w:rPr>
            </w:pPr>
            <w:r>
              <w:rPr>
                <w:sz w:val="28"/>
                <w:szCs w:val="28"/>
                <w:lang w:val="uk-UA"/>
              </w:rPr>
              <w:t>10 165,783</w:t>
            </w:r>
          </w:p>
        </w:tc>
        <w:tc>
          <w:tcPr>
            <w:tcW w:w="1701" w:type="dxa"/>
            <w:tcBorders>
              <w:top w:val="single" w:sz="4" w:space="0" w:color="auto"/>
              <w:left w:val="single" w:sz="4" w:space="0" w:color="auto"/>
              <w:bottom w:val="single" w:sz="4" w:space="0" w:color="auto"/>
              <w:right w:val="single" w:sz="4" w:space="0" w:color="auto"/>
            </w:tcBorders>
          </w:tcPr>
          <w:p w:rsidR="0038654E" w:rsidRPr="00BA0B23" w:rsidRDefault="0089658C" w:rsidP="0089658C">
            <w:pPr>
              <w:jc w:val="center"/>
              <w:rPr>
                <w:sz w:val="28"/>
                <w:szCs w:val="28"/>
                <w:lang w:val="uk-UA"/>
              </w:rPr>
            </w:pPr>
            <w:r>
              <w:rPr>
                <w:sz w:val="28"/>
                <w:szCs w:val="28"/>
                <w:lang w:val="uk-UA"/>
              </w:rPr>
              <w:t>2 705,221</w:t>
            </w:r>
          </w:p>
        </w:tc>
        <w:tc>
          <w:tcPr>
            <w:tcW w:w="1559" w:type="dxa"/>
            <w:tcBorders>
              <w:top w:val="single" w:sz="4" w:space="0" w:color="auto"/>
              <w:left w:val="single" w:sz="4" w:space="0" w:color="auto"/>
              <w:bottom w:val="single" w:sz="4" w:space="0" w:color="auto"/>
              <w:right w:val="single" w:sz="4" w:space="0" w:color="auto"/>
            </w:tcBorders>
          </w:tcPr>
          <w:p w:rsidR="0038654E" w:rsidRDefault="004211CB" w:rsidP="004211CB">
            <w:pPr>
              <w:jc w:val="center"/>
              <w:rPr>
                <w:sz w:val="28"/>
                <w:szCs w:val="28"/>
                <w:lang w:val="uk-UA"/>
              </w:rPr>
            </w:pPr>
            <w:r>
              <w:rPr>
                <w:sz w:val="28"/>
                <w:szCs w:val="28"/>
                <w:lang w:val="uk-UA"/>
              </w:rPr>
              <w:t>653,8</w:t>
            </w:r>
          </w:p>
        </w:tc>
      </w:tr>
      <w:tr w:rsidR="003B5034" w:rsidRPr="001D1433" w:rsidTr="000D379A">
        <w:tc>
          <w:tcPr>
            <w:tcW w:w="4248" w:type="dxa"/>
            <w:tcBorders>
              <w:top w:val="single" w:sz="4" w:space="0" w:color="auto"/>
              <w:left w:val="single" w:sz="4" w:space="0" w:color="auto"/>
              <w:bottom w:val="single" w:sz="4" w:space="0" w:color="auto"/>
              <w:right w:val="single" w:sz="4" w:space="0" w:color="auto"/>
            </w:tcBorders>
          </w:tcPr>
          <w:p w:rsidR="0038654E" w:rsidRDefault="0038654E" w:rsidP="009C3F09">
            <w:pPr>
              <w:rPr>
                <w:b/>
                <w:bCs/>
                <w:sz w:val="28"/>
                <w:szCs w:val="28"/>
                <w:lang w:val="uk-UA"/>
              </w:rPr>
            </w:pPr>
            <w:r w:rsidRPr="001D1433">
              <w:rPr>
                <w:b/>
                <w:bCs/>
                <w:sz w:val="28"/>
                <w:szCs w:val="28"/>
                <w:lang w:val="uk-UA"/>
              </w:rPr>
              <w:t>Всього</w:t>
            </w:r>
          </w:p>
          <w:p w:rsidR="0038654E" w:rsidRPr="001D1433" w:rsidRDefault="0038654E" w:rsidP="009C3F09">
            <w:pPr>
              <w:rPr>
                <w:b/>
                <w:bCs/>
                <w:sz w:val="28"/>
                <w:szCs w:val="28"/>
                <w:lang w:val="uk-UA"/>
              </w:rPr>
            </w:pPr>
          </w:p>
        </w:tc>
        <w:tc>
          <w:tcPr>
            <w:tcW w:w="1814" w:type="dxa"/>
            <w:tcBorders>
              <w:top w:val="single" w:sz="4" w:space="0" w:color="auto"/>
              <w:left w:val="single" w:sz="4" w:space="0" w:color="auto"/>
              <w:bottom w:val="single" w:sz="4" w:space="0" w:color="auto"/>
              <w:right w:val="single" w:sz="4" w:space="0" w:color="auto"/>
            </w:tcBorders>
          </w:tcPr>
          <w:p w:rsidR="0038654E" w:rsidRPr="003B5034" w:rsidRDefault="003B5034" w:rsidP="003B5034">
            <w:pPr>
              <w:jc w:val="center"/>
              <w:rPr>
                <w:b/>
                <w:bCs/>
                <w:sz w:val="28"/>
                <w:szCs w:val="28"/>
                <w:lang w:val="uk-UA"/>
              </w:rPr>
            </w:pPr>
            <w:r>
              <w:rPr>
                <w:b/>
                <w:bCs/>
                <w:sz w:val="28"/>
                <w:szCs w:val="28"/>
                <w:lang w:val="uk-UA"/>
              </w:rPr>
              <w:t>39 381,74</w:t>
            </w:r>
          </w:p>
        </w:tc>
        <w:tc>
          <w:tcPr>
            <w:tcW w:w="1701" w:type="dxa"/>
            <w:tcBorders>
              <w:top w:val="single" w:sz="4" w:space="0" w:color="auto"/>
              <w:left w:val="single" w:sz="4" w:space="0" w:color="auto"/>
              <w:bottom w:val="single" w:sz="4" w:space="0" w:color="auto"/>
              <w:right w:val="single" w:sz="4" w:space="0" w:color="auto"/>
            </w:tcBorders>
          </w:tcPr>
          <w:p w:rsidR="0038654E" w:rsidRPr="001D1433" w:rsidRDefault="004A71AF" w:rsidP="00D218D8">
            <w:pPr>
              <w:jc w:val="center"/>
              <w:rPr>
                <w:b/>
                <w:bCs/>
                <w:sz w:val="28"/>
                <w:szCs w:val="28"/>
                <w:lang w:val="uk-UA"/>
              </w:rPr>
            </w:pPr>
            <w:r>
              <w:rPr>
                <w:b/>
                <w:bCs/>
                <w:sz w:val="28"/>
                <w:szCs w:val="28"/>
                <w:lang w:val="uk-UA"/>
              </w:rPr>
              <w:t>46</w:t>
            </w:r>
            <w:r w:rsidR="00D218D8">
              <w:rPr>
                <w:b/>
                <w:bCs/>
                <w:sz w:val="28"/>
                <w:szCs w:val="28"/>
                <w:lang w:val="uk-UA"/>
              </w:rPr>
              <w:t> </w:t>
            </w:r>
            <w:r>
              <w:rPr>
                <w:b/>
                <w:bCs/>
                <w:sz w:val="28"/>
                <w:szCs w:val="28"/>
                <w:lang w:val="uk-UA"/>
              </w:rPr>
              <w:t>1</w:t>
            </w:r>
            <w:r w:rsidR="00D218D8">
              <w:rPr>
                <w:b/>
                <w:bCs/>
                <w:sz w:val="28"/>
                <w:szCs w:val="28"/>
                <w:lang w:val="uk-UA"/>
              </w:rPr>
              <w:t>90,86</w:t>
            </w:r>
          </w:p>
        </w:tc>
        <w:tc>
          <w:tcPr>
            <w:tcW w:w="1559" w:type="dxa"/>
            <w:tcBorders>
              <w:top w:val="single" w:sz="4" w:space="0" w:color="auto"/>
              <w:left w:val="single" w:sz="4" w:space="0" w:color="auto"/>
              <w:bottom w:val="single" w:sz="4" w:space="0" w:color="auto"/>
              <w:right w:val="single" w:sz="4" w:space="0" w:color="auto"/>
            </w:tcBorders>
          </w:tcPr>
          <w:p w:rsidR="0038654E" w:rsidRDefault="007E73A0" w:rsidP="007E73A0">
            <w:pPr>
              <w:jc w:val="center"/>
              <w:rPr>
                <w:b/>
                <w:bCs/>
                <w:sz w:val="28"/>
                <w:szCs w:val="28"/>
                <w:lang w:val="uk-UA"/>
              </w:rPr>
            </w:pPr>
            <w:r>
              <w:rPr>
                <w:b/>
                <w:bCs/>
                <w:sz w:val="28"/>
                <w:szCs w:val="28"/>
                <w:lang w:val="uk-UA"/>
              </w:rPr>
              <w:t>61 775,5</w:t>
            </w:r>
          </w:p>
        </w:tc>
      </w:tr>
    </w:tbl>
    <w:p w:rsidR="00C32269" w:rsidRDefault="00C32269" w:rsidP="00C9517C">
      <w:pPr>
        <w:pStyle w:val="a3"/>
        <w:jc w:val="center"/>
        <w:rPr>
          <w:b/>
          <w:bCs/>
          <w:szCs w:val="28"/>
        </w:rPr>
      </w:pPr>
    </w:p>
    <w:p w:rsidR="00D15B14" w:rsidRDefault="00D15B14" w:rsidP="00C9517C">
      <w:pPr>
        <w:pStyle w:val="a3"/>
        <w:jc w:val="center"/>
        <w:rPr>
          <w:b/>
          <w:bCs/>
          <w:szCs w:val="28"/>
        </w:rPr>
      </w:pPr>
    </w:p>
    <w:p w:rsidR="00C9517C" w:rsidRDefault="00C9517C" w:rsidP="00C9517C">
      <w:pPr>
        <w:pStyle w:val="a3"/>
        <w:jc w:val="center"/>
        <w:rPr>
          <w:b/>
          <w:bCs/>
          <w:szCs w:val="28"/>
        </w:rPr>
      </w:pPr>
      <w:r w:rsidRPr="00C9517C">
        <w:rPr>
          <w:b/>
          <w:bCs/>
          <w:szCs w:val="28"/>
        </w:rPr>
        <w:t>Загальні підходи до формування видатків</w:t>
      </w:r>
    </w:p>
    <w:p w:rsidR="00C9517C" w:rsidRDefault="00C9517C" w:rsidP="00C9517C">
      <w:pPr>
        <w:pStyle w:val="a3"/>
        <w:jc w:val="center"/>
        <w:rPr>
          <w:b/>
          <w:bCs/>
          <w:szCs w:val="28"/>
        </w:rPr>
      </w:pPr>
      <w:r w:rsidRPr="00C9517C">
        <w:rPr>
          <w:b/>
          <w:bCs/>
          <w:szCs w:val="28"/>
        </w:rPr>
        <w:t>бюджету територіальної громади на 20</w:t>
      </w:r>
      <w:r w:rsidR="00BF6390">
        <w:rPr>
          <w:b/>
          <w:bCs/>
          <w:szCs w:val="28"/>
        </w:rPr>
        <w:t>2</w:t>
      </w:r>
      <w:r w:rsidR="003266B4">
        <w:rPr>
          <w:b/>
          <w:bCs/>
          <w:szCs w:val="28"/>
        </w:rPr>
        <w:t>1</w:t>
      </w:r>
      <w:r w:rsidRPr="00C9517C">
        <w:rPr>
          <w:b/>
          <w:bCs/>
          <w:szCs w:val="28"/>
        </w:rPr>
        <w:t xml:space="preserve"> рік</w:t>
      </w:r>
    </w:p>
    <w:p w:rsidR="00BD6421" w:rsidRPr="00C9517C" w:rsidRDefault="00BD6421" w:rsidP="00C9517C">
      <w:pPr>
        <w:pStyle w:val="a3"/>
        <w:jc w:val="center"/>
        <w:rPr>
          <w:b/>
          <w:bCs/>
          <w:szCs w:val="28"/>
        </w:rPr>
      </w:pPr>
    </w:p>
    <w:p w:rsidR="00C9517C" w:rsidRPr="00C9517C" w:rsidRDefault="00475AE5" w:rsidP="00475AE5">
      <w:pPr>
        <w:jc w:val="both"/>
        <w:rPr>
          <w:b/>
          <w:bCs/>
          <w:sz w:val="28"/>
          <w:szCs w:val="28"/>
          <w:lang w:val="uk-UA"/>
        </w:rPr>
      </w:pPr>
      <w:r>
        <w:rPr>
          <w:sz w:val="28"/>
          <w:szCs w:val="28"/>
          <w:lang w:val="uk-UA"/>
        </w:rPr>
        <w:t xml:space="preserve">       </w:t>
      </w:r>
      <w:r w:rsidR="00C9517C" w:rsidRPr="00C9517C">
        <w:rPr>
          <w:sz w:val="28"/>
          <w:szCs w:val="28"/>
          <w:lang w:val="uk-UA"/>
        </w:rPr>
        <w:t>Керуючись частиною 1 статті 20 та статтею 18 прикінцевих та перехідних положень Бюджетного кодексу України, проект бюджету</w:t>
      </w:r>
      <w:r w:rsidR="003266B4">
        <w:rPr>
          <w:sz w:val="28"/>
          <w:szCs w:val="28"/>
          <w:lang w:val="uk-UA"/>
        </w:rPr>
        <w:t xml:space="preserve"> </w:t>
      </w:r>
      <w:r w:rsidR="00C9517C" w:rsidRPr="00C9517C">
        <w:rPr>
          <w:sz w:val="28"/>
          <w:szCs w:val="28"/>
          <w:lang w:val="uk-UA"/>
        </w:rPr>
        <w:t>територіальної громади на 20</w:t>
      </w:r>
      <w:r>
        <w:rPr>
          <w:sz w:val="28"/>
          <w:szCs w:val="28"/>
          <w:lang w:val="uk-UA"/>
        </w:rPr>
        <w:t>2</w:t>
      </w:r>
      <w:r w:rsidR="005249A4">
        <w:rPr>
          <w:sz w:val="28"/>
          <w:szCs w:val="28"/>
          <w:lang w:val="uk-UA"/>
        </w:rPr>
        <w:t>1</w:t>
      </w:r>
      <w:r w:rsidR="00C9517C" w:rsidRPr="00C9517C">
        <w:rPr>
          <w:sz w:val="28"/>
          <w:szCs w:val="28"/>
          <w:lang w:val="uk-UA"/>
        </w:rPr>
        <w:t xml:space="preserve"> рік складено </w:t>
      </w:r>
      <w:r w:rsidR="00C9517C" w:rsidRPr="00C9517C">
        <w:rPr>
          <w:b/>
          <w:bCs/>
          <w:sz w:val="28"/>
          <w:szCs w:val="28"/>
          <w:lang w:val="uk-UA"/>
        </w:rPr>
        <w:t>із застосуванням програмно-цільового методу у бюджетному процесі.</w:t>
      </w:r>
    </w:p>
    <w:p w:rsidR="00C9517C" w:rsidRPr="00C9517C" w:rsidRDefault="00475AE5" w:rsidP="00475AE5">
      <w:pPr>
        <w:pStyle w:val="a9"/>
        <w:jc w:val="both"/>
        <w:rPr>
          <w:rFonts w:ascii="Times New Roman" w:hAnsi="Times New Roman"/>
          <w:color w:val="000000"/>
        </w:rPr>
      </w:pPr>
      <w:r>
        <w:rPr>
          <w:rFonts w:ascii="Times New Roman" w:hAnsi="Times New Roman"/>
        </w:rPr>
        <w:t xml:space="preserve">       </w:t>
      </w:r>
      <w:r w:rsidR="00C9517C" w:rsidRPr="00C9517C">
        <w:rPr>
          <w:rFonts w:ascii="Times New Roman" w:hAnsi="Times New Roman"/>
        </w:rPr>
        <w:t xml:space="preserve">З метою збалансування бюджету, виходячи з обмежених можливостей дохідної частини бюджету територіальної громади, видаткова частина проекту бюджету спрямована на вкрай необхідні потреби, враховуючи </w:t>
      </w:r>
      <w:r w:rsidR="00C9517C" w:rsidRPr="00C9517C">
        <w:rPr>
          <w:rFonts w:ascii="Times New Roman" w:hAnsi="Times New Roman"/>
          <w:color w:val="000000"/>
        </w:rPr>
        <w:t>режим економії у проведенні видатків, ефективного та раціонального використання коштів.</w:t>
      </w:r>
    </w:p>
    <w:p w:rsidR="00515F08" w:rsidRPr="006105DC" w:rsidRDefault="00515F08" w:rsidP="00515F08">
      <w:pPr>
        <w:jc w:val="both"/>
        <w:rPr>
          <w:sz w:val="28"/>
          <w:szCs w:val="28"/>
          <w:lang w:val="uk-UA"/>
        </w:rPr>
      </w:pPr>
      <w:r>
        <w:rPr>
          <w:sz w:val="28"/>
          <w:szCs w:val="28"/>
          <w:lang w:val="uk-UA"/>
        </w:rPr>
        <w:t xml:space="preserve">       </w:t>
      </w:r>
      <w:r w:rsidRPr="00C9517C">
        <w:rPr>
          <w:sz w:val="28"/>
          <w:szCs w:val="28"/>
          <w:lang w:val="uk-UA"/>
        </w:rPr>
        <w:t>При формуванні видаткової частини  бюджету територіальної громади, спрямованої на утримання бю</w:t>
      </w:r>
      <w:r w:rsidRPr="006105DC">
        <w:rPr>
          <w:sz w:val="28"/>
          <w:szCs w:val="28"/>
          <w:lang w:val="uk-UA"/>
        </w:rPr>
        <w:t>джетної сфери у 20</w:t>
      </w:r>
      <w:r>
        <w:rPr>
          <w:sz w:val="28"/>
          <w:szCs w:val="28"/>
          <w:lang w:val="uk-UA"/>
        </w:rPr>
        <w:t>2</w:t>
      </w:r>
      <w:r w:rsidR="005249A4">
        <w:rPr>
          <w:sz w:val="28"/>
          <w:szCs w:val="28"/>
          <w:lang w:val="uk-UA"/>
        </w:rPr>
        <w:t>1</w:t>
      </w:r>
      <w:r w:rsidRPr="006105DC">
        <w:rPr>
          <w:sz w:val="28"/>
          <w:szCs w:val="28"/>
          <w:lang w:val="uk-UA"/>
        </w:rPr>
        <w:t xml:space="preserve"> році враховані обсяги міжбюджетних трансфертів , визначені у </w:t>
      </w:r>
      <w:r w:rsidR="005249A4">
        <w:rPr>
          <w:sz w:val="28"/>
          <w:szCs w:val="28"/>
          <w:lang w:val="uk-UA"/>
        </w:rPr>
        <w:t>З</w:t>
      </w:r>
      <w:r w:rsidRPr="006105DC">
        <w:rPr>
          <w:sz w:val="28"/>
          <w:szCs w:val="28"/>
          <w:lang w:val="uk-UA"/>
        </w:rPr>
        <w:t>аконі про Державний бюджет України на 20</w:t>
      </w:r>
      <w:r>
        <w:rPr>
          <w:sz w:val="28"/>
          <w:szCs w:val="28"/>
          <w:lang w:val="uk-UA"/>
        </w:rPr>
        <w:t>2</w:t>
      </w:r>
      <w:r w:rsidR="005249A4">
        <w:rPr>
          <w:sz w:val="28"/>
          <w:szCs w:val="28"/>
          <w:lang w:val="uk-UA"/>
        </w:rPr>
        <w:t>1</w:t>
      </w:r>
      <w:r w:rsidR="00AB223B">
        <w:rPr>
          <w:sz w:val="28"/>
          <w:szCs w:val="28"/>
          <w:lang w:val="uk-UA"/>
        </w:rPr>
        <w:t xml:space="preserve"> рік, трансферти з обласного бюджету Черкаської області </w:t>
      </w:r>
      <w:r w:rsidRPr="006105DC">
        <w:rPr>
          <w:sz w:val="28"/>
          <w:szCs w:val="28"/>
          <w:lang w:val="uk-UA"/>
        </w:rPr>
        <w:t xml:space="preserve">та власні ресурси бюджету територіальної громади. </w:t>
      </w:r>
    </w:p>
    <w:p w:rsidR="00515F08" w:rsidRPr="006105DC" w:rsidRDefault="00515F08" w:rsidP="00515F08">
      <w:pPr>
        <w:jc w:val="both"/>
        <w:rPr>
          <w:sz w:val="27"/>
          <w:szCs w:val="27"/>
          <w:lang w:val="uk-UA"/>
        </w:rPr>
      </w:pPr>
      <w:r>
        <w:rPr>
          <w:sz w:val="28"/>
          <w:szCs w:val="28"/>
          <w:lang w:val="uk-UA"/>
        </w:rPr>
        <w:lastRenderedPageBreak/>
        <w:t xml:space="preserve">       Обсяг освітньої субвенції </w:t>
      </w:r>
      <w:r w:rsidRPr="006105DC">
        <w:rPr>
          <w:sz w:val="28"/>
          <w:szCs w:val="28"/>
          <w:lang w:val="uk-UA"/>
        </w:rPr>
        <w:t xml:space="preserve"> спрямовується виключно на оплату праці з нарахуваннями педагогічни</w:t>
      </w:r>
      <w:r w:rsidR="004F0093">
        <w:rPr>
          <w:sz w:val="28"/>
          <w:szCs w:val="28"/>
          <w:lang w:val="uk-UA"/>
        </w:rPr>
        <w:t>х</w:t>
      </w:r>
      <w:r w:rsidRPr="006105DC">
        <w:rPr>
          <w:sz w:val="28"/>
          <w:szCs w:val="28"/>
          <w:lang w:val="uk-UA"/>
        </w:rPr>
        <w:t xml:space="preserve"> працівник</w:t>
      </w:r>
      <w:r w:rsidR="004F0093">
        <w:rPr>
          <w:sz w:val="28"/>
          <w:szCs w:val="28"/>
          <w:lang w:val="uk-UA"/>
        </w:rPr>
        <w:t>ів</w:t>
      </w:r>
      <w:r w:rsidRPr="006105DC">
        <w:rPr>
          <w:sz w:val="28"/>
          <w:szCs w:val="28"/>
          <w:lang w:val="uk-UA"/>
        </w:rPr>
        <w:t xml:space="preserve"> закладів загальної середньої освіти. </w:t>
      </w:r>
    </w:p>
    <w:p w:rsidR="00515F08" w:rsidRDefault="00BD52D6" w:rsidP="00515F08">
      <w:pPr>
        <w:pStyle w:val="10"/>
        <w:spacing w:after="0" w:line="240" w:lineRule="auto"/>
        <w:ind w:left="0"/>
        <w:jc w:val="both"/>
        <w:rPr>
          <w:rFonts w:ascii="Times New Roman" w:eastAsia="Arial" w:hAnsi="Times New Roman" w:cs="Times New Roman"/>
          <w:sz w:val="28"/>
          <w:szCs w:val="28"/>
        </w:rPr>
      </w:pPr>
      <w:r>
        <w:rPr>
          <w:rFonts w:ascii="Times New Roman" w:hAnsi="Times New Roman" w:cs="Times New Roman"/>
          <w:sz w:val="28"/>
          <w:szCs w:val="28"/>
        </w:rPr>
        <w:t xml:space="preserve">       Обсяг д</w:t>
      </w:r>
      <w:r w:rsidRPr="00BD52D6">
        <w:rPr>
          <w:rFonts w:ascii="Times New Roman" w:eastAsia="Arial" w:hAnsi="Times New Roman" w:cs="Times New Roman"/>
          <w:sz w:val="28"/>
          <w:szCs w:val="28"/>
        </w:rPr>
        <w:t>отаці</w:t>
      </w:r>
      <w:r>
        <w:rPr>
          <w:rFonts w:ascii="Times New Roman" w:eastAsia="Arial" w:hAnsi="Times New Roman" w:cs="Times New Roman"/>
          <w:sz w:val="28"/>
          <w:szCs w:val="28"/>
        </w:rPr>
        <w:t>ї</w:t>
      </w:r>
      <w:r w:rsidRPr="00BD52D6">
        <w:rPr>
          <w:rFonts w:ascii="Times New Roman" w:eastAsia="Arial" w:hAnsi="Times New Roman" w:cs="Times New Roman"/>
          <w:sz w:val="28"/>
          <w:szCs w:val="28"/>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Pr>
          <w:rFonts w:ascii="Times New Roman" w:eastAsia="Arial" w:hAnsi="Times New Roman" w:cs="Times New Roman"/>
          <w:sz w:val="28"/>
          <w:szCs w:val="28"/>
        </w:rPr>
        <w:t xml:space="preserve"> спрямовується виключно на оплату праці з нарахуваннями технічного персоналу закладів загальної середньої освіти.</w:t>
      </w:r>
    </w:p>
    <w:p w:rsidR="00BD52D6" w:rsidRDefault="006017BC" w:rsidP="00515F08">
      <w:pPr>
        <w:pStyle w:val="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Розподіл видатків здійснювався з урахуванням показників гендерно-орієнтованого бюджетування.</w:t>
      </w:r>
    </w:p>
    <w:p w:rsidR="00D15B14" w:rsidRPr="00BD52D6" w:rsidRDefault="00D15B14" w:rsidP="00515F08">
      <w:pPr>
        <w:pStyle w:val="10"/>
        <w:spacing w:after="0" w:line="240" w:lineRule="auto"/>
        <w:ind w:left="0"/>
        <w:jc w:val="both"/>
        <w:rPr>
          <w:rFonts w:ascii="Times New Roman" w:hAnsi="Times New Roman" w:cs="Times New Roman"/>
          <w:sz w:val="28"/>
          <w:szCs w:val="28"/>
        </w:rPr>
      </w:pPr>
    </w:p>
    <w:p w:rsidR="00BD6421" w:rsidRDefault="00BD6421" w:rsidP="00BD6421">
      <w:pPr>
        <w:jc w:val="center"/>
        <w:rPr>
          <w:b/>
          <w:sz w:val="28"/>
          <w:szCs w:val="28"/>
          <w:lang w:val="uk-UA"/>
        </w:rPr>
      </w:pPr>
      <w:r w:rsidRPr="00BD6421">
        <w:rPr>
          <w:b/>
          <w:sz w:val="28"/>
          <w:szCs w:val="28"/>
          <w:lang w:val="uk-UA"/>
        </w:rPr>
        <w:t>Видатки бюджету територіальної громади на утримання установ та фінансування заходів за функціональною структурою</w:t>
      </w:r>
    </w:p>
    <w:p w:rsidR="000D4E51" w:rsidRDefault="000D4E51" w:rsidP="00BD6421">
      <w:pPr>
        <w:jc w:val="center"/>
        <w:rPr>
          <w:b/>
          <w:sz w:val="28"/>
          <w:szCs w:val="28"/>
          <w:lang w:val="uk-UA"/>
        </w:rPr>
      </w:pPr>
    </w:p>
    <w:p w:rsidR="00B857CD" w:rsidRDefault="000D4E51" w:rsidP="00BD6421">
      <w:pPr>
        <w:jc w:val="center"/>
        <w:rPr>
          <w:b/>
          <w:sz w:val="28"/>
          <w:szCs w:val="28"/>
          <w:lang w:val="uk-UA"/>
        </w:rPr>
      </w:pPr>
      <w:r>
        <w:rPr>
          <w:noProof/>
          <w:sz w:val="28"/>
          <w:szCs w:val="28"/>
        </w:rPr>
        <w:drawing>
          <wp:inline distT="0" distB="0" distL="0" distR="0" wp14:anchorId="146A9BA8" wp14:editId="58E22817">
            <wp:extent cx="6115050" cy="300037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D6421" w:rsidRPr="00A35DC0" w:rsidRDefault="00BD6421" w:rsidP="00BD6421">
      <w:pPr>
        <w:pStyle w:val="10"/>
        <w:spacing w:after="0" w:line="240" w:lineRule="auto"/>
        <w:ind w:left="0"/>
        <w:jc w:val="both"/>
        <w:rPr>
          <w:rFonts w:ascii="Times New Roman" w:hAnsi="Times New Roman" w:cs="Times New Roman"/>
          <w:sz w:val="28"/>
          <w:szCs w:val="28"/>
          <w:lang w:val="ru-RU"/>
        </w:rPr>
      </w:pPr>
      <w:bookmarkStart w:id="6" w:name="_MON_1636666457"/>
      <w:bookmarkStart w:id="7" w:name="_MON_1636666994"/>
      <w:bookmarkStart w:id="8" w:name="_MON_1636667129"/>
      <w:bookmarkStart w:id="9" w:name="_MON_1636667247"/>
      <w:bookmarkEnd w:id="6"/>
      <w:bookmarkEnd w:id="7"/>
      <w:bookmarkEnd w:id="8"/>
      <w:bookmarkEnd w:id="9"/>
    </w:p>
    <w:p w:rsidR="00515F08" w:rsidRPr="006105DC" w:rsidRDefault="00515F08" w:rsidP="00515F08">
      <w:pPr>
        <w:jc w:val="both"/>
        <w:rPr>
          <w:sz w:val="28"/>
          <w:szCs w:val="28"/>
          <w:lang w:val="uk-UA"/>
        </w:rPr>
      </w:pPr>
      <w:r>
        <w:rPr>
          <w:sz w:val="28"/>
          <w:szCs w:val="28"/>
          <w:lang w:val="uk-UA"/>
        </w:rPr>
        <w:t xml:space="preserve">       </w:t>
      </w:r>
      <w:r w:rsidRPr="006105DC">
        <w:rPr>
          <w:sz w:val="28"/>
          <w:szCs w:val="28"/>
          <w:lang w:val="uk-UA"/>
        </w:rPr>
        <w:t xml:space="preserve">З урахуванням вищезазначеного, </w:t>
      </w:r>
      <w:r w:rsidRPr="006105DC">
        <w:rPr>
          <w:b/>
          <w:bCs/>
          <w:sz w:val="28"/>
          <w:szCs w:val="28"/>
          <w:lang w:val="uk-UA"/>
        </w:rPr>
        <w:t xml:space="preserve">загальний обсяг видатків </w:t>
      </w:r>
      <w:r w:rsidR="00F50354" w:rsidRPr="00F50354">
        <w:rPr>
          <w:bCs/>
          <w:sz w:val="28"/>
          <w:szCs w:val="28"/>
          <w:lang w:val="uk-UA"/>
        </w:rPr>
        <w:t xml:space="preserve">бюджету </w:t>
      </w:r>
      <w:proofErr w:type="spellStart"/>
      <w:r w:rsidR="00F50354" w:rsidRPr="00F50354">
        <w:rPr>
          <w:bCs/>
          <w:sz w:val="28"/>
          <w:szCs w:val="28"/>
          <w:lang w:val="uk-UA"/>
        </w:rPr>
        <w:t>Леськівської</w:t>
      </w:r>
      <w:proofErr w:type="spellEnd"/>
      <w:r w:rsidR="00F50354" w:rsidRPr="00F50354">
        <w:rPr>
          <w:bCs/>
          <w:sz w:val="28"/>
          <w:szCs w:val="28"/>
          <w:lang w:val="uk-UA"/>
        </w:rPr>
        <w:t xml:space="preserve"> сільської територіальної громади</w:t>
      </w:r>
      <w:r w:rsidR="00F50354">
        <w:rPr>
          <w:bCs/>
          <w:sz w:val="28"/>
          <w:szCs w:val="28"/>
          <w:lang w:val="uk-UA"/>
        </w:rPr>
        <w:t xml:space="preserve"> визн</w:t>
      </w:r>
      <w:r>
        <w:rPr>
          <w:sz w:val="28"/>
          <w:szCs w:val="28"/>
          <w:lang w:val="uk-UA"/>
        </w:rPr>
        <w:t xml:space="preserve">ачено у сумі </w:t>
      </w:r>
      <w:r w:rsidR="00F50354">
        <w:rPr>
          <w:sz w:val="28"/>
          <w:szCs w:val="28"/>
          <w:lang w:val="uk-UA"/>
        </w:rPr>
        <w:t xml:space="preserve">                                 61 775,5</w:t>
      </w:r>
      <w:r>
        <w:rPr>
          <w:sz w:val="28"/>
          <w:szCs w:val="28"/>
          <w:lang w:val="uk-UA"/>
        </w:rPr>
        <w:t xml:space="preserve"> </w:t>
      </w:r>
      <w:proofErr w:type="spellStart"/>
      <w:r>
        <w:rPr>
          <w:sz w:val="28"/>
          <w:szCs w:val="28"/>
          <w:lang w:val="uk-UA"/>
        </w:rPr>
        <w:t>тис.грн</w:t>
      </w:r>
      <w:proofErr w:type="spellEnd"/>
      <w:r>
        <w:rPr>
          <w:sz w:val="28"/>
          <w:szCs w:val="28"/>
          <w:lang w:val="uk-UA"/>
        </w:rPr>
        <w:t xml:space="preserve">, з яких </w:t>
      </w:r>
      <w:r w:rsidR="00F50354">
        <w:rPr>
          <w:sz w:val="28"/>
          <w:szCs w:val="28"/>
          <w:lang w:val="uk-UA"/>
        </w:rPr>
        <w:t>60 000,0</w:t>
      </w:r>
      <w:r>
        <w:rPr>
          <w:sz w:val="28"/>
          <w:szCs w:val="28"/>
          <w:lang w:val="uk-UA"/>
        </w:rPr>
        <w:t xml:space="preserve"> </w:t>
      </w:r>
      <w:proofErr w:type="spellStart"/>
      <w:r>
        <w:rPr>
          <w:sz w:val="28"/>
          <w:szCs w:val="28"/>
          <w:lang w:val="uk-UA"/>
        </w:rPr>
        <w:t>тис.грн</w:t>
      </w:r>
      <w:proofErr w:type="spellEnd"/>
      <w:r>
        <w:rPr>
          <w:sz w:val="28"/>
          <w:szCs w:val="28"/>
          <w:lang w:val="uk-UA"/>
        </w:rPr>
        <w:t xml:space="preserve"> – видатки загального фонду,</w:t>
      </w:r>
      <w:r w:rsidR="00F50354">
        <w:rPr>
          <w:sz w:val="28"/>
          <w:szCs w:val="28"/>
          <w:lang w:val="uk-UA"/>
        </w:rPr>
        <w:t xml:space="preserve">                      </w:t>
      </w:r>
      <w:r>
        <w:rPr>
          <w:sz w:val="28"/>
          <w:szCs w:val="28"/>
          <w:lang w:val="uk-UA"/>
        </w:rPr>
        <w:t xml:space="preserve"> </w:t>
      </w:r>
      <w:r w:rsidR="00F50354">
        <w:rPr>
          <w:sz w:val="28"/>
          <w:szCs w:val="28"/>
          <w:lang w:val="uk-UA"/>
        </w:rPr>
        <w:t>1 775,5</w:t>
      </w:r>
      <w:r>
        <w:rPr>
          <w:sz w:val="28"/>
          <w:szCs w:val="28"/>
          <w:lang w:val="uk-UA"/>
        </w:rPr>
        <w:t xml:space="preserve"> </w:t>
      </w:r>
      <w:proofErr w:type="spellStart"/>
      <w:r>
        <w:rPr>
          <w:sz w:val="28"/>
          <w:szCs w:val="28"/>
          <w:lang w:val="uk-UA"/>
        </w:rPr>
        <w:t>тис.г</w:t>
      </w:r>
      <w:r w:rsidR="00F50354">
        <w:rPr>
          <w:sz w:val="28"/>
          <w:szCs w:val="28"/>
          <w:lang w:val="uk-UA"/>
        </w:rPr>
        <w:t>рн</w:t>
      </w:r>
      <w:proofErr w:type="spellEnd"/>
      <w:r w:rsidR="00F50354">
        <w:rPr>
          <w:sz w:val="28"/>
          <w:szCs w:val="28"/>
          <w:lang w:val="uk-UA"/>
        </w:rPr>
        <w:t xml:space="preserve"> – видатки спеціального фонду.</w:t>
      </w:r>
    </w:p>
    <w:p w:rsidR="00515F08" w:rsidRDefault="00515F08" w:rsidP="00515F08">
      <w:pPr>
        <w:jc w:val="both"/>
        <w:rPr>
          <w:sz w:val="28"/>
          <w:szCs w:val="28"/>
          <w:lang w:val="uk-UA"/>
        </w:rPr>
      </w:pPr>
      <w:r>
        <w:rPr>
          <w:sz w:val="28"/>
          <w:szCs w:val="28"/>
          <w:lang w:val="uk-UA"/>
        </w:rPr>
        <w:t xml:space="preserve">       На фінансування заходів та утримання закладів в галузі освіти передбачено </w:t>
      </w:r>
      <w:r w:rsidR="00CD38CD">
        <w:rPr>
          <w:sz w:val="28"/>
          <w:szCs w:val="28"/>
          <w:lang w:val="uk-UA"/>
        </w:rPr>
        <w:t>44 797,226</w:t>
      </w:r>
      <w:r>
        <w:rPr>
          <w:sz w:val="28"/>
          <w:szCs w:val="28"/>
          <w:lang w:val="uk-UA"/>
        </w:rPr>
        <w:t xml:space="preserve"> </w:t>
      </w:r>
      <w:proofErr w:type="spellStart"/>
      <w:r>
        <w:rPr>
          <w:sz w:val="28"/>
          <w:szCs w:val="28"/>
          <w:lang w:val="uk-UA"/>
        </w:rPr>
        <w:t>тис.грн</w:t>
      </w:r>
      <w:proofErr w:type="spellEnd"/>
      <w:r>
        <w:rPr>
          <w:sz w:val="28"/>
          <w:szCs w:val="28"/>
          <w:lang w:val="uk-UA"/>
        </w:rPr>
        <w:t xml:space="preserve"> (</w:t>
      </w:r>
      <w:r w:rsidR="00CD38CD">
        <w:rPr>
          <w:sz w:val="28"/>
          <w:szCs w:val="28"/>
          <w:lang w:val="uk-UA"/>
        </w:rPr>
        <w:t>72,5</w:t>
      </w:r>
      <w:r>
        <w:rPr>
          <w:sz w:val="28"/>
          <w:szCs w:val="28"/>
          <w:lang w:val="uk-UA"/>
        </w:rPr>
        <w:t xml:space="preserve"> </w:t>
      </w:r>
      <w:proofErr w:type="spellStart"/>
      <w:r>
        <w:rPr>
          <w:sz w:val="28"/>
          <w:szCs w:val="28"/>
          <w:lang w:val="uk-UA"/>
        </w:rPr>
        <w:t>відс</w:t>
      </w:r>
      <w:proofErr w:type="spellEnd"/>
      <w:r>
        <w:rPr>
          <w:sz w:val="28"/>
          <w:szCs w:val="28"/>
          <w:lang w:val="uk-UA"/>
        </w:rPr>
        <w:t xml:space="preserve">.), соціального захисту та соціального забезпечення – </w:t>
      </w:r>
      <w:r w:rsidR="00CD38CD">
        <w:rPr>
          <w:sz w:val="28"/>
          <w:szCs w:val="28"/>
          <w:lang w:val="uk-UA"/>
        </w:rPr>
        <w:t xml:space="preserve">2 098,005 </w:t>
      </w:r>
      <w:proofErr w:type="spellStart"/>
      <w:r>
        <w:rPr>
          <w:sz w:val="28"/>
          <w:szCs w:val="28"/>
          <w:lang w:val="uk-UA"/>
        </w:rPr>
        <w:t>тис.грн</w:t>
      </w:r>
      <w:proofErr w:type="spellEnd"/>
      <w:r>
        <w:rPr>
          <w:sz w:val="28"/>
          <w:szCs w:val="28"/>
          <w:lang w:val="uk-UA"/>
        </w:rPr>
        <w:t xml:space="preserve"> (</w:t>
      </w:r>
      <w:r w:rsidR="00CD38CD">
        <w:rPr>
          <w:sz w:val="28"/>
          <w:szCs w:val="28"/>
          <w:lang w:val="uk-UA"/>
        </w:rPr>
        <w:t>3,4</w:t>
      </w:r>
      <w:r>
        <w:rPr>
          <w:sz w:val="28"/>
          <w:szCs w:val="28"/>
          <w:lang w:val="uk-UA"/>
        </w:rPr>
        <w:t xml:space="preserve"> </w:t>
      </w:r>
      <w:proofErr w:type="spellStart"/>
      <w:r>
        <w:rPr>
          <w:sz w:val="28"/>
          <w:szCs w:val="28"/>
          <w:lang w:val="uk-UA"/>
        </w:rPr>
        <w:t>відс</w:t>
      </w:r>
      <w:proofErr w:type="spellEnd"/>
      <w:r>
        <w:rPr>
          <w:sz w:val="28"/>
          <w:szCs w:val="28"/>
          <w:lang w:val="uk-UA"/>
        </w:rPr>
        <w:t xml:space="preserve">.), культури і мистецтва – </w:t>
      </w:r>
      <w:r w:rsidR="00CD38CD">
        <w:rPr>
          <w:sz w:val="28"/>
          <w:szCs w:val="28"/>
          <w:lang w:val="uk-UA"/>
        </w:rPr>
        <w:t>3 781,2</w:t>
      </w:r>
      <w:r>
        <w:rPr>
          <w:sz w:val="28"/>
          <w:szCs w:val="28"/>
          <w:lang w:val="uk-UA"/>
        </w:rPr>
        <w:t xml:space="preserve"> </w:t>
      </w:r>
      <w:proofErr w:type="spellStart"/>
      <w:r>
        <w:rPr>
          <w:sz w:val="28"/>
          <w:szCs w:val="28"/>
          <w:lang w:val="uk-UA"/>
        </w:rPr>
        <w:t>тис.грн</w:t>
      </w:r>
      <w:proofErr w:type="spellEnd"/>
      <w:r>
        <w:rPr>
          <w:sz w:val="28"/>
          <w:szCs w:val="28"/>
          <w:lang w:val="uk-UA"/>
        </w:rPr>
        <w:t xml:space="preserve"> </w:t>
      </w:r>
      <w:r w:rsidR="009A4EAE">
        <w:rPr>
          <w:sz w:val="28"/>
          <w:szCs w:val="28"/>
          <w:lang w:val="uk-UA"/>
        </w:rPr>
        <w:t>(</w:t>
      </w:r>
      <w:r>
        <w:rPr>
          <w:sz w:val="28"/>
          <w:szCs w:val="28"/>
          <w:lang w:val="uk-UA"/>
        </w:rPr>
        <w:t>6,</w:t>
      </w:r>
      <w:r w:rsidR="00CD38CD">
        <w:rPr>
          <w:sz w:val="28"/>
          <w:szCs w:val="28"/>
          <w:lang w:val="uk-UA"/>
        </w:rPr>
        <w:t>1</w:t>
      </w:r>
      <w:r>
        <w:rPr>
          <w:sz w:val="28"/>
          <w:szCs w:val="28"/>
          <w:lang w:val="uk-UA"/>
        </w:rPr>
        <w:t xml:space="preserve"> </w:t>
      </w:r>
      <w:proofErr w:type="spellStart"/>
      <w:r>
        <w:rPr>
          <w:sz w:val="28"/>
          <w:szCs w:val="28"/>
          <w:lang w:val="uk-UA"/>
        </w:rPr>
        <w:t>відс</w:t>
      </w:r>
      <w:proofErr w:type="spellEnd"/>
      <w:r>
        <w:rPr>
          <w:sz w:val="28"/>
          <w:szCs w:val="28"/>
          <w:lang w:val="uk-UA"/>
        </w:rPr>
        <w:t xml:space="preserve">.), фізичної культури і спорту – 35,0 </w:t>
      </w:r>
      <w:proofErr w:type="spellStart"/>
      <w:r>
        <w:rPr>
          <w:sz w:val="28"/>
          <w:szCs w:val="28"/>
          <w:lang w:val="uk-UA"/>
        </w:rPr>
        <w:t>тис.грн</w:t>
      </w:r>
      <w:proofErr w:type="spellEnd"/>
      <w:r>
        <w:rPr>
          <w:sz w:val="28"/>
          <w:szCs w:val="28"/>
          <w:lang w:val="uk-UA"/>
        </w:rPr>
        <w:t xml:space="preserve"> ( 0,1 </w:t>
      </w:r>
      <w:proofErr w:type="spellStart"/>
      <w:r>
        <w:rPr>
          <w:sz w:val="28"/>
          <w:szCs w:val="28"/>
          <w:lang w:val="uk-UA"/>
        </w:rPr>
        <w:t>відс</w:t>
      </w:r>
      <w:proofErr w:type="spellEnd"/>
      <w:r>
        <w:rPr>
          <w:sz w:val="28"/>
          <w:szCs w:val="28"/>
          <w:lang w:val="uk-UA"/>
        </w:rPr>
        <w:t xml:space="preserve">.), державне управління – </w:t>
      </w:r>
      <w:r w:rsidR="00CD38CD">
        <w:rPr>
          <w:sz w:val="28"/>
          <w:szCs w:val="28"/>
          <w:lang w:val="uk-UA"/>
        </w:rPr>
        <w:t xml:space="preserve">      8 076,96</w:t>
      </w:r>
      <w:r>
        <w:rPr>
          <w:sz w:val="28"/>
          <w:szCs w:val="28"/>
          <w:lang w:val="uk-UA"/>
        </w:rPr>
        <w:t xml:space="preserve"> </w:t>
      </w:r>
      <w:proofErr w:type="spellStart"/>
      <w:r>
        <w:rPr>
          <w:sz w:val="28"/>
          <w:szCs w:val="28"/>
          <w:lang w:val="uk-UA"/>
        </w:rPr>
        <w:t>тис.грн</w:t>
      </w:r>
      <w:proofErr w:type="spellEnd"/>
      <w:r>
        <w:rPr>
          <w:sz w:val="28"/>
          <w:szCs w:val="28"/>
          <w:lang w:val="uk-UA"/>
        </w:rPr>
        <w:t xml:space="preserve"> (</w:t>
      </w:r>
      <w:r w:rsidR="00CD38CD">
        <w:rPr>
          <w:sz w:val="28"/>
          <w:szCs w:val="28"/>
          <w:lang w:val="uk-UA"/>
        </w:rPr>
        <w:t>13,0</w:t>
      </w:r>
      <w:r>
        <w:rPr>
          <w:sz w:val="28"/>
          <w:szCs w:val="28"/>
          <w:lang w:val="uk-UA"/>
        </w:rPr>
        <w:t xml:space="preserve"> </w:t>
      </w:r>
      <w:proofErr w:type="spellStart"/>
      <w:r>
        <w:rPr>
          <w:sz w:val="28"/>
          <w:szCs w:val="28"/>
          <w:lang w:val="uk-UA"/>
        </w:rPr>
        <w:t>відс</w:t>
      </w:r>
      <w:proofErr w:type="spellEnd"/>
      <w:r>
        <w:rPr>
          <w:sz w:val="28"/>
          <w:szCs w:val="28"/>
          <w:lang w:val="uk-UA"/>
        </w:rPr>
        <w:t xml:space="preserve">.), </w:t>
      </w:r>
      <w:r w:rsidR="00CD38CD">
        <w:rPr>
          <w:sz w:val="28"/>
          <w:szCs w:val="28"/>
          <w:lang w:val="uk-UA"/>
        </w:rPr>
        <w:t>охорони здоров</w:t>
      </w:r>
      <w:r w:rsidR="00CD38CD" w:rsidRPr="00CD38CD">
        <w:rPr>
          <w:sz w:val="28"/>
          <w:szCs w:val="28"/>
          <w:lang w:val="uk-UA"/>
        </w:rPr>
        <w:t>’</w:t>
      </w:r>
      <w:r w:rsidR="00CD38CD">
        <w:rPr>
          <w:sz w:val="28"/>
          <w:szCs w:val="28"/>
          <w:lang w:val="uk-UA"/>
        </w:rPr>
        <w:t>я</w:t>
      </w:r>
      <w:r w:rsidR="00CB26D2">
        <w:rPr>
          <w:sz w:val="28"/>
          <w:szCs w:val="28"/>
          <w:lang w:val="uk-UA"/>
        </w:rPr>
        <w:t xml:space="preserve"> – 493,</w:t>
      </w:r>
      <w:r w:rsidR="00CD38CD">
        <w:rPr>
          <w:sz w:val="28"/>
          <w:szCs w:val="28"/>
          <w:lang w:val="uk-UA"/>
        </w:rPr>
        <w:t>359</w:t>
      </w:r>
      <w:r>
        <w:rPr>
          <w:sz w:val="28"/>
          <w:szCs w:val="28"/>
          <w:lang w:val="uk-UA"/>
        </w:rPr>
        <w:t xml:space="preserve"> </w:t>
      </w:r>
      <w:proofErr w:type="spellStart"/>
      <w:r>
        <w:rPr>
          <w:sz w:val="28"/>
          <w:szCs w:val="28"/>
          <w:lang w:val="uk-UA"/>
        </w:rPr>
        <w:t>тис.грн</w:t>
      </w:r>
      <w:proofErr w:type="spellEnd"/>
      <w:r>
        <w:rPr>
          <w:sz w:val="28"/>
          <w:szCs w:val="28"/>
          <w:lang w:val="uk-UA"/>
        </w:rPr>
        <w:t xml:space="preserve"> (</w:t>
      </w:r>
      <w:r w:rsidR="00CB26D2">
        <w:rPr>
          <w:sz w:val="28"/>
          <w:szCs w:val="28"/>
          <w:lang w:val="uk-UA"/>
        </w:rPr>
        <w:t xml:space="preserve">0,8 </w:t>
      </w:r>
      <w:proofErr w:type="spellStart"/>
      <w:r>
        <w:rPr>
          <w:sz w:val="28"/>
          <w:szCs w:val="28"/>
          <w:lang w:val="uk-UA"/>
        </w:rPr>
        <w:t>відс</w:t>
      </w:r>
      <w:proofErr w:type="spellEnd"/>
      <w:r>
        <w:rPr>
          <w:sz w:val="28"/>
          <w:szCs w:val="28"/>
          <w:lang w:val="uk-UA"/>
        </w:rPr>
        <w:t xml:space="preserve">.),  благоустрою населених пунктів – </w:t>
      </w:r>
      <w:r w:rsidR="00CB26D2">
        <w:rPr>
          <w:sz w:val="28"/>
          <w:szCs w:val="28"/>
          <w:lang w:val="uk-UA"/>
        </w:rPr>
        <w:t>546,9</w:t>
      </w:r>
      <w:r>
        <w:rPr>
          <w:sz w:val="28"/>
          <w:szCs w:val="28"/>
          <w:lang w:val="uk-UA"/>
        </w:rPr>
        <w:t xml:space="preserve"> </w:t>
      </w:r>
      <w:proofErr w:type="spellStart"/>
      <w:r>
        <w:rPr>
          <w:sz w:val="28"/>
          <w:szCs w:val="28"/>
          <w:lang w:val="uk-UA"/>
        </w:rPr>
        <w:t>тис.грн</w:t>
      </w:r>
      <w:proofErr w:type="spellEnd"/>
      <w:r>
        <w:rPr>
          <w:sz w:val="28"/>
          <w:szCs w:val="28"/>
          <w:lang w:val="uk-UA"/>
        </w:rPr>
        <w:t>,</w:t>
      </w:r>
      <w:r w:rsidR="00CB26D2">
        <w:rPr>
          <w:sz w:val="28"/>
          <w:szCs w:val="28"/>
          <w:lang w:val="uk-UA"/>
        </w:rPr>
        <w:t xml:space="preserve"> (0,9</w:t>
      </w:r>
      <w:r>
        <w:rPr>
          <w:sz w:val="28"/>
          <w:szCs w:val="28"/>
          <w:lang w:val="uk-UA"/>
        </w:rPr>
        <w:t xml:space="preserve"> </w:t>
      </w:r>
      <w:proofErr w:type="spellStart"/>
      <w:r>
        <w:rPr>
          <w:sz w:val="28"/>
          <w:szCs w:val="28"/>
          <w:lang w:val="uk-UA"/>
        </w:rPr>
        <w:t>відс</w:t>
      </w:r>
      <w:proofErr w:type="spellEnd"/>
      <w:r>
        <w:rPr>
          <w:sz w:val="28"/>
          <w:szCs w:val="28"/>
          <w:lang w:val="uk-UA"/>
        </w:rPr>
        <w:t>.), субвенції з місцевого бюджету –</w:t>
      </w:r>
      <w:r w:rsidR="00CB26D2">
        <w:rPr>
          <w:sz w:val="28"/>
          <w:szCs w:val="28"/>
          <w:lang w:val="uk-UA"/>
        </w:rPr>
        <w:t xml:space="preserve"> 653,8 </w:t>
      </w:r>
      <w:proofErr w:type="spellStart"/>
      <w:r>
        <w:rPr>
          <w:sz w:val="28"/>
          <w:szCs w:val="28"/>
          <w:lang w:val="uk-UA"/>
        </w:rPr>
        <w:t>тис.грн</w:t>
      </w:r>
      <w:proofErr w:type="spellEnd"/>
      <w:r>
        <w:rPr>
          <w:sz w:val="28"/>
          <w:szCs w:val="28"/>
          <w:lang w:val="uk-UA"/>
        </w:rPr>
        <w:t xml:space="preserve"> (</w:t>
      </w:r>
      <w:r w:rsidR="00CB26D2">
        <w:rPr>
          <w:sz w:val="28"/>
          <w:szCs w:val="28"/>
          <w:lang w:val="uk-UA"/>
        </w:rPr>
        <w:t>1,1</w:t>
      </w:r>
      <w:r>
        <w:rPr>
          <w:sz w:val="28"/>
          <w:szCs w:val="28"/>
          <w:lang w:val="uk-UA"/>
        </w:rPr>
        <w:t xml:space="preserve"> </w:t>
      </w:r>
      <w:proofErr w:type="spellStart"/>
      <w:r>
        <w:rPr>
          <w:sz w:val="28"/>
          <w:szCs w:val="28"/>
          <w:lang w:val="uk-UA"/>
        </w:rPr>
        <w:t>відс</w:t>
      </w:r>
      <w:proofErr w:type="spellEnd"/>
      <w:r>
        <w:rPr>
          <w:sz w:val="28"/>
          <w:szCs w:val="28"/>
          <w:lang w:val="uk-UA"/>
        </w:rPr>
        <w:t xml:space="preserve">.), </w:t>
      </w:r>
      <w:r w:rsidR="00CB26D2">
        <w:rPr>
          <w:sz w:val="28"/>
          <w:szCs w:val="28"/>
          <w:lang w:val="uk-UA"/>
        </w:rPr>
        <w:t>житлово-комунальне господарство</w:t>
      </w:r>
      <w:r>
        <w:rPr>
          <w:sz w:val="28"/>
          <w:szCs w:val="28"/>
          <w:lang w:val="uk-UA"/>
        </w:rPr>
        <w:t xml:space="preserve"> – </w:t>
      </w:r>
      <w:r w:rsidR="00CB26D2">
        <w:rPr>
          <w:sz w:val="28"/>
          <w:szCs w:val="28"/>
          <w:lang w:val="uk-UA"/>
        </w:rPr>
        <w:t>377,55</w:t>
      </w:r>
      <w:r>
        <w:rPr>
          <w:sz w:val="28"/>
          <w:szCs w:val="28"/>
          <w:lang w:val="uk-UA"/>
        </w:rPr>
        <w:t xml:space="preserve"> </w:t>
      </w:r>
      <w:proofErr w:type="spellStart"/>
      <w:r>
        <w:rPr>
          <w:sz w:val="28"/>
          <w:szCs w:val="28"/>
          <w:lang w:val="uk-UA"/>
        </w:rPr>
        <w:t>тис.грн</w:t>
      </w:r>
      <w:proofErr w:type="spellEnd"/>
      <w:r>
        <w:rPr>
          <w:sz w:val="28"/>
          <w:szCs w:val="28"/>
          <w:lang w:val="uk-UA"/>
        </w:rPr>
        <w:t xml:space="preserve"> (0,</w:t>
      </w:r>
      <w:r w:rsidR="00CB26D2">
        <w:rPr>
          <w:sz w:val="28"/>
          <w:szCs w:val="28"/>
          <w:lang w:val="uk-UA"/>
        </w:rPr>
        <w:t>6</w:t>
      </w:r>
      <w:r>
        <w:rPr>
          <w:sz w:val="28"/>
          <w:szCs w:val="28"/>
          <w:lang w:val="uk-UA"/>
        </w:rPr>
        <w:t xml:space="preserve"> </w:t>
      </w:r>
      <w:proofErr w:type="spellStart"/>
      <w:r>
        <w:rPr>
          <w:sz w:val="28"/>
          <w:szCs w:val="28"/>
          <w:lang w:val="uk-UA"/>
        </w:rPr>
        <w:t>відс</w:t>
      </w:r>
      <w:proofErr w:type="spellEnd"/>
      <w:r>
        <w:rPr>
          <w:sz w:val="28"/>
          <w:szCs w:val="28"/>
          <w:lang w:val="uk-UA"/>
        </w:rPr>
        <w:t>.),</w:t>
      </w:r>
      <w:r w:rsidR="00CB26D2">
        <w:rPr>
          <w:sz w:val="28"/>
          <w:szCs w:val="28"/>
          <w:lang w:val="uk-UA"/>
        </w:rPr>
        <w:t xml:space="preserve"> пожежна охорона – 300,00 </w:t>
      </w:r>
      <w:proofErr w:type="spellStart"/>
      <w:r w:rsidR="00CB26D2">
        <w:rPr>
          <w:sz w:val="28"/>
          <w:szCs w:val="28"/>
          <w:lang w:val="uk-UA"/>
        </w:rPr>
        <w:t>тис</w:t>
      </w:r>
      <w:r w:rsidR="00D24E79">
        <w:rPr>
          <w:sz w:val="28"/>
          <w:szCs w:val="28"/>
          <w:lang w:val="uk-UA"/>
        </w:rPr>
        <w:t>.</w:t>
      </w:r>
      <w:r w:rsidR="00CB26D2">
        <w:rPr>
          <w:sz w:val="28"/>
          <w:szCs w:val="28"/>
          <w:lang w:val="uk-UA"/>
        </w:rPr>
        <w:t>грн</w:t>
      </w:r>
      <w:proofErr w:type="spellEnd"/>
      <w:r w:rsidR="00CB26D2">
        <w:rPr>
          <w:sz w:val="28"/>
          <w:szCs w:val="28"/>
          <w:lang w:val="uk-UA"/>
        </w:rPr>
        <w:t xml:space="preserve"> (0,5 </w:t>
      </w:r>
      <w:proofErr w:type="spellStart"/>
      <w:r w:rsidR="00CB26D2">
        <w:rPr>
          <w:sz w:val="28"/>
          <w:szCs w:val="28"/>
          <w:lang w:val="uk-UA"/>
        </w:rPr>
        <w:t>відс</w:t>
      </w:r>
      <w:proofErr w:type="spellEnd"/>
      <w:r w:rsidR="00CB26D2">
        <w:rPr>
          <w:sz w:val="28"/>
          <w:szCs w:val="28"/>
          <w:lang w:val="uk-UA"/>
        </w:rPr>
        <w:t xml:space="preserve">.), </w:t>
      </w:r>
      <w:r>
        <w:rPr>
          <w:sz w:val="28"/>
          <w:szCs w:val="28"/>
          <w:lang w:val="uk-UA"/>
        </w:rPr>
        <w:t xml:space="preserve">інші видатки – </w:t>
      </w:r>
      <w:r w:rsidR="00CB26D2">
        <w:rPr>
          <w:sz w:val="28"/>
          <w:szCs w:val="28"/>
          <w:lang w:val="uk-UA"/>
        </w:rPr>
        <w:t>615,5</w:t>
      </w:r>
      <w:r>
        <w:rPr>
          <w:sz w:val="28"/>
          <w:szCs w:val="28"/>
          <w:lang w:val="uk-UA"/>
        </w:rPr>
        <w:t xml:space="preserve"> </w:t>
      </w:r>
      <w:proofErr w:type="spellStart"/>
      <w:r>
        <w:rPr>
          <w:sz w:val="28"/>
          <w:szCs w:val="28"/>
          <w:lang w:val="uk-UA"/>
        </w:rPr>
        <w:t>тис.грн</w:t>
      </w:r>
      <w:proofErr w:type="spellEnd"/>
      <w:r>
        <w:rPr>
          <w:sz w:val="28"/>
          <w:szCs w:val="28"/>
          <w:lang w:val="uk-UA"/>
        </w:rPr>
        <w:t xml:space="preserve"> ( 1,</w:t>
      </w:r>
      <w:r w:rsidR="00CB26D2">
        <w:rPr>
          <w:sz w:val="28"/>
          <w:szCs w:val="28"/>
          <w:lang w:val="uk-UA"/>
        </w:rPr>
        <w:t>0</w:t>
      </w:r>
      <w:r>
        <w:rPr>
          <w:sz w:val="28"/>
          <w:szCs w:val="28"/>
          <w:lang w:val="uk-UA"/>
        </w:rPr>
        <w:t xml:space="preserve"> </w:t>
      </w:r>
      <w:proofErr w:type="spellStart"/>
      <w:r>
        <w:rPr>
          <w:sz w:val="28"/>
          <w:szCs w:val="28"/>
          <w:lang w:val="uk-UA"/>
        </w:rPr>
        <w:t>відс</w:t>
      </w:r>
      <w:proofErr w:type="spellEnd"/>
      <w:r>
        <w:rPr>
          <w:sz w:val="28"/>
          <w:szCs w:val="28"/>
          <w:lang w:val="uk-UA"/>
        </w:rPr>
        <w:t>.).</w:t>
      </w:r>
    </w:p>
    <w:p w:rsidR="00647811" w:rsidRDefault="00647811" w:rsidP="00647811">
      <w:pPr>
        <w:jc w:val="both"/>
        <w:rPr>
          <w:sz w:val="28"/>
          <w:szCs w:val="28"/>
          <w:lang w:val="uk-UA"/>
        </w:rPr>
      </w:pPr>
      <w:r>
        <w:rPr>
          <w:sz w:val="28"/>
          <w:szCs w:val="28"/>
          <w:lang w:val="uk-UA"/>
        </w:rPr>
        <w:t xml:space="preserve">       </w:t>
      </w:r>
      <w:r w:rsidRPr="000936F2">
        <w:rPr>
          <w:sz w:val="28"/>
          <w:szCs w:val="28"/>
          <w:lang w:val="uk-UA"/>
        </w:rPr>
        <w:t xml:space="preserve">Витрати на поточне утримання установ плануються в оптимальних розмірах. При цьому необхідними будуть заходи щодо перегляду діючої мережі </w:t>
      </w:r>
      <w:r w:rsidRPr="000936F2">
        <w:rPr>
          <w:sz w:val="28"/>
          <w:szCs w:val="28"/>
          <w:lang w:val="uk-UA"/>
        </w:rPr>
        <w:lastRenderedPageBreak/>
        <w:t>бюджетних закладів, оптимізації шкіл та скорочення витрат на утримання штатної чисельності працівників.</w:t>
      </w:r>
    </w:p>
    <w:p w:rsidR="00647811" w:rsidRDefault="00647811" w:rsidP="00647811">
      <w:pPr>
        <w:jc w:val="both"/>
        <w:rPr>
          <w:sz w:val="28"/>
          <w:szCs w:val="28"/>
          <w:lang w:val="uk-UA"/>
        </w:rPr>
      </w:pPr>
    </w:p>
    <w:p w:rsidR="00CB26D2" w:rsidRPr="000936F2" w:rsidRDefault="00CB26D2" w:rsidP="00647811">
      <w:pPr>
        <w:jc w:val="both"/>
        <w:rPr>
          <w:sz w:val="28"/>
          <w:szCs w:val="28"/>
          <w:lang w:val="uk-UA"/>
        </w:rPr>
      </w:pPr>
    </w:p>
    <w:p w:rsidR="00515F08" w:rsidRPr="00CB2E0A" w:rsidRDefault="009A4EAE" w:rsidP="00515F08">
      <w:pPr>
        <w:jc w:val="center"/>
        <w:rPr>
          <w:b/>
          <w:sz w:val="28"/>
          <w:szCs w:val="28"/>
          <w:lang w:val="uk-UA"/>
        </w:rPr>
      </w:pPr>
      <w:r>
        <w:rPr>
          <w:b/>
          <w:sz w:val="28"/>
          <w:szCs w:val="28"/>
          <w:lang w:val="uk-UA"/>
        </w:rPr>
        <w:t xml:space="preserve">Видатки бюджету </w:t>
      </w:r>
      <w:r w:rsidR="00515F08" w:rsidRPr="00CB2E0A">
        <w:rPr>
          <w:b/>
          <w:sz w:val="28"/>
          <w:szCs w:val="28"/>
          <w:lang w:val="uk-UA"/>
        </w:rPr>
        <w:t>територіальної громади на утримання установ та фінансування заходів за економічною структурою</w:t>
      </w:r>
      <w:r w:rsidR="000B2B6B">
        <w:rPr>
          <w:b/>
          <w:sz w:val="28"/>
          <w:szCs w:val="28"/>
          <w:lang w:val="uk-UA"/>
        </w:rPr>
        <w:t xml:space="preserve">, </w:t>
      </w:r>
      <w:proofErr w:type="spellStart"/>
      <w:r w:rsidR="000B2B6B">
        <w:rPr>
          <w:b/>
          <w:sz w:val="28"/>
          <w:szCs w:val="28"/>
          <w:lang w:val="uk-UA"/>
        </w:rPr>
        <w:t>тис.грн</w:t>
      </w:r>
      <w:proofErr w:type="spellEnd"/>
    </w:p>
    <w:p w:rsidR="00902AB7" w:rsidRDefault="00902AB7" w:rsidP="005D371A">
      <w:pPr>
        <w:jc w:val="both"/>
        <w:rPr>
          <w:sz w:val="28"/>
          <w:szCs w:val="28"/>
          <w:lang w:val="uk-UA"/>
        </w:rPr>
      </w:pPr>
    </w:p>
    <w:p w:rsidR="000D4E51" w:rsidRDefault="000D4E51" w:rsidP="005D371A">
      <w:pPr>
        <w:jc w:val="both"/>
        <w:rPr>
          <w:sz w:val="28"/>
          <w:szCs w:val="28"/>
          <w:lang w:val="uk-UA"/>
        </w:rPr>
      </w:pPr>
      <w:r>
        <w:rPr>
          <w:noProof/>
        </w:rPr>
        <w:drawing>
          <wp:inline distT="0" distB="0" distL="0" distR="0" wp14:anchorId="209925CD" wp14:editId="2E4BFDD8">
            <wp:extent cx="6781800" cy="2639507"/>
            <wp:effectExtent l="0" t="0" r="19050" b="2794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D4E51" w:rsidRDefault="000D4E51" w:rsidP="005D371A">
      <w:pPr>
        <w:jc w:val="both"/>
        <w:rPr>
          <w:sz w:val="28"/>
          <w:szCs w:val="28"/>
          <w:lang w:val="uk-UA"/>
        </w:rPr>
      </w:pPr>
    </w:p>
    <w:p w:rsidR="000D4E51" w:rsidRDefault="000D4E51" w:rsidP="005D371A">
      <w:pPr>
        <w:jc w:val="both"/>
        <w:rPr>
          <w:sz w:val="28"/>
          <w:szCs w:val="28"/>
          <w:lang w:val="uk-UA"/>
        </w:rPr>
      </w:pPr>
    </w:p>
    <w:p w:rsidR="00515F08" w:rsidRDefault="00CB2E0A" w:rsidP="005D371A">
      <w:pPr>
        <w:jc w:val="both"/>
        <w:rPr>
          <w:sz w:val="28"/>
          <w:szCs w:val="28"/>
          <w:lang w:val="uk-UA"/>
        </w:rPr>
      </w:pPr>
      <w:r>
        <w:rPr>
          <w:sz w:val="28"/>
          <w:szCs w:val="28"/>
          <w:lang w:val="uk-UA"/>
        </w:rPr>
        <w:t>Дотримано соціальну орієнтованість бюджету – 9</w:t>
      </w:r>
      <w:r w:rsidR="00D30B64">
        <w:rPr>
          <w:sz w:val="28"/>
          <w:szCs w:val="28"/>
          <w:lang w:val="uk-UA"/>
        </w:rPr>
        <w:t>7,0</w:t>
      </w:r>
      <w:r>
        <w:rPr>
          <w:sz w:val="28"/>
          <w:szCs w:val="28"/>
          <w:lang w:val="uk-UA"/>
        </w:rPr>
        <w:t xml:space="preserve"> </w:t>
      </w:r>
      <w:proofErr w:type="spellStart"/>
      <w:r>
        <w:rPr>
          <w:sz w:val="28"/>
          <w:szCs w:val="28"/>
          <w:lang w:val="uk-UA"/>
        </w:rPr>
        <w:t>відс</w:t>
      </w:r>
      <w:proofErr w:type="spellEnd"/>
      <w:r>
        <w:rPr>
          <w:sz w:val="28"/>
          <w:szCs w:val="28"/>
          <w:lang w:val="uk-UA"/>
        </w:rPr>
        <w:t xml:space="preserve">. ( </w:t>
      </w:r>
      <w:r w:rsidR="00D30B64">
        <w:rPr>
          <w:sz w:val="28"/>
          <w:szCs w:val="28"/>
          <w:lang w:val="uk-UA"/>
        </w:rPr>
        <w:t>59 926,14</w:t>
      </w:r>
      <w:r>
        <w:rPr>
          <w:sz w:val="28"/>
          <w:szCs w:val="28"/>
          <w:lang w:val="uk-UA"/>
        </w:rPr>
        <w:t xml:space="preserve"> </w:t>
      </w:r>
      <w:proofErr w:type="spellStart"/>
      <w:r>
        <w:rPr>
          <w:sz w:val="28"/>
          <w:szCs w:val="28"/>
          <w:lang w:val="uk-UA"/>
        </w:rPr>
        <w:t>тис.грн</w:t>
      </w:r>
      <w:proofErr w:type="spellEnd"/>
      <w:r>
        <w:rPr>
          <w:sz w:val="28"/>
          <w:szCs w:val="28"/>
          <w:lang w:val="uk-UA"/>
        </w:rPr>
        <w:t xml:space="preserve"> ) планується на захищені статті бюджету.</w:t>
      </w:r>
    </w:p>
    <w:p w:rsidR="00515F08" w:rsidRDefault="00EC561C" w:rsidP="005D371A">
      <w:pPr>
        <w:jc w:val="both"/>
        <w:rPr>
          <w:sz w:val="28"/>
          <w:szCs w:val="28"/>
          <w:lang w:val="uk-UA"/>
        </w:rPr>
      </w:pPr>
      <w:r>
        <w:rPr>
          <w:sz w:val="28"/>
          <w:szCs w:val="28"/>
          <w:lang w:val="uk-UA"/>
        </w:rPr>
        <w:t xml:space="preserve">       За економічною структурою видатки розподіляються наступним чином: </w:t>
      </w:r>
      <w:r w:rsidR="00D30B64">
        <w:rPr>
          <w:sz w:val="28"/>
          <w:szCs w:val="28"/>
          <w:lang w:val="uk-UA"/>
        </w:rPr>
        <w:t>50 484,106</w:t>
      </w:r>
      <w:r>
        <w:rPr>
          <w:sz w:val="28"/>
          <w:szCs w:val="28"/>
          <w:lang w:val="uk-UA"/>
        </w:rPr>
        <w:t xml:space="preserve"> </w:t>
      </w:r>
      <w:proofErr w:type="spellStart"/>
      <w:r>
        <w:rPr>
          <w:sz w:val="28"/>
          <w:szCs w:val="28"/>
          <w:lang w:val="uk-UA"/>
        </w:rPr>
        <w:t>тис.грн</w:t>
      </w:r>
      <w:proofErr w:type="spellEnd"/>
      <w:r>
        <w:rPr>
          <w:sz w:val="28"/>
          <w:szCs w:val="28"/>
          <w:lang w:val="uk-UA"/>
        </w:rPr>
        <w:t xml:space="preserve"> – видатки на заробітну плату з нарахуваннями (</w:t>
      </w:r>
      <w:r w:rsidR="00D30B64">
        <w:rPr>
          <w:sz w:val="28"/>
          <w:szCs w:val="28"/>
          <w:lang w:val="uk-UA"/>
        </w:rPr>
        <w:t xml:space="preserve">81,7 </w:t>
      </w:r>
      <w:proofErr w:type="spellStart"/>
      <w:r w:rsidR="00D30B64">
        <w:rPr>
          <w:sz w:val="28"/>
          <w:szCs w:val="28"/>
          <w:lang w:val="uk-UA"/>
        </w:rPr>
        <w:t>відс</w:t>
      </w:r>
      <w:proofErr w:type="spellEnd"/>
      <w:r w:rsidR="00777A86">
        <w:rPr>
          <w:sz w:val="28"/>
          <w:szCs w:val="28"/>
          <w:lang w:val="uk-UA"/>
        </w:rPr>
        <w:t xml:space="preserve">. </w:t>
      </w:r>
      <w:r>
        <w:rPr>
          <w:sz w:val="28"/>
          <w:szCs w:val="28"/>
          <w:lang w:val="uk-UA"/>
        </w:rPr>
        <w:t xml:space="preserve">загального обсягу видатків ), на оплату </w:t>
      </w:r>
      <w:r w:rsidR="00507D2F">
        <w:rPr>
          <w:sz w:val="28"/>
          <w:szCs w:val="28"/>
          <w:lang w:val="uk-UA"/>
        </w:rPr>
        <w:t xml:space="preserve">комунальних послуг та енергоносіїв – </w:t>
      </w:r>
      <w:r w:rsidR="00777A86">
        <w:rPr>
          <w:sz w:val="28"/>
          <w:szCs w:val="28"/>
          <w:lang w:val="uk-UA"/>
        </w:rPr>
        <w:t>4 381,77</w:t>
      </w:r>
      <w:r w:rsidR="00507D2F">
        <w:rPr>
          <w:sz w:val="28"/>
          <w:szCs w:val="28"/>
          <w:lang w:val="uk-UA"/>
        </w:rPr>
        <w:t xml:space="preserve"> </w:t>
      </w:r>
      <w:proofErr w:type="spellStart"/>
      <w:r w:rsidR="00507D2F">
        <w:rPr>
          <w:sz w:val="28"/>
          <w:szCs w:val="28"/>
          <w:lang w:val="uk-UA"/>
        </w:rPr>
        <w:t>тис.грн</w:t>
      </w:r>
      <w:proofErr w:type="spellEnd"/>
      <w:r w:rsidR="00507D2F">
        <w:rPr>
          <w:sz w:val="28"/>
          <w:szCs w:val="28"/>
          <w:lang w:val="uk-UA"/>
        </w:rPr>
        <w:t xml:space="preserve"> (</w:t>
      </w:r>
      <w:r w:rsidR="00777A86">
        <w:rPr>
          <w:sz w:val="28"/>
          <w:szCs w:val="28"/>
          <w:lang w:val="uk-UA"/>
        </w:rPr>
        <w:t>7,1</w:t>
      </w:r>
      <w:r w:rsidR="00507D2F">
        <w:rPr>
          <w:sz w:val="28"/>
          <w:szCs w:val="28"/>
          <w:lang w:val="uk-UA"/>
        </w:rPr>
        <w:t xml:space="preserve">відс.), продукти харчування – </w:t>
      </w:r>
      <w:r w:rsidR="00777A86">
        <w:rPr>
          <w:sz w:val="28"/>
          <w:szCs w:val="28"/>
          <w:lang w:val="uk-UA"/>
        </w:rPr>
        <w:t>3 322,6</w:t>
      </w:r>
      <w:r w:rsidR="00507D2F">
        <w:rPr>
          <w:sz w:val="28"/>
          <w:szCs w:val="28"/>
          <w:lang w:val="uk-UA"/>
        </w:rPr>
        <w:t xml:space="preserve"> </w:t>
      </w:r>
      <w:proofErr w:type="spellStart"/>
      <w:r w:rsidR="00507D2F">
        <w:rPr>
          <w:sz w:val="28"/>
          <w:szCs w:val="28"/>
          <w:lang w:val="uk-UA"/>
        </w:rPr>
        <w:t>тис.грн</w:t>
      </w:r>
      <w:proofErr w:type="spellEnd"/>
      <w:r w:rsidR="00507D2F">
        <w:rPr>
          <w:sz w:val="28"/>
          <w:szCs w:val="28"/>
          <w:lang w:val="uk-UA"/>
        </w:rPr>
        <w:t xml:space="preserve">                        (</w:t>
      </w:r>
      <w:r w:rsidR="00777A86">
        <w:rPr>
          <w:sz w:val="28"/>
          <w:szCs w:val="28"/>
          <w:lang w:val="uk-UA"/>
        </w:rPr>
        <w:t>5,4</w:t>
      </w:r>
      <w:r w:rsidR="00D30B64">
        <w:rPr>
          <w:sz w:val="28"/>
          <w:szCs w:val="28"/>
          <w:lang w:val="uk-UA"/>
        </w:rPr>
        <w:t xml:space="preserve"> </w:t>
      </w:r>
      <w:proofErr w:type="spellStart"/>
      <w:r w:rsidR="00D30B64">
        <w:rPr>
          <w:sz w:val="28"/>
          <w:szCs w:val="28"/>
          <w:lang w:val="uk-UA"/>
        </w:rPr>
        <w:t>відс</w:t>
      </w:r>
      <w:proofErr w:type="spellEnd"/>
      <w:r w:rsidR="00D30B64">
        <w:rPr>
          <w:sz w:val="28"/>
          <w:szCs w:val="28"/>
          <w:lang w:val="uk-UA"/>
        </w:rPr>
        <w:t>.)</w:t>
      </w:r>
      <w:r w:rsidR="00507D2F">
        <w:rPr>
          <w:sz w:val="28"/>
          <w:szCs w:val="28"/>
          <w:lang w:val="uk-UA"/>
        </w:rPr>
        <w:t xml:space="preserve">, соціальні виплати – </w:t>
      </w:r>
      <w:r w:rsidR="00777A86">
        <w:rPr>
          <w:sz w:val="28"/>
          <w:szCs w:val="28"/>
          <w:lang w:val="uk-UA"/>
        </w:rPr>
        <w:t>683,864</w:t>
      </w:r>
      <w:r w:rsidR="00507D2F">
        <w:rPr>
          <w:sz w:val="28"/>
          <w:szCs w:val="28"/>
          <w:lang w:val="uk-UA"/>
        </w:rPr>
        <w:t xml:space="preserve"> </w:t>
      </w:r>
      <w:proofErr w:type="spellStart"/>
      <w:r w:rsidR="00507D2F">
        <w:rPr>
          <w:sz w:val="28"/>
          <w:szCs w:val="28"/>
          <w:lang w:val="uk-UA"/>
        </w:rPr>
        <w:t>тис.грн</w:t>
      </w:r>
      <w:proofErr w:type="spellEnd"/>
      <w:r w:rsidR="00507D2F">
        <w:rPr>
          <w:sz w:val="28"/>
          <w:szCs w:val="28"/>
          <w:lang w:val="uk-UA"/>
        </w:rPr>
        <w:t xml:space="preserve"> (</w:t>
      </w:r>
      <w:r w:rsidR="00777A86">
        <w:rPr>
          <w:sz w:val="28"/>
          <w:szCs w:val="28"/>
          <w:lang w:val="uk-UA"/>
        </w:rPr>
        <w:t>1,1</w:t>
      </w:r>
      <w:r w:rsidR="00507D2F">
        <w:rPr>
          <w:sz w:val="28"/>
          <w:szCs w:val="28"/>
          <w:lang w:val="uk-UA"/>
        </w:rPr>
        <w:t xml:space="preserve"> </w:t>
      </w:r>
      <w:proofErr w:type="spellStart"/>
      <w:r w:rsidR="00507D2F">
        <w:rPr>
          <w:sz w:val="28"/>
          <w:szCs w:val="28"/>
          <w:lang w:val="uk-UA"/>
        </w:rPr>
        <w:t>відс</w:t>
      </w:r>
      <w:proofErr w:type="spellEnd"/>
      <w:r w:rsidR="00507D2F">
        <w:rPr>
          <w:sz w:val="28"/>
          <w:szCs w:val="28"/>
          <w:lang w:val="uk-UA"/>
        </w:rPr>
        <w:t xml:space="preserve">.), поточні трансферти </w:t>
      </w:r>
      <w:r w:rsidR="000B6C22">
        <w:rPr>
          <w:sz w:val="28"/>
          <w:szCs w:val="28"/>
          <w:lang w:val="uk-UA"/>
        </w:rPr>
        <w:t>–</w:t>
      </w:r>
      <w:r w:rsidR="00507D2F">
        <w:rPr>
          <w:sz w:val="28"/>
          <w:szCs w:val="28"/>
          <w:lang w:val="uk-UA"/>
        </w:rPr>
        <w:t xml:space="preserve"> </w:t>
      </w:r>
      <w:r w:rsidR="00777A86">
        <w:rPr>
          <w:sz w:val="28"/>
          <w:szCs w:val="28"/>
          <w:lang w:val="uk-UA"/>
        </w:rPr>
        <w:t>1 053,8</w:t>
      </w:r>
      <w:r w:rsidR="000B6C22">
        <w:rPr>
          <w:sz w:val="28"/>
          <w:szCs w:val="28"/>
          <w:lang w:val="uk-UA"/>
        </w:rPr>
        <w:t xml:space="preserve"> </w:t>
      </w:r>
      <w:proofErr w:type="spellStart"/>
      <w:r w:rsidR="000B6C22">
        <w:rPr>
          <w:sz w:val="28"/>
          <w:szCs w:val="28"/>
          <w:lang w:val="uk-UA"/>
        </w:rPr>
        <w:t>тис.грн</w:t>
      </w:r>
      <w:proofErr w:type="spellEnd"/>
      <w:r w:rsidR="00D30B64">
        <w:rPr>
          <w:sz w:val="28"/>
          <w:szCs w:val="28"/>
          <w:lang w:val="uk-UA"/>
        </w:rPr>
        <w:t xml:space="preserve"> </w:t>
      </w:r>
      <w:r w:rsidR="000B6C22">
        <w:rPr>
          <w:sz w:val="28"/>
          <w:szCs w:val="28"/>
          <w:lang w:val="uk-UA"/>
        </w:rPr>
        <w:t>(</w:t>
      </w:r>
      <w:r w:rsidR="00777A86">
        <w:rPr>
          <w:sz w:val="28"/>
          <w:szCs w:val="28"/>
          <w:lang w:val="uk-UA"/>
        </w:rPr>
        <w:t>1,7</w:t>
      </w:r>
      <w:r w:rsidR="000B6C22">
        <w:rPr>
          <w:sz w:val="28"/>
          <w:szCs w:val="28"/>
          <w:lang w:val="uk-UA"/>
        </w:rPr>
        <w:t xml:space="preserve"> </w:t>
      </w:r>
      <w:proofErr w:type="spellStart"/>
      <w:r w:rsidR="000B6C22">
        <w:rPr>
          <w:sz w:val="28"/>
          <w:szCs w:val="28"/>
          <w:lang w:val="uk-UA"/>
        </w:rPr>
        <w:t>відс</w:t>
      </w:r>
      <w:proofErr w:type="spellEnd"/>
      <w:r w:rsidR="000B6C22">
        <w:rPr>
          <w:sz w:val="28"/>
          <w:szCs w:val="28"/>
          <w:lang w:val="uk-UA"/>
        </w:rPr>
        <w:t>.), інші поточні видатки – 1</w:t>
      </w:r>
      <w:r w:rsidR="00777A86">
        <w:rPr>
          <w:sz w:val="28"/>
          <w:szCs w:val="28"/>
          <w:lang w:val="uk-UA"/>
        </w:rPr>
        <w:t> 849,36</w:t>
      </w:r>
      <w:r w:rsidR="000B6C22">
        <w:rPr>
          <w:sz w:val="28"/>
          <w:szCs w:val="28"/>
          <w:lang w:val="uk-UA"/>
        </w:rPr>
        <w:t xml:space="preserve"> </w:t>
      </w:r>
      <w:proofErr w:type="spellStart"/>
      <w:r w:rsidR="000B6C22">
        <w:rPr>
          <w:sz w:val="28"/>
          <w:szCs w:val="28"/>
          <w:lang w:val="uk-UA"/>
        </w:rPr>
        <w:t>тис.грн</w:t>
      </w:r>
      <w:proofErr w:type="spellEnd"/>
      <w:r w:rsidR="000B6C22">
        <w:rPr>
          <w:sz w:val="28"/>
          <w:szCs w:val="28"/>
          <w:lang w:val="uk-UA"/>
        </w:rPr>
        <w:t xml:space="preserve"> (</w:t>
      </w:r>
      <w:r w:rsidR="00777A86">
        <w:rPr>
          <w:sz w:val="28"/>
          <w:szCs w:val="28"/>
          <w:lang w:val="uk-UA"/>
        </w:rPr>
        <w:t xml:space="preserve">3,0 </w:t>
      </w:r>
      <w:proofErr w:type="spellStart"/>
      <w:r w:rsidR="000B6C22">
        <w:rPr>
          <w:sz w:val="28"/>
          <w:szCs w:val="28"/>
          <w:lang w:val="uk-UA"/>
        </w:rPr>
        <w:t>відс</w:t>
      </w:r>
      <w:proofErr w:type="spellEnd"/>
      <w:r w:rsidR="000B6C22">
        <w:rPr>
          <w:sz w:val="28"/>
          <w:szCs w:val="28"/>
          <w:lang w:val="uk-UA"/>
        </w:rPr>
        <w:t>.</w:t>
      </w:r>
      <w:r w:rsidR="00777A86">
        <w:rPr>
          <w:sz w:val="28"/>
          <w:szCs w:val="28"/>
          <w:lang w:val="uk-UA"/>
        </w:rPr>
        <w:t>).</w:t>
      </w:r>
    </w:p>
    <w:p w:rsidR="00951A2F" w:rsidRPr="00C30554" w:rsidRDefault="000B2B6B" w:rsidP="00951A2F">
      <w:pPr>
        <w:pStyle w:val="a5"/>
        <w:tabs>
          <w:tab w:val="left" w:pos="0"/>
          <w:tab w:val="left" w:pos="851"/>
        </w:tabs>
        <w:ind w:left="0"/>
        <w:contextualSpacing w:val="0"/>
        <w:jc w:val="both"/>
        <w:rPr>
          <w:sz w:val="28"/>
          <w:szCs w:val="28"/>
        </w:rPr>
      </w:pPr>
      <w:r>
        <w:rPr>
          <w:color w:val="FF00FF"/>
          <w:sz w:val="28"/>
          <w:szCs w:val="28"/>
          <w:lang w:val="uk-UA"/>
        </w:rPr>
        <w:t xml:space="preserve">      </w:t>
      </w:r>
      <w:r w:rsidR="00951A2F" w:rsidRPr="00C30554">
        <w:rPr>
          <w:sz w:val="28"/>
          <w:szCs w:val="28"/>
        </w:rPr>
        <w:t xml:space="preserve">Фонд оплати </w:t>
      </w:r>
      <w:proofErr w:type="spellStart"/>
      <w:r w:rsidR="00951A2F" w:rsidRPr="00C30554">
        <w:rPr>
          <w:sz w:val="28"/>
          <w:szCs w:val="28"/>
        </w:rPr>
        <w:t>праці</w:t>
      </w:r>
      <w:proofErr w:type="spellEnd"/>
      <w:r w:rsidR="00951A2F" w:rsidRPr="00C30554">
        <w:rPr>
          <w:sz w:val="28"/>
          <w:szCs w:val="28"/>
        </w:rPr>
        <w:t xml:space="preserve"> </w:t>
      </w:r>
      <w:proofErr w:type="spellStart"/>
      <w:r w:rsidR="00951A2F" w:rsidRPr="00C30554">
        <w:rPr>
          <w:sz w:val="28"/>
          <w:szCs w:val="28"/>
        </w:rPr>
        <w:t>працівників</w:t>
      </w:r>
      <w:proofErr w:type="spellEnd"/>
      <w:r w:rsidR="00951A2F" w:rsidRPr="00C30554">
        <w:rPr>
          <w:sz w:val="28"/>
          <w:szCs w:val="28"/>
        </w:rPr>
        <w:t xml:space="preserve"> </w:t>
      </w:r>
      <w:proofErr w:type="spellStart"/>
      <w:r w:rsidR="00951A2F" w:rsidRPr="00C30554">
        <w:rPr>
          <w:sz w:val="28"/>
          <w:szCs w:val="28"/>
        </w:rPr>
        <w:t>установ</w:t>
      </w:r>
      <w:proofErr w:type="spellEnd"/>
      <w:r w:rsidR="00951A2F" w:rsidRPr="00C30554">
        <w:rPr>
          <w:sz w:val="28"/>
          <w:szCs w:val="28"/>
        </w:rPr>
        <w:t xml:space="preserve"> і </w:t>
      </w:r>
      <w:proofErr w:type="spellStart"/>
      <w:r w:rsidR="00951A2F" w:rsidRPr="00C30554">
        <w:rPr>
          <w:sz w:val="28"/>
          <w:szCs w:val="28"/>
        </w:rPr>
        <w:t>закладів</w:t>
      </w:r>
      <w:proofErr w:type="spellEnd"/>
      <w:r w:rsidR="00951A2F" w:rsidRPr="00C30554">
        <w:rPr>
          <w:sz w:val="28"/>
          <w:szCs w:val="28"/>
        </w:rPr>
        <w:t xml:space="preserve"> </w:t>
      </w:r>
      <w:proofErr w:type="spellStart"/>
      <w:r w:rsidR="00951A2F" w:rsidRPr="00C30554">
        <w:rPr>
          <w:sz w:val="28"/>
          <w:szCs w:val="28"/>
        </w:rPr>
        <w:t>запланован</w:t>
      </w:r>
      <w:r w:rsidR="002E110A" w:rsidRPr="00C30554">
        <w:rPr>
          <w:sz w:val="28"/>
          <w:szCs w:val="28"/>
          <w:lang w:val="uk-UA"/>
        </w:rPr>
        <w:t>ий</w:t>
      </w:r>
      <w:proofErr w:type="spellEnd"/>
      <w:r w:rsidR="00951A2F" w:rsidRPr="00C30554">
        <w:rPr>
          <w:sz w:val="28"/>
          <w:szCs w:val="28"/>
        </w:rPr>
        <w:t xml:space="preserve"> в </w:t>
      </w:r>
      <w:proofErr w:type="spellStart"/>
      <w:r w:rsidR="00951A2F" w:rsidRPr="00C30554">
        <w:rPr>
          <w:sz w:val="28"/>
          <w:szCs w:val="28"/>
        </w:rPr>
        <w:t>сумі</w:t>
      </w:r>
      <w:proofErr w:type="spellEnd"/>
      <w:r w:rsidR="00951A2F" w:rsidRPr="00C30554">
        <w:rPr>
          <w:sz w:val="28"/>
          <w:szCs w:val="28"/>
        </w:rPr>
        <w:t xml:space="preserve"> </w:t>
      </w:r>
      <w:r w:rsidR="00F3009B">
        <w:rPr>
          <w:sz w:val="28"/>
          <w:szCs w:val="28"/>
          <w:lang w:val="uk-UA"/>
        </w:rPr>
        <w:t xml:space="preserve">        </w:t>
      </w:r>
      <w:r w:rsidR="00777A86">
        <w:rPr>
          <w:sz w:val="28"/>
          <w:szCs w:val="28"/>
          <w:lang w:val="uk-UA"/>
        </w:rPr>
        <w:t>41 392,23</w:t>
      </w:r>
      <w:r>
        <w:rPr>
          <w:sz w:val="28"/>
          <w:szCs w:val="28"/>
          <w:lang w:val="uk-UA"/>
        </w:rPr>
        <w:t xml:space="preserve"> </w:t>
      </w:r>
      <w:proofErr w:type="gramStart"/>
      <w:r>
        <w:rPr>
          <w:sz w:val="28"/>
          <w:szCs w:val="28"/>
          <w:lang w:val="uk-UA"/>
        </w:rPr>
        <w:t>тис</w:t>
      </w:r>
      <w:r w:rsidR="00951A2F" w:rsidRPr="00C30554">
        <w:rPr>
          <w:sz w:val="28"/>
          <w:szCs w:val="28"/>
        </w:rPr>
        <w:t>.</w:t>
      </w:r>
      <w:proofErr w:type="spellStart"/>
      <w:r w:rsidR="00951A2F" w:rsidRPr="00C30554">
        <w:rPr>
          <w:sz w:val="28"/>
          <w:szCs w:val="28"/>
        </w:rPr>
        <w:t>грн</w:t>
      </w:r>
      <w:proofErr w:type="spellEnd"/>
      <w:proofErr w:type="gramEnd"/>
      <w:r w:rsidR="00951A2F" w:rsidRPr="00C30554">
        <w:rPr>
          <w:sz w:val="28"/>
          <w:szCs w:val="28"/>
        </w:rPr>
        <w:t xml:space="preserve">, і </w:t>
      </w:r>
      <w:proofErr w:type="spellStart"/>
      <w:r w:rsidR="00951A2F" w:rsidRPr="00C30554">
        <w:rPr>
          <w:sz w:val="28"/>
          <w:szCs w:val="28"/>
        </w:rPr>
        <w:t>враховує</w:t>
      </w:r>
      <w:proofErr w:type="spellEnd"/>
      <w:r w:rsidR="00951A2F" w:rsidRPr="00C30554">
        <w:rPr>
          <w:sz w:val="28"/>
          <w:szCs w:val="28"/>
        </w:rPr>
        <w:t xml:space="preserve"> </w:t>
      </w:r>
      <w:proofErr w:type="spellStart"/>
      <w:r w:rsidR="00951A2F" w:rsidRPr="00C30554">
        <w:rPr>
          <w:sz w:val="28"/>
          <w:szCs w:val="28"/>
        </w:rPr>
        <w:t>виплати</w:t>
      </w:r>
      <w:proofErr w:type="spellEnd"/>
      <w:r w:rsidR="00951A2F" w:rsidRPr="00C30554">
        <w:rPr>
          <w:sz w:val="28"/>
          <w:szCs w:val="28"/>
        </w:rPr>
        <w:t xml:space="preserve"> за </w:t>
      </w:r>
      <w:proofErr w:type="spellStart"/>
      <w:r w:rsidR="00951A2F" w:rsidRPr="00C30554">
        <w:rPr>
          <w:sz w:val="28"/>
          <w:szCs w:val="28"/>
        </w:rPr>
        <w:t>посадовими</w:t>
      </w:r>
      <w:proofErr w:type="spellEnd"/>
      <w:r w:rsidR="00951A2F" w:rsidRPr="00C30554">
        <w:rPr>
          <w:sz w:val="28"/>
          <w:szCs w:val="28"/>
        </w:rPr>
        <w:t xml:space="preserve"> окладами, доплати і надбавки </w:t>
      </w:r>
      <w:proofErr w:type="spellStart"/>
      <w:r w:rsidR="00951A2F" w:rsidRPr="00C30554">
        <w:rPr>
          <w:sz w:val="28"/>
          <w:szCs w:val="28"/>
        </w:rPr>
        <w:t>обов’язкового</w:t>
      </w:r>
      <w:proofErr w:type="spellEnd"/>
      <w:r w:rsidR="00951A2F" w:rsidRPr="00C30554">
        <w:rPr>
          <w:sz w:val="28"/>
          <w:szCs w:val="28"/>
        </w:rPr>
        <w:t xml:space="preserve"> характеру, </w:t>
      </w:r>
      <w:proofErr w:type="spellStart"/>
      <w:r w:rsidR="00951A2F" w:rsidRPr="00C30554">
        <w:rPr>
          <w:sz w:val="28"/>
          <w:szCs w:val="28"/>
        </w:rPr>
        <w:t>матеріальну</w:t>
      </w:r>
      <w:proofErr w:type="spellEnd"/>
      <w:r w:rsidR="00951A2F" w:rsidRPr="00C30554">
        <w:rPr>
          <w:sz w:val="28"/>
          <w:szCs w:val="28"/>
        </w:rPr>
        <w:t xml:space="preserve"> </w:t>
      </w:r>
      <w:proofErr w:type="spellStart"/>
      <w:r w:rsidR="00951A2F" w:rsidRPr="00C30554">
        <w:rPr>
          <w:sz w:val="28"/>
          <w:szCs w:val="28"/>
        </w:rPr>
        <w:t>допомогу</w:t>
      </w:r>
      <w:proofErr w:type="spellEnd"/>
      <w:r w:rsidR="00951A2F" w:rsidRPr="00C30554">
        <w:rPr>
          <w:sz w:val="28"/>
          <w:szCs w:val="28"/>
        </w:rPr>
        <w:t xml:space="preserve"> на </w:t>
      </w:r>
      <w:proofErr w:type="spellStart"/>
      <w:r w:rsidR="00951A2F" w:rsidRPr="00C30554">
        <w:rPr>
          <w:sz w:val="28"/>
          <w:szCs w:val="28"/>
        </w:rPr>
        <w:t>оздоровлення</w:t>
      </w:r>
      <w:proofErr w:type="spellEnd"/>
      <w:r w:rsidR="00951A2F" w:rsidRPr="00C30554">
        <w:rPr>
          <w:sz w:val="28"/>
          <w:szCs w:val="28"/>
        </w:rPr>
        <w:t xml:space="preserve"> та </w:t>
      </w:r>
      <w:proofErr w:type="spellStart"/>
      <w:r w:rsidR="00951A2F" w:rsidRPr="00C30554">
        <w:rPr>
          <w:sz w:val="28"/>
          <w:szCs w:val="28"/>
        </w:rPr>
        <w:t>стимулюючі</w:t>
      </w:r>
      <w:proofErr w:type="spellEnd"/>
      <w:r w:rsidR="00951A2F" w:rsidRPr="00C30554">
        <w:rPr>
          <w:sz w:val="28"/>
          <w:szCs w:val="28"/>
        </w:rPr>
        <w:t xml:space="preserve"> </w:t>
      </w:r>
      <w:proofErr w:type="spellStart"/>
      <w:r w:rsidR="00951A2F" w:rsidRPr="00C30554">
        <w:rPr>
          <w:sz w:val="28"/>
          <w:szCs w:val="28"/>
        </w:rPr>
        <w:t>виплати</w:t>
      </w:r>
      <w:proofErr w:type="spellEnd"/>
      <w:r w:rsidR="00951A2F" w:rsidRPr="00C30554">
        <w:rPr>
          <w:sz w:val="28"/>
          <w:szCs w:val="28"/>
        </w:rPr>
        <w:t xml:space="preserve"> </w:t>
      </w:r>
      <w:proofErr w:type="spellStart"/>
      <w:r w:rsidR="00951A2F" w:rsidRPr="00C30554">
        <w:rPr>
          <w:sz w:val="28"/>
          <w:szCs w:val="28"/>
        </w:rPr>
        <w:t>відповідно</w:t>
      </w:r>
      <w:proofErr w:type="spellEnd"/>
      <w:r w:rsidR="00951A2F" w:rsidRPr="00C30554">
        <w:rPr>
          <w:sz w:val="28"/>
          <w:szCs w:val="28"/>
        </w:rPr>
        <w:t xml:space="preserve"> до </w:t>
      </w:r>
      <w:proofErr w:type="spellStart"/>
      <w:r w:rsidR="00951A2F" w:rsidRPr="00C30554">
        <w:rPr>
          <w:sz w:val="28"/>
          <w:szCs w:val="28"/>
        </w:rPr>
        <w:t>вимог</w:t>
      </w:r>
      <w:proofErr w:type="spellEnd"/>
      <w:r w:rsidR="00951A2F" w:rsidRPr="00C30554">
        <w:rPr>
          <w:sz w:val="28"/>
          <w:szCs w:val="28"/>
        </w:rPr>
        <w:t xml:space="preserve"> </w:t>
      </w:r>
      <w:proofErr w:type="spellStart"/>
      <w:r w:rsidR="00951A2F" w:rsidRPr="00C30554">
        <w:rPr>
          <w:sz w:val="28"/>
          <w:szCs w:val="28"/>
        </w:rPr>
        <w:t>законодавства</w:t>
      </w:r>
      <w:proofErr w:type="spellEnd"/>
      <w:r w:rsidR="00951A2F" w:rsidRPr="00C30554">
        <w:rPr>
          <w:sz w:val="28"/>
          <w:szCs w:val="28"/>
        </w:rPr>
        <w:t xml:space="preserve">, </w:t>
      </w:r>
      <w:proofErr w:type="spellStart"/>
      <w:r w:rsidR="00951A2F" w:rsidRPr="00C30554">
        <w:rPr>
          <w:sz w:val="28"/>
          <w:szCs w:val="28"/>
        </w:rPr>
        <w:t>тощо</w:t>
      </w:r>
      <w:proofErr w:type="spellEnd"/>
      <w:r w:rsidR="00951A2F" w:rsidRPr="00C30554">
        <w:rPr>
          <w:sz w:val="28"/>
          <w:szCs w:val="28"/>
        </w:rPr>
        <w:t xml:space="preserve">. </w:t>
      </w:r>
    </w:p>
    <w:p w:rsidR="00777A86" w:rsidRDefault="000B2B6B" w:rsidP="00647811">
      <w:pPr>
        <w:jc w:val="both"/>
        <w:rPr>
          <w:sz w:val="28"/>
          <w:szCs w:val="28"/>
          <w:lang w:val="uk-UA"/>
        </w:rPr>
      </w:pPr>
      <w:r>
        <w:rPr>
          <w:sz w:val="28"/>
          <w:szCs w:val="28"/>
          <w:lang w:val="uk-UA"/>
        </w:rPr>
        <w:t xml:space="preserve">       В</w:t>
      </w:r>
      <w:r w:rsidR="00951A2F" w:rsidRPr="00A830BE">
        <w:rPr>
          <w:sz w:val="28"/>
          <w:szCs w:val="28"/>
          <w:lang w:val="uk-UA"/>
        </w:rPr>
        <w:t xml:space="preserve"> цілому загальний ресурс видаткової частини бюджету територіальної громади на 20</w:t>
      </w:r>
      <w:r w:rsidR="00647811">
        <w:rPr>
          <w:sz w:val="28"/>
          <w:szCs w:val="28"/>
          <w:lang w:val="uk-UA"/>
        </w:rPr>
        <w:t>2</w:t>
      </w:r>
      <w:r w:rsidR="00D30B64">
        <w:rPr>
          <w:sz w:val="28"/>
          <w:szCs w:val="28"/>
          <w:lang w:val="uk-UA"/>
        </w:rPr>
        <w:t>1</w:t>
      </w:r>
      <w:r w:rsidR="00951A2F" w:rsidRPr="00A830BE">
        <w:rPr>
          <w:sz w:val="28"/>
          <w:szCs w:val="28"/>
          <w:lang w:val="uk-UA"/>
        </w:rPr>
        <w:t xml:space="preserve"> рік сформований, виходячи із необхідності забезпечення сталого рівня функціонування бюджетних установ, з урахуванням законодавчо підвищених розмірів заробітної плати, інших соціальних виплат, реалізації соціально важливих місцевих програм.</w:t>
      </w:r>
    </w:p>
    <w:p w:rsidR="00951A2F" w:rsidRPr="00777A86" w:rsidRDefault="00777A86" w:rsidP="00647811">
      <w:pPr>
        <w:jc w:val="both"/>
        <w:rPr>
          <w:sz w:val="28"/>
          <w:szCs w:val="28"/>
          <w:lang w:val="uk-UA"/>
        </w:rPr>
      </w:pPr>
      <w:r>
        <w:rPr>
          <w:sz w:val="28"/>
          <w:szCs w:val="28"/>
          <w:lang w:val="uk-UA"/>
        </w:rPr>
        <w:t xml:space="preserve">       </w:t>
      </w:r>
      <w:r w:rsidR="00951A2F" w:rsidRPr="00FC75A2">
        <w:rPr>
          <w:color w:val="000000"/>
          <w:sz w:val="28"/>
          <w:szCs w:val="28"/>
          <w:lang w:val="uk-UA"/>
        </w:rPr>
        <w:t xml:space="preserve">Відповідно до вимог статті 71 Бюджетного кодексу України капітальні видатки </w:t>
      </w:r>
      <w:r w:rsidR="002401F8">
        <w:rPr>
          <w:color w:val="000000"/>
          <w:sz w:val="28"/>
          <w:szCs w:val="28"/>
          <w:lang w:val="uk-UA"/>
        </w:rPr>
        <w:t>по</w:t>
      </w:r>
      <w:r w:rsidR="00951A2F" w:rsidRPr="00FC75A2">
        <w:rPr>
          <w:color w:val="000000"/>
          <w:sz w:val="28"/>
          <w:szCs w:val="28"/>
          <w:lang w:val="uk-UA"/>
        </w:rPr>
        <w:t xml:space="preserve"> загальному фонд</w:t>
      </w:r>
      <w:r w:rsidR="002401F8">
        <w:rPr>
          <w:color w:val="000000"/>
          <w:sz w:val="28"/>
          <w:szCs w:val="28"/>
          <w:lang w:val="uk-UA"/>
        </w:rPr>
        <w:t>у</w:t>
      </w:r>
      <w:r w:rsidR="00D30B64">
        <w:rPr>
          <w:color w:val="000000"/>
          <w:sz w:val="28"/>
          <w:szCs w:val="28"/>
          <w:lang w:val="uk-UA"/>
        </w:rPr>
        <w:t xml:space="preserve"> бюджету не плануються.</w:t>
      </w:r>
    </w:p>
    <w:p w:rsidR="00951A2F" w:rsidRPr="00C95548" w:rsidRDefault="00D30B64" w:rsidP="00D30B64">
      <w:pPr>
        <w:jc w:val="both"/>
        <w:rPr>
          <w:sz w:val="28"/>
          <w:szCs w:val="28"/>
          <w:lang w:val="uk-UA"/>
        </w:rPr>
      </w:pPr>
      <w:r>
        <w:rPr>
          <w:color w:val="FF0000"/>
          <w:sz w:val="28"/>
          <w:szCs w:val="28"/>
          <w:lang w:val="uk-UA"/>
        </w:rPr>
        <w:t xml:space="preserve">       </w:t>
      </w:r>
      <w:r w:rsidR="00951A2F" w:rsidRPr="00C95548">
        <w:rPr>
          <w:sz w:val="28"/>
          <w:szCs w:val="28"/>
          <w:lang w:val="uk-UA"/>
        </w:rPr>
        <w:t>Одним із основних пріоритетів у сфері формування видаткової частини бюджету територіальної громади залишається збереження його соціальної спрямованості.</w:t>
      </w:r>
      <w:r w:rsidR="000B2B6B">
        <w:rPr>
          <w:sz w:val="28"/>
          <w:szCs w:val="28"/>
          <w:lang w:val="uk-UA"/>
        </w:rPr>
        <w:t xml:space="preserve"> </w:t>
      </w:r>
      <w:r w:rsidR="00951A2F" w:rsidRPr="00C95548">
        <w:rPr>
          <w:sz w:val="28"/>
          <w:szCs w:val="28"/>
          <w:lang w:val="uk-UA"/>
        </w:rPr>
        <w:t>На формування видаткової частини бюджету  територіальної громади впливають наступні чинники:</w:t>
      </w:r>
    </w:p>
    <w:p w:rsidR="00951A2F" w:rsidRPr="00C95548" w:rsidRDefault="00951A2F" w:rsidP="0026332B">
      <w:pPr>
        <w:numPr>
          <w:ilvl w:val="0"/>
          <w:numId w:val="7"/>
        </w:numPr>
        <w:ind w:left="1259" w:right="57" w:hanging="357"/>
        <w:rPr>
          <w:sz w:val="28"/>
          <w:szCs w:val="28"/>
          <w:lang w:val="uk-UA"/>
        </w:rPr>
      </w:pPr>
      <w:r w:rsidRPr="00C95548">
        <w:rPr>
          <w:sz w:val="28"/>
          <w:szCs w:val="28"/>
          <w:lang w:val="uk-UA"/>
        </w:rPr>
        <w:lastRenderedPageBreak/>
        <w:t xml:space="preserve">зміни у трансфертній і соціальній політиці; </w:t>
      </w:r>
    </w:p>
    <w:p w:rsidR="00951A2F" w:rsidRPr="00C95548" w:rsidRDefault="00951A2F" w:rsidP="0026332B">
      <w:pPr>
        <w:numPr>
          <w:ilvl w:val="0"/>
          <w:numId w:val="7"/>
        </w:numPr>
        <w:spacing w:before="60"/>
        <w:ind w:left="1259" w:hanging="357"/>
        <w:jc w:val="both"/>
        <w:rPr>
          <w:sz w:val="28"/>
          <w:szCs w:val="28"/>
          <w:lang w:val="uk-UA" w:eastAsia="en-US"/>
        </w:rPr>
      </w:pPr>
      <w:r w:rsidRPr="00C95548">
        <w:rPr>
          <w:sz w:val="28"/>
          <w:szCs w:val="28"/>
          <w:lang w:val="uk-UA" w:eastAsia="en-US"/>
        </w:rPr>
        <w:t xml:space="preserve">інші зміни законодавства по галузях бюджетної сфери, які впливають на показники </w:t>
      </w:r>
      <w:r w:rsidRPr="00C95548">
        <w:rPr>
          <w:sz w:val="28"/>
          <w:szCs w:val="28"/>
          <w:lang w:val="uk-UA"/>
        </w:rPr>
        <w:t>бюджету</w:t>
      </w:r>
      <w:r w:rsidR="009A4EAE">
        <w:rPr>
          <w:sz w:val="28"/>
          <w:szCs w:val="28"/>
          <w:lang w:val="uk-UA"/>
        </w:rPr>
        <w:t xml:space="preserve"> </w:t>
      </w:r>
      <w:r w:rsidRPr="00C95548">
        <w:rPr>
          <w:sz w:val="28"/>
          <w:szCs w:val="28"/>
          <w:lang w:val="uk-UA"/>
        </w:rPr>
        <w:t>територіальної громади</w:t>
      </w:r>
      <w:r w:rsidRPr="00C95548">
        <w:rPr>
          <w:sz w:val="28"/>
          <w:szCs w:val="28"/>
          <w:lang w:val="uk-UA" w:eastAsia="en-US"/>
        </w:rPr>
        <w:t>.</w:t>
      </w:r>
    </w:p>
    <w:p w:rsidR="00951A2F" w:rsidRPr="00C95548" w:rsidRDefault="00951A2F" w:rsidP="00951A2F">
      <w:pPr>
        <w:ind w:firstLine="539"/>
        <w:jc w:val="both"/>
        <w:rPr>
          <w:b/>
          <w:sz w:val="28"/>
          <w:szCs w:val="28"/>
          <w:lang w:val="uk-UA"/>
        </w:rPr>
      </w:pPr>
    </w:p>
    <w:p w:rsidR="0026332B" w:rsidRPr="00C95548" w:rsidRDefault="0026332B" w:rsidP="0026332B">
      <w:pPr>
        <w:pStyle w:val="a3"/>
        <w:ind w:firstLine="709"/>
        <w:jc w:val="center"/>
        <w:rPr>
          <w:b/>
          <w:szCs w:val="28"/>
        </w:rPr>
      </w:pPr>
      <w:r w:rsidRPr="00C95548">
        <w:rPr>
          <w:b/>
          <w:szCs w:val="28"/>
        </w:rPr>
        <w:t>ДЕРЖАВНЕ УПРАВЛІННЯ</w:t>
      </w:r>
    </w:p>
    <w:p w:rsidR="0037246C" w:rsidRDefault="00267B51" w:rsidP="000303ED">
      <w:pPr>
        <w:jc w:val="both"/>
        <w:rPr>
          <w:spacing w:val="-4"/>
          <w:sz w:val="28"/>
          <w:szCs w:val="28"/>
          <w:lang w:val="uk-UA"/>
        </w:rPr>
      </w:pPr>
      <w:r>
        <w:rPr>
          <w:spacing w:val="-4"/>
          <w:sz w:val="28"/>
          <w:szCs w:val="28"/>
          <w:lang w:val="uk-UA"/>
        </w:rPr>
        <w:t xml:space="preserve">       </w:t>
      </w:r>
      <w:r w:rsidR="0037246C">
        <w:rPr>
          <w:spacing w:val="-4"/>
          <w:sz w:val="28"/>
          <w:szCs w:val="28"/>
          <w:lang w:val="uk-UA"/>
        </w:rPr>
        <w:t xml:space="preserve">По головному розпоряднику коштів «Виконавчий комітет </w:t>
      </w:r>
      <w:proofErr w:type="spellStart"/>
      <w:r w:rsidR="0037246C">
        <w:rPr>
          <w:spacing w:val="-4"/>
          <w:sz w:val="28"/>
          <w:szCs w:val="28"/>
          <w:lang w:val="uk-UA"/>
        </w:rPr>
        <w:t>Леськівської</w:t>
      </w:r>
      <w:proofErr w:type="spellEnd"/>
      <w:r w:rsidR="0037246C">
        <w:rPr>
          <w:spacing w:val="-4"/>
          <w:sz w:val="28"/>
          <w:szCs w:val="28"/>
          <w:lang w:val="uk-UA"/>
        </w:rPr>
        <w:t xml:space="preserve"> сільської ради» з</w:t>
      </w:r>
      <w:r w:rsidR="002401F8">
        <w:rPr>
          <w:spacing w:val="-4"/>
          <w:sz w:val="28"/>
          <w:szCs w:val="28"/>
          <w:lang w:val="uk-UA"/>
        </w:rPr>
        <w:t>а бюджетною програмою «</w:t>
      </w:r>
      <w:r w:rsidR="00777A86">
        <w:rPr>
          <w:spacing w:val="-4"/>
          <w:sz w:val="28"/>
          <w:szCs w:val="28"/>
          <w:lang w:val="uk-UA"/>
        </w:rPr>
        <w:t xml:space="preserve">Керівництво і управління у відповідній сфері у містах (місті Києві), селищах, селах, територіальних громадах» </w:t>
      </w:r>
      <w:r w:rsidR="0037246C">
        <w:rPr>
          <w:spacing w:val="-4"/>
          <w:sz w:val="28"/>
          <w:szCs w:val="28"/>
          <w:lang w:val="uk-UA"/>
        </w:rPr>
        <w:t xml:space="preserve">заплановані видатки в сумі 7 615,76 </w:t>
      </w:r>
      <w:proofErr w:type="spellStart"/>
      <w:r w:rsidR="0037246C">
        <w:rPr>
          <w:spacing w:val="-4"/>
          <w:sz w:val="28"/>
          <w:szCs w:val="28"/>
          <w:lang w:val="uk-UA"/>
        </w:rPr>
        <w:t>тис.грн</w:t>
      </w:r>
      <w:proofErr w:type="spellEnd"/>
      <w:r w:rsidR="0037246C">
        <w:rPr>
          <w:spacing w:val="-4"/>
          <w:sz w:val="28"/>
          <w:szCs w:val="28"/>
          <w:lang w:val="uk-UA"/>
        </w:rPr>
        <w:t>, а саме:</w:t>
      </w:r>
    </w:p>
    <w:p w:rsidR="0037246C" w:rsidRDefault="00D8475F" w:rsidP="0037246C">
      <w:pPr>
        <w:pStyle w:val="a5"/>
        <w:numPr>
          <w:ilvl w:val="0"/>
          <w:numId w:val="4"/>
        </w:numPr>
        <w:jc w:val="both"/>
        <w:rPr>
          <w:spacing w:val="-4"/>
          <w:sz w:val="28"/>
          <w:szCs w:val="28"/>
          <w:lang w:val="uk-UA"/>
        </w:rPr>
      </w:pPr>
      <w:r>
        <w:rPr>
          <w:spacing w:val="-4"/>
          <w:sz w:val="28"/>
          <w:szCs w:val="28"/>
          <w:lang w:val="uk-UA"/>
        </w:rPr>
        <w:t>передбачено на утримання</w:t>
      </w:r>
      <w:r w:rsidR="0037246C" w:rsidRPr="0037246C">
        <w:rPr>
          <w:spacing w:val="-4"/>
          <w:sz w:val="28"/>
          <w:szCs w:val="28"/>
          <w:lang w:val="uk-UA"/>
        </w:rPr>
        <w:t xml:space="preserve"> апарату Виконавчого комітету </w:t>
      </w:r>
      <w:proofErr w:type="spellStart"/>
      <w:r>
        <w:rPr>
          <w:spacing w:val="-4"/>
          <w:sz w:val="28"/>
          <w:szCs w:val="28"/>
          <w:lang w:val="uk-UA"/>
        </w:rPr>
        <w:t>Леськівської</w:t>
      </w:r>
      <w:proofErr w:type="spellEnd"/>
      <w:r>
        <w:rPr>
          <w:spacing w:val="-4"/>
          <w:sz w:val="28"/>
          <w:szCs w:val="28"/>
          <w:lang w:val="uk-UA"/>
        </w:rPr>
        <w:t xml:space="preserve"> сільської ради – </w:t>
      </w:r>
      <w:r w:rsidR="00A5537D">
        <w:rPr>
          <w:spacing w:val="-4"/>
          <w:sz w:val="28"/>
          <w:szCs w:val="28"/>
          <w:lang w:val="uk-UA"/>
        </w:rPr>
        <w:t>7 442,86</w:t>
      </w:r>
      <w:r>
        <w:rPr>
          <w:spacing w:val="-4"/>
          <w:sz w:val="28"/>
          <w:szCs w:val="28"/>
          <w:lang w:val="uk-UA"/>
        </w:rPr>
        <w:t xml:space="preserve"> </w:t>
      </w:r>
      <w:proofErr w:type="spellStart"/>
      <w:r>
        <w:rPr>
          <w:spacing w:val="-4"/>
          <w:sz w:val="28"/>
          <w:szCs w:val="28"/>
          <w:lang w:val="uk-UA"/>
        </w:rPr>
        <w:t>тис.грн</w:t>
      </w:r>
      <w:proofErr w:type="spellEnd"/>
      <w:r w:rsidR="0037246C">
        <w:rPr>
          <w:spacing w:val="-4"/>
          <w:sz w:val="28"/>
          <w:szCs w:val="28"/>
          <w:lang w:val="uk-UA"/>
        </w:rPr>
        <w:t>;</w:t>
      </w:r>
    </w:p>
    <w:p w:rsidR="0037246C" w:rsidRDefault="009945FC" w:rsidP="0037246C">
      <w:pPr>
        <w:pStyle w:val="a5"/>
        <w:numPr>
          <w:ilvl w:val="0"/>
          <w:numId w:val="4"/>
        </w:numPr>
        <w:jc w:val="both"/>
        <w:rPr>
          <w:spacing w:val="-4"/>
          <w:sz w:val="28"/>
          <w:szCs w:val="28"/>
          <w:lang w:val="uk-UA"/>
        </w:rPr>
      </w:pPr>
      <w:r>
        <w:rPr>
          <w:spacing w:val="-4"/>
          <w:sz w:val="28"/>
          <w:szCs w:val="28"/>
          <w:lang w:val="uk-UA"/>
        </w:rPr>
        <w:t xml:space="preserve">враховані асигнування на діяльність </w:t>
      </w:r>
      <w:r w:rsidR="0037246C">
        <w:rPr>
          <w:spacing w:val="-4"/>
          <w:sz w:val="28"/>
          <w:szCs w:val="28"/>
          <w:lang w:val="uk-UA"/>
        </w:rPr>
        <w:t xml:space="preserve">Служби у справах дітей Виконавчого комітету </w:t>
      </w:r>
      <w:proofErr w:type="spellStart"/>
      <w:r w:rsidR="00D8475F">
        <w:rPr>
          <w:spacing w:val="-4"/>
          <w:sz w:val="28"/>
          <w:szCs w:val="28"/>
          <w:lang w:val="uk-UA"/>
        </w:rPr>
        <w:t>Леськівської</w:t>
      </w:r>
      <w:proofErr w:type="spellEnd"/>
      <w:r w:rsidR="00D8475F">
        <w:rPr>
          <w:spacing w:val="-4"/>
          <w:sz w:val="28"/>
          <w:szCs w:val="28"/>
          <w:lang w:val="uk-UA"/>
        </w:rPr>
        <w:t xml:space="preserve"> сільської ради на суму</w:t>
      </w:r>
      <w:r w:rsidR="00A5537D">
        <w:rPr>
          <w:spacing w:val="-4"/>
          <w:sz w:val="28"/>
          <w:szCs w:val="28"/>
          <w:lang w:val="uk-UA"/>
        </w:rPr>
        <w:t xml:space="preserve">172,9 </w:t>
      </w:r>
      <w:proofErr w:type="spellStart"/>
      <w:r w:rsidR="00A5537D">
        <w:rPr>
          <w:spacing w:val="-4"/>
          <w:sz w:val="28"/>
          <w:szCs w:val="28"/>
          <w:lang w:val="uk-UA"/>
        </w:rPr>
        <w:t>тис.грн</w:t>
      </w:r>
      <w:proofErr w:type="spellEnd"/>
      <w:r w:rsidR="00A5537D">
        <w:rPr>
          <w:spacing w:val="-4"/>
          <w:sz w:val="28"/>
          <w:szCs w:val="28"/>
          <w:lang w:val="uk-UA"/>
        </w:rPr>
        <w:t>.</w:t>
      </w:r>
    </w:p>
    <w:p w:rsidR="00A5537D" w:rsidRDefault="00A5537D" w:rsidP="00A5537D">
      <w:pPr>
        <w:jc w:val="both"/>
        <w:rPr>
          <w:bCs/>
          <w:sz w:val="28"/>
          <w:szCs w:val="28"/>
          <w:lang w:val="uk-UA"/>
        </w:rPr>
      </w:pPr>
      <w:r>
        <w:rPr>
          <w:spacing w:val="-4"/>
          <w:sz w:val="28"/>
          <w:szCs w:val="28"/>
          <w:lang w:val="uk-UA"/>
        </w:rPr>
        <w:t xml:space="preserve">       По апарату Виконавчого комітету</w:t>
      </w:r>
      <w:r w:rsidRPr="00A5537D">
        <w:rPr>
          <w:spacing w:val="-4"/>
          <w:sz w:val="28"/>
          <w:szCs w:val="28"/>
          <w:lang w:val="uk-UA"/>
        </w:rPr>
        <w:t xml:space="preserve"> </w:t>
      </w:r>
      <w:r>
        <w:rPr>
          <w:spacing w:val="-4"/>
          <w:sz w:val="28"/>
          <w:szCs w:val="28"/>
          <w:lang w:val="uk-UA"/>
        </w:rPr>
        <w:t xml:space="preserve">видатки на заробітну плату обраховані на 51,0 штатну посаду і визначені в сумі 5 608,9 </w:t>
      </w:r>
      <w:proofErr w:type="spellStart"/>
      <w:r>
        <w:rPr>
          <w:spacing w:val="-4"/>
          <w:sz w:val="28"/>
          <w:szCs w:val="28"/>
          <w:lang w:val="uk-UA"/>
        </w:rPr>
        <w:t>тис.грн</w:t>
      </w:r>
      <w:proofErr w:type="spellEnd"/>
      <w:r>
        <w:rPr>
          <w:spacing w:val="-4"/>
          <w:sz w:val="28"/>
          <w:szCs w:val="28"/>
          <w:lang w:val="uk-UA"/>
        </w:rPr>
        <w:t xml:space="preserve">, </w:t>
      </w:r>
      <w:r w:rsidRPr="00A5537D">
        <w:rPr>
          <w:sz w:val="28"/>
          <w:szCs w:val="28"/>
          <w:lang w:val="uk-UA"/>
        </w:rPr>
        <w:t>що да</w:t>
      </w:r>
      <w:r>
        <w:rPr>
          <w:sz w:val="28"/>
          <w:szCs w:val="28"/>
          <w:lang w:val="uk-UA"/>
        </w:rPr>
        <w:t>сть</w:t>
      </w:r>
      <w:r w:rsidRPr="00A5537D">
        <w:rPr>
          <w:sz w:val="28"/>
          <w:szCs w:val="28"/>
          <w:lang w:val="uk-UA"/>
        </w:rPr>
        <w:t xml:space="preserve"> змогу здійснювати обов’язкові виплати (посадовий оклад, ранг, надбавку за вислугу років) в повному обсязі  та виплати стимулюючого характеру.</w:t>
      </w:r>
      <w:r w:rsidRPr="00A5537D">
        <w:rPr>
          <w:bCs/>
          <w:sz w:val="28"/>
          <w:szCs w:val="28"/>
          <w:lang w:val="uk-UA"/>
        </w:rPr>
        <w:t xml:space="preserve"> </w:t>
      </w:r>
    </w:p>
    <w:p w:rsidR="00A5537D" w:rsidRDefault="00A5537D" w:rsidP="00A5537D">
      <w:pPr>
        <w:pStyle w:val="Style6"/>
        <w:widowControl/>
        <w:tabs>
          <w:tab w:val="left" w:pos="893"/>
        </w:tabs>
        <w:spacing w:line="240" w:lineRule="auto"/>
        <w:ind w:firstLine="0"/>
        <w:rPr>
          <w:color w:val="000000"/>
          <w:sz w:val="28"/>
          <w:szCs w:val="28"/>
        </w:rPr>
      </w:pPr>
      <w:r w:rsidRPr="000165F4">
        <w:rPr>
          <w:sz w:val="28"/>
          <w:szCs w:val="28"/>
        </w:rPr>
        <w:t>Нарахування на оплату праці розраховані  в розмірі  2</w:t>
      </w:r>
      <w:r>
        <w:rPr>
          <w:sz w:val="28"/>
          <w:szCs w:val="28"/>
        </w:rPr>
        <w:t>2</w:t>
      </w:r>
      <w:r w:rsidRPr="000165F4">
        <w:rPr>
          <w:sz w:val="28"/>
          <w:szCs w:val="28"/>
        </w:rPr>
        <w:t xml:space="preserve"> </w:t>
      </w:r>
      <w:proofErr w:type="spellStart"/>
      <w:r w:rsidRPr="000165F4">
        <w:rPr>
          <w:sz w:val="28"/>
          <w:szCs w:val="28"/>
        </w:rPr>
        <w:t>відс</w:t>
      </w:r>
      <w:proofErr w:type="spellEnd"/>
      <w:r w:rsidRPr="000165F4">
        <w:rPr>
          <w:sz w:val="28"/>
          <w:szCs w:val="28"/>
        </w:rPr>
        <w:t>.</w:t>
      </w:r>
      <w:r w:rsidR="00F93556">
        <w:rPr>
          <w:sz w:val="28"/>
          <w:szCs w:val="28"/>
        </w:rPr>
        <w:t xml:space="preserve"> та 8,41 </w:t>
      </w:r>
      <w:proofErr w:type="spellStart"/>
      <w:r w:rsidR="00F93556">
        <w:rPr>
          <w:sz w:val="28"/>
          <w:szCs w:val="28"/>
        </w:rPr>
        <w:t>відс</w:t>
      </w:r>
      <w:proofErr w:type="spellEnd"/>
      <w:r w:rsidR="000B4EAA">
        <w:rPr>
          <w:sz w:val="28"/>
          <w:szCs w:val="28"/>
        </w:rPr>
        <w:t>.</w:t>
      </w:r>
      <w:r w:rsidRPr="000165F4">
        <w:rPr>
          <w:sz w:val="28"/>
          <w:szCs w:val="28"/>
        </w:rPr>
        <w:t xml:space="preserve"> згідно чинного законодавства, що становить </w:t>
      </w:r>
      <w:r>
        <w:rPr>
          <w:sz w:val="28"/>
          <w:szCs w:val="28"/>
        </w:rPr>
        <w:t xml:space="preserve">1 217,5 </w:t>
      </w:r>
      <w:proofErr w:type="spellStart"/>
      <w:r>
        <w:rPr>
          <w:sz w:val="28"/>
          <w:szCs w:val="28"/>
        </w:rPr>
        <w:t>тис.грн</w:t>
      </w:r>
      <w:proofErr w:type="spellEnd"/>
      <w:r w:rsidRPr="000165F4">
        <w:rPr>
          <w:sz w:val="28"/>
          <w:szCs w:val="28"/>
        </w:rPr>
        <w:t xml:space="preserve">. </w:t>
      </w:r>
      <w:r w:rsidRPr="000165F4">
        <w:rPr>
          <w:color w:val="000000"/>
          <w:sz w:val="28"/>
          <w:szCs w:val="28"/>
        </w:rPr>
        <w:t xml:space="preserve">Із загальної суми видатків </w:t>
      </w:r>
      <w:r>
        <w:rPr>
          <w:color w:val="000000"/>
          <w:sz w:val="28"/>
          <w:szCs w:val="28"/>
        </w:rPr>
        <w:t>91,7</w:t>
      </w:r>
      <w:r w:rsidRPr="000165F4">
        <w:rPr>
          <w:color w:val="000000"/>
          <w:sz w:val="28"/>
          <w:szCs w:val="28"/>
        </w:rPr>
        <w:t xml:space="preserve"> </w:t>
      </w:r>
      <w:proofErr w:type="spellStart"/>
      <w:r w:rsidRPr="000165F4">
        <w:rPr>
          <w:color w:val="000000"/>
          <w:sz w:val="28"/>
          <w:szCs w:val="28"/>
        </w:rPr>
        <w:t>відс</w:t>
      </w:r>
      <w:proofErr w:type="spellEnd"/>
      <w:r w:rsidRPr="000165F4">
        <w:rPr>
          <w:color w:val="000000"/>
          <w:sz w:val="28"/>
          <w:szCs w:val="28"/>
        </w:rPr>
        <w:t>. планується спрямувати на заробітну плату з нарахуваннями працівник</w:t>
      </w:r>
      <w:r>
        <w:rPr>
          <w:color w:val="000000"/>
          <w:sz w:val="28"/>
          <w:szCs w:val="28"/>
        </w:rPr>
        <w:t>ів</w:t>
      </w:r>
      <w:r w:rsidRPr="000165F4">
        <w:rPr>
          <w:color w:val="000000"/>
          <w:sz w:val="28"/>
          <w:szCs w:val="28"/>
        </w:rPr>
        <w:t xml:space="preserve"> </w:t>
      </w:r>
      <w:r>
        <w:rPr>
          <w:color w:val="000000"/>
          <w:sz w:val="28"/>
          <w:szCs w:val="28"/>
        </w:rPr>
        <w:t xml:space="preserve">апарату </w:t>
      </w:r>
      <w:r w:rsidRPr="000165F4">
        <w:rPr>
          <w:color w:val="000000"/>
          <w:sz w:val="28"/>
          <w:szCs w:val="28"/>
        </w:rPr>
        <w:t xml:space="preserve">виконавчого </w:t>
      </w:r>
      <w:r>
        <w:rPr>
          <w:color w:val="000000"/>
          <w:sz w:val="28"/>
          <w:szCs w:val="28"/>
        </w:rPr>
        <w:t>комітету.</w:t>
      </w:r>
    </w:p>
    <w:p w:rsidR="00A5537D" w:rsidRPr="000165F4" w:rsidRDefault="00A5537D" w:rsidP="00A5537D">
      <w:pPr>
        <w:pStyle w:val="Style6"/>
        <w:widowControl/>
        <w:tabs>
          <w:tab w:val="left" w:pos="893"/>
        </w:tabs>
        <w:spacing w:line="240" w:lineRule="auto"/>
        <w:ind w:firstLine="0"/>
        <w:rPr>
          <w:sz w:val="28"/>
          <w:szCs w:val="28"/>
        </w:rPr>
      </w:pPr>
      <w:r>
        <w:rPr>
          <w:color w:val="000000"/>
          <w:sz w:val="28"/>
          <w:szCs w:val="28"/>
        </w:rPr>
        <w:t xml:space="preserve">       На</w:t>
      </w:r>
      <w:r w:rsidRPr="000165F4">
        <w:rPr>
          <w:color w:val="000000"/>
          <w:sz w:val="28"/>
          <w:szCs w:val="28"/>
        </w:rPr>
        <w:t xml:space="preserve"> о</w:t>
      </w:r>
      <w:r w:rsidRPr="000165F4">
        <w:rPr>
          <w:sz w:val="28"/>
          <w:szCs w:val="28"/>
        </w:rPr>
        <w:t xml:space="preserve">плату комунальних послуг та енергоносіїв </w:t>
      </w:r>
      <w:r>
        <w:rPr>
          <w:sz w:val="28"/>
          <w:szCs w:val="28"/>
        </w:rPr>
        <w:t xml:space="preserve">плануються асигнування в сумі </w:t>
      </w:r>
      <w:r w:rsidR="00F93556">
        <w:rPr>
          <w:sz w:val="28"/>
          <w:szCs w:val="28"/>
        </w:rPr>
        <w:t>272,46</w:t>
      </w:r>
      <w:r>
        <w:rPr>
          <w:sz w:val="28"/>
          <w:szCs w:val="28"/>
        </w:rPr>
        <w:t xml:space="preserve"> </w:t>
      </w:r>
      <w:proofErr w:type="spellStart"/>
      <w:r>
        <w:rPr>
          <w:sz w:val="28"/>
          <w:szCs w:val="28"/>
        </w:rPr>
        <w:t>тис.грн</w:t>
      </w:r>
      <w:proofErr w:type="spellEnd"/>
      <w:r w:rsidRPr="000165F4">
        <w:rPr>
          <w:sz w:val="28"/>
          <w:szCs w:val="28"/>
        </w:rPr>
        <w:t>.</w:t>
      </w:r>
      <w:r>
        <w:rPr>
          <w:sz w:val="28"/>
          <w:szCs w:val="28"/>
        </w:rPr>
        <w:t xml:space="preserve"> Розрахунок витрат здійснено з урахуванням діючих тарифів та очікуваного їх використання у поточному році.</w:t>
      </w:r>
    </w:p>
    <w:p w:rsidR="00A5537D" w:rsidRPr="006105DC" w:rsidRDefault="00A5537D" w:rsidP="00A5537D">
      <w:pPr>
        <w:pStyle w:val="a3"/>
        <w:tabs>
          <w:tab w:val="num" w:pos="0"/>
        </w:tabs>
        <w:jc w:val="both"/>
        <w:rPr>
          <w:szCs w:val="28"/>
        </w:rPr>
      </w:pPr>
      <w:r>
        <w:rPr>
          <w:szCs w:val="28"/>
        </w:rPr>
        <w:t xml:space="preserve">       </w:t>
      </w:r>
      <w:r w:rsidRPr="000165F4">
        <w:rPr>
          <w:szCs w:val="28"/>
        </w:rPr>
        <w:t xml:space="preserve">Інші поточні видатки визначені в сумі </w:t>
      </w:r>
      <w:r w:rsidR="00F93556">
        <w:rPr>
          <w:szCs w:val="28"/>
        </w:rPr>
        <w:t>344,0</w:t>
      </w:r>
      <w:r>
        <w:rPr>
          <w:szCs w:val="28"/>
        </w:rPr>
        <w:t xml:space="preserve"> тис.</w:t>
      </w:r>
      <w:r w:rsidRPr="000165F4">
        <w:rPr>
          <w:szCs w:val="28"/>
        </w:rPr>
        <w:t xml:space="preserve"> грн, виходячи з потреби</w:t>
      </w:r>
      <w:r w:rsidRPr="006105DC">
        <w:rPr>
          <w:szCs w:val="28"/>
        </w:rPr>
        <w:t xml:space="preserve"> в коштах необхідних для забезпечення діяльності </w:t>
      </w:r>
      <w:r>
        <w:rPr>
          <w:szCs w:val="28"/>
        </w:rPr>
        <w:t xml:space="preserve">апарату та відділів </w:t>
      </w:r>
      <w:r w:rsidR="00F93556">
        <w:rPr>
          <w:szCs w:val="28"/>
        </w:rPr>
        <w:t>В</w:t>
      </w:r>
      <w:r>
        <w:rPr>
          <w:szCs w:val="28"/>
        </w:rPr>
        <w:t>иконавчого комітету сільської ради</w:t>
      </w:r>
      <w:r w:rsidRPr="006105DC">
        <w:rPr>
          <w:szCs w:val="28"/>
        </w:rPr>
        <w:t>.</w:t>
      </w:r>
    </w:p>
    <w:p w:rsidR="00F93556" w:rsidRDefault="00F93556" w:rsidP="00F93556">
      <w:pPr>
        <w:jc w:val="both"/>
        <w:rPr>
          <w:bCs/>
          <w:sz w:val="28"/>
          <w:szCs w:val="28"/>
          <w:lang w:val="uk-UA"/>
        </w:rPr>
      </w:pPr>
      <w:r>
        <w:rPr>
          <w:spacing w:val="-4"/>
          <w:sz w:val="28"/>
          <w:szCs w:val="28"/>
          <w:lang w:val="uk-UA"/>
        </w:rPr>
        <w:t xml:space="preserve">       По Службі у справах дітей Виконавчого комітету</w:t>
      </w:r>
      <w:r w:rsidRPr="00A5537D">
        <w:rPr>
          <w:spacing w:val="-4"/>
          <w:sz w:val="28"/>
          <w:szCs w:val="28"/>
          <w:lang w:val="uk-UA"/>
        </w:rPr>
        <w:t xml:space="preserve"> </w:t>
      </w:r>
      <w:r>
        <w:rPr>
          <w:spacing w:val="-4"/>
          <w:sz w:val="28"/>
          <w:szCs w:val="28"/>
          <w:lang w:val="uk-UA"/>
        </w:rPr>
        <w:t xml:space="preserve">видатки на заробітну плату обраховані на </w:t>
      </w:r>
      <w:r w:rsidR="000B4EAA">
        <w:rPr>
          <w:spacing w:val="-4"/>
          <w:sz w:val="28"/>
          <w:szCs w:val="28"/>
          <w:lang w:val="uk-UA"/>
        </w:rPr>
        <w:t>1</w:t>
      </w:r>
      <w:r>
        <w:rPr>
          <w:spacing w:val="-4"/>
          <w:sz w:val="28"/>
          <w:szCs w:val="28"/>
          <w:lang w:val="uk-UA"/>
        </w:rPr>
        <w:t xml:space="preserve">,0 штатну посаду і визначені в сумі </w:t>
      </w:r>
      <w:r w:rsidR="000B4EAA">
        <w:rPr>
          <w:spacing w:val="-4"/>
          <w:sz w:val="28"/>
          <w:szCs w:val="28"/>
          <w:lang w:val="uk-UA"/>
        </w:rPr>
        <w:t>141,7</w:t>
      </w:r>
      <w:r>
        <w:rPr>
          <w:spacing w:val="-4"/>
          <w:sz w:val="28"/>
          <w:szCs w:val="28"/>
          <w:lang w:val="uk-UA"/>
        </w:rPr>
        <w:t xml:space="preserve"> </w:t>
      </w:r>
      <w:proofErr w:type="spellStart"/>
      <w:r>
        <w:rPr>
          <w:spacing w:val="-4"/>
          <w:sz w:val="28"/>
          <w:szCs w:val="28"/>
          <w:lang w:val="uk-UA"/>
        </w:rPr>
        <w:t>тис.грн</w:t>
      </w:r>
      <w:proofErr w:type="spellEnd"/>
      <w:r>
        <w:rPr>
          <w:spacing w:val="-4"/>
          <w:sz w:val="28"/>
          <w:szCs w:val="28"/>
          <w:lang w:val="uk-UA"/>
        </w:rPr>
        <w:t xml:space="preserve">, </w:t>
      </w:r>
      <w:r w:rsidRPr="00A5537D">
        <w:rPr>
          <w:sz w:val="28"/>
          <w:szCs w:val="28"/>
          <w:lang w:val="uk-UA"/>
        </w:rPr>
        <w:t>що да</w:t>
      </w:r>
      <w:r>
        <w:rPr>
          <w:sz w:val="28"/>
          <w:szCs w:val="28"/>
          <w:lang w:val="uk-UA"/>
        </w:rPr>
        <w:t>сть</w:t>
      </w:r>
      <w:r w:rsidRPr="00A5537D">
        <w:rPr>
          <w:sz w:val="28"/>
          <w:szCs w:val="28"/>
          <w:lang w:val="uk-UA"/>
        </w:rPr>
        <w:t xml:space="preserve"> змогу здійснювати обов’язкові виплати (посадовий оклад, ранг, надбавку за вислугу років) в повному обсязі  та виплати стимулюючого характеру.</w:t>
      </w:r>
      <w:r w:rsidRPr="00A5537D">
        <w:rPr>
          <w:bCs/>
          <w:sz w:val="28"/>
          <w:szCs w:val="28"/>
          <w:lang w:val="uk-UA"/>
        </w:rPr>
        <w:t xml:space="preserve"> </w:t>
      </w:r>
    </w:p>
    <w:p w:rsidR="00F93556" w:rsidRDefault="00F93556" w:rsidP="00F93556">
      <w:pPr>
        <w:pStyle w:val="Style6"/>
        <w:widowControl/>
        <w:tabs>
          <w:tab w:val="left" w:pos="893"/>
        </w:tabs>
        <w:spacing w:line="240" w:lineRule="auto"/>
        <w:ind w:firstLine="0"/>
        <w:rPr>
          <w:color w:val="000000"/>
          <w:sz w:val="28"/>
          <w:szCs w:val="28"/>
        </w:rPr>
      </w:pPr>
      <w:r w:rsidRPr="000165F4">
        <w:rPr>
          <w:sz w:val="28"/>
          <w:szCs w:val="28"/>
        </w:rPr>
        <w:t>Нарахування на оплату праці розраховані  в розмірі  2</w:t>
      </w:r>
      <w:r>
        <w:rPr>
          <w:sz w:val="28"/>
          <w:szCs w:val="28"/>
        </w:rPr>
        <w:t>2</w:t>
      </w:r>
      <w:r w:rsidRPr="000165F4">
        <w:rPr>
          <w:sz w:val="28"/>
          <w:szCs w:val="28"/>
        </w:rPr>
        <w:t xml:space="preserve"> </w:t>
      </w:r>
      <w:proofErr w:type="spellStart"/>
      <w:r w:rsidRPr="000165F4">
        <w:rPr>
          <w:sz w:val="28"/>
          <w:szCs w:val="28"/>
        </w:rPr>
        <w:t>відс</w:t>
      </w:r>
      <w:proofErr w:type="spellEnd"/>
      <w:r w:rsidRPr="000165F4">
        <w:rPr>
          <w:sz w:val="28"/>
          <w:szCs w:val="28"/>
        </w:rPr>
        <w:t>.</w:t>
      </w:r>
      <w:r>
        <w:rPr>
          <w:sz w:val="28"/>
          <w:szCs w:val="28"/>
        </w:rPr>
        <w:t xml:space="preserve"> </w:t>
      </w:r>
      <w:r w:rsidRPr="000165F4">
        <w:rPr>
          <w:sz w:val="28"/>
          <w:szCs w:val="28"/>
        </w:rPr>
        <w:t xml:space="preserve">згідно чинного законодавства, що становить </w:t>
      </w:r>
      <w:r w:rsidR="000B4EAA">
        <w:rPr>
          <w:sz w:val="28"/>
          <w:szCs w:val="28"/>
        </w:rPr>
        <w:t xml:space="preserve">31,2 </w:t>
      </w:r>
      <w:proofErr w:type="spellStart"/>
      <w:r w:rsidR="000B4EAA">
        <w:rPr>
          <w:sz w:val="28"/>
          <w:szCs w:val="28"/>
        </w:rPr>
        <w:t>тис.грн</w:t>
      </w:r>
      <w:proofErr w:type="spellEnd"/>
      <w:r w:rsidRPr="000165F4">
        <w:rPr>
          <w:sz w:val="28"/>
          <w:szCs w:val="28"/>
        </w:rPr>
        <w:t xml:space="preserve">. </w:t>
      </w:r>
      <w:r w:rsidRPr="000165F4">
        <w:rPr>
          <w:color w:val="000000"/>
          <w:sz w:val="28"/>
          <w:szCs w:val="28"/>
        </w:rPr>
        <w:t xml:space="preserve">Із загальної суми видатків </w:t>
      </w:r>
      <w:r w:rsidR="000B4EAA">
        <w:rPr>
          <w:color w:val="000000"/>
          <w:sz w:val="28"/>
          <w:szCs w:val="28"/>
        </w:rPr>
        <w:t>100,0</w:t>
      </w:r>
      <w:r w:rsidRPr="000165F4">
        <w:rPr>
          <w:color w:val="000000"/>
          <w:sz w:val="28"/>
          <w:szCs w:val="28"/>
        </w:rPr>
        <w:t xml:space="preserve"> </w:t>
      </w:r>
      <w:proofErr w:type="spellStart"/>
      <w:r w:rsidRPr="000165F4">
        <w:rPr>
          <w:color w:val="000000"/>
          <w:sz w:val="28"/>
          <w:szCs w:val="28"/>
        </w:rPr>
        <w:t>відс</w:t>
      </w:r>
      <w:proofErr w:type="spellEnd"/>
      <w:r w:rsidRPr="000165F4">
        <w:rPr>
          <w:color w:val="000000"/>
          <w:sz w:val="28"/>
          <w:szCs w:val="28"/>
        </w:rPr>
        <w:t xml:space="preserve">. планується спрямувати на заробітну плату з нарахуваннями </w:t>
      </w:r>
      <w:r w:rsidR="000B4EAA">
        <w:rPr>
          <w:color w:val="000000"/>
          <w:sz w:val="28"/>
          <w:szCs w:val="28"/>
        </w:rPr>
        <w:t>начальника Служби у справах дітей В</w:t>
      </w:r>
      <w:r w:rsidRPr="000165F4">
        <w:rPr>
          <w:color w:val="000000"/>
          <w:sz w:val="28"/>
          <w:szCs w:val="28"/>
        </w:rPr>
        <w:t xml:space="preserve">иконавчого </w:t>
      </w:r>
      <w:r>
        <w:rPr>
          <w:color w:val="000000"/>
          <w:sz w:val="28"/>
          <w:szCs w:val="28"/>
        </w:rPr>
        <w:t>комітету.</w:t>
      </w:r>
    </w:p>
    <w:p w:rsidR="008B0DF7" w:rsidRDefault="00D8475F" w:rsidP="008B0DF7">
      <w:pPr>
        <w:jc w:val="both"/>
        <w:rPr>
          <w:spacing w:val="-4"/>
          <w:sz w:val="28"/>
          <w:szCs w:val="28"/>
          <w:lang w:val="uk-UA"/>
        </w:rPr>
      </w:pPr>
      <w:r>
        <w:rPr>
          <w:spacing w:val="-4"/>
          <w:sz w:val="28"/>
          <w:szCs w:val="28"/>
          <w:lang w:val="uk-UA"/>
        </w:rPr>
        <w:t xml:space="preserve">       По головному розпоряднику коштів «Фінансовий відділ </w:t>
      </w:r>
      <w:proofErr w:type="spellStart"/>
      <w:r>
        <w:rPr>
          <w:spacing w:val="-4"/>
          <w:sz w:val="28"/>
          <w:szCs w:val="28"/>
          <w:lang w:val="uk-UA"/>
        </w:rPr>
        <w:t>Леськівської</w:t>
      </w:r>
      <w:proofErr w:type="spellEnd"/>
      <w:r>
        <w:rPr>
          <w:spacing w:val="-4"/>
          <w:sz w:val="28"/>
          <w:szCs w:val="28"/>
          <w:lang w:val="uk-UA"/>
        </w:rPr>
        <w:t xml:space="preserve"> сільської ради» за бюджетною програмою «Керівництво і управління у відповідній сфері у містах (місті Києві), селищах, селах, територіальних громадах» заплановані видатки в сумі 461,2 </w:t>
      </w:r>
      <w:proofErr w:type="spellStart"/>
      <w:r>
        <w:rPr>
          <w:spacing w:val="-4"/>
          <w:sz w:val="28"/>
          <w:szCs w:val="28"/>
          <w:lang w:val="uk-UA"/>
        </w:rPr>
        <w:t>тис.грн</w:t>
      </w:r>
      <w:proofErr w:type="spellEnd"/>
      <w:r>
        <w:rPr>
          <w:spacing w:val="-4"/>
          <w:sz w:val="28"/>
          <w:szCs w:val="28"/>
          <w:lang w:val="uk-UA"/>
        </w:rPr>
        <w:t>.</w:t>
      </w:r>
    </w:p>
    <w:p w:rsidR="008B0DF7" w:rsidRDefault="008B0DF7" w:rsidP="008B0DF7">
      <w:pPr>
        <w:jc w:val="both"/>
        <w:rPr>
          <w:bCs/>
          <w:sz w:val="28"/>
          <w:szCs w:val="28"/>
          <w:lang w:val="uk-UA"/>
        </w:rPr>
      </w:pPr>
      <w:r>
        <w:rPr>
          <w:spacing w:val="-4"/>
          <w:sz w:val="28"/>
          <w:szCs w:val="28"/>
          <w:lang w:val="uk-UA"/>
        </w:rPr>
        <w:t xml:space="preserve">       Видатки на заробітну плату обраховані на 4,0 штатні посади і визначені в сумі          360,0 </w:t>
      </w:r>
      <w:proofErr w:type="spellStart"/>
      <w:r>
        <w:rPr>
          <w:spacing w:val="-4"/>
          <w:sz w:val="28"/>
          <w:szCs w:val="28"/>
          <w:lang w:val="uk-UA"/>
        </w:rPr>
        <w:t>тис.грн</w:t>
      </w:r>
      <w:proofErr w:type="spellEnd"/>
      <w:r>
        <w:rPr>
          <w:spacing w:val="-4"/>
          <w:sz w:val="28"/>
          <w:szCs w:val="28"/>
          <w:lang w:val="uk-UA"/>
        </w:rPr>
        <w:t xml:space="preserve">, </w:t>
      </w:r>
      <w:r w:rsidRPr="008B0DF7">
        <w:rPr>
          <w:sz w:val="28"/>
          <w:szCs w:val="28"/>
          <w:lang w:val="uk-UA"/>
        </w:rPr>
        <w:t>що дає змогу здійснювати обов’язкові  виплати ( посадовий оклад, ранг, надбавку за вислугу років ) в повному обсязі  та виплати стимулюючого характеру.</w:t>
      </w:r>
      <w:r>
        <w:rPr>
          <w:sz w:val="28"/>
          <w:szCs w:val="28"/>
          <w:lang w:val="uk-UA"/>
        </w:rPr>
        <w:t xml:space="preserve"> Нарахування на оплату праці склали 79,2 </w:t>
      </w:r>
      <w:proofErr w:type="spellStart"/>
      <w:r>
        <w:rPr>
          <w:sz w:val="28"/>
          <w:szCs w:val="28"/>
          <w:lang w:val="uk-UA"/>
        </w:rPr>
        <w:t>тис.грн</w:t>
      </w:r>
      <w:proofErr w:type="spellEnd"/>
      <w:r>
        <w:rPr>
          <w:sz w:val="28"/>
          <w:szCs w:val="28"/>
          <w:lang w:val="uk-UA"/>
        </w:rPr>
        <w:t>.</w:t>
      </w:r>
      <w:r w:rsidR="000C29BC">
        <w:rPr>
          <w:sz w:val="28"/>
          <w:szCs w:val="28"/>
          <w:lang w:val="uk-UA"/>
        </w:rPr>
        <w:t xml:space="preserve"> На закупівлю товарів, робіт, послуг передбачено 22,0 </w:t>
      </w:r>
      <w:proofErr w:type="spellStart"/>
      <w:r w:rsidR="000C29BC">
        <w:rPr>
          <w:sz w:val="28"/>
          <w:szCs w:val="28"/>
          <w:lang w:val="uk-UA"/>
        </w:rPr>
        <w:t>тис.грн</w:t>
      </w:r>
      <w:proofErr w:type="spellEnd"/>
      <w:r w:rsidR="000C29BC">
        <w:rPr>
          <w:sz w:val="28"/>
          <w:szCs w:val="28"/>
          <w:lang w:val="uk-UA"/>
        </w:rPr>
        <w:t>.</w:t>
      </w:r>
      <w:r w:rsidRPr="008B0DF7">
        <w:rPr>
          <w:bCs/>
          <w:sz w:val="28"/>
          <w:szCs w:val="28"/>
          <w:lang w:val="uk-UA"/>
        </w:rPr>
        <w:t xml:space="preserve"> </w:t>
      </w:r>
    </w:p>
    <w:p w:rsidR="00F94BD6" w:rsidRDefault="008B0DF7" w:rsidP="000303ED">
      <w:pPr>
        <w:jc w:val="both"/>
        <w:rPr>
          <w:spacing w:val="-4"/>
          <w:sz w:val="28"/>
          <w:szCs w:val="28"/>
          <w:lang w:val="uk-UA"/>
        </w:rPr>
      </w:pPr>
      <w:r>
        <w:rPr>
          <w:spacing w:val="-4"/>
          <w:sz w:val="28"/>
          <w:szCs w:val="28"/>
          <w:lang w:val="uk-UA"/>
        </w:rPr>
        <w:lastRenderedPageBreak/>
        <w:t xml:space="preserve">       За бюджетною програмою «Резервний фонд місцевого бюджету» видатки в бюджеті не передбачаються.</w:t>
      </w:r>
    </w:p>
    <w:p w:rsidR="00C0683F" w:rsidRDefault="00C0683F" w:rsidP="00345CA5">
      <w:pPr>
        <w:jc w:val="both"/>
        <w:rPr>
          <w:sz w:val="28"/>
          <w:szCs w:val="28"/>
          <w:lang w:val="uk-UA"/>
        </w:rPr>
      </w:pPr>
    </w:p>
    <w:p w:rsidR="005C235E" w:rsidRDefault="005C235E" w:rsidP="007400E5">
      <w:pPr>
        <w:pStyle w:val="Style6"/>
        <w:widowControl/>
        <w:tabs>
          <w:tab w:val="left" w:pos="893"/>
        </w:tabs>
        <w:spacing w:line="240" w:lineRule="auto"/>
        <w:ind w:firstLine="0"/>
        <w:jc w:val="center"/>
        <w:rPr>
          <w:sz w:val="28"/>
          <w:szCs w:val="28"/>
          <w:u w:val="single"/>
        </w:rPr>
      </w:pPr>
    </w:p>
    <w:p w:rsidR="00C0683F" w:rsidRPr="00C0683F" w:rsidRDefault="00C0683F" w:rsidP="007400E5">
      <w:pPr>
        <w:pStyle w:val="Style6"/>
        <w:widowControl/>
        <w:tabs>
          <w:tab w:val="left" w:pos="893"/>
        </w:tabs>
        <w:spacing w:line="240" w:lineRule="auto"/>
        <w:ind w:firstLine="0"/>
        <w:jc w:val="center"/>
        <w:rPr>
          <w:sz w:val="28"/>
          <w:szCs w:val="28"/>
          <w:u w:val="single"/>
        </w:rPr>
      </w:pPr>
      <w:r w:rsidRPr="00C0683F">
        <w:rPr>
          <w:sz w:val="28"/>
          <w:szCs w:val="28"/>
          <w:u w:val="single"/>
        </w:rPr>
        <w:t xml:space="preserve">Видатки по Виконавчому комітету </w:t>
      </w:r>
      <w:proofErr w:type="spellStart"/>
      <w:r w:rsidRPr="00C0683F">
        <w:rPr>
          <w:sz w:val="28"/>
          <w:szCs w:val="28"/>
          <w:u w:val="single"/>
        </w:rPr>
        <w:t>Леськівської</w:t>
      </w:r>
      <w:proofErr w:type="spellEnd"/>
      <w:r w:rsidRPr="00C0683F">
        <w:rPr>
          <w:sz w:val="28"/>
          <w:szCs w:val="28"/>
          <w:u w:val="single"/>
        </w:rPr>
        <w:t xml:space="preserve"> сільської ради</w:t>
      </w:r>
    </w:p>
    <w:p w:rsidR="009A2FA6" w:rsidRPr="00C0683F" w:rsidRDefault="00C0683F" w:rsidP="007400E5">
      <w:pPr>
        <w:pStyle w:val="Style6"/>
        <w:widowControl/>
        <w:tabs>
          <w:tab w:val="left" w:pos="893"/>
        </w:tabs>
        <w:spacing w:line="240" w:lineRule="auto"/>
        <w:ind w:firstLine="0"/>
        <w:jc w:val="center"/>
        <w:rPr>
          <w:sz w:val="28"/>
          <w:szCs w:val="28"/>
          <w:u w:val="single"/>
        </w:rPr>
      </w:pPr>
      <w:r w:rsidRPr="00C0683F">
        <w:rPr>
          <w:sz w:val="28"/>
          <w:szCs w:val="28"/>
          <w:u w:val="single"/>
        </w:rPr>
        <w:t xml:space="preserve"> (головному розпоряднику коштів)</w:t>
      </w:r>
    </w:p>
    <w:p w:rsidR="003C06F9" w:rsidRDefault="003C06F9" w:rsidP="007400E5">
      <w:pPr>
        <w:pStyle w:val="Style6"/>
        <w:widowControl/>
        <w:tabs>
          <w:tab w:val="left" w:pos="893"/>
        </w:tabs>
        <w:spacing w:line="240" w:lineRule="auto"/>
        <w:ind w:firstLine="0"/>
        <w:jc w:val="center"/>
        <w:rPr>
          <w:b/>
          <w:sz w:val="28"/>
          <w:szCs w:val="28"/>
        </w:rPr>
      </w:pPr>
    </w:p>
    <w:p w:rsidR="007400E5" w:rsidRPr="007D11FB" w:rsidRDefault="007400E5" w:rsidP="007400E5">
      <w:pPr>
        <w:pStyle w:val="Style6"/>
        <w:widowControl/>
        <w:tabs>
          <w:tab w:val="left" w:pos="893"/>
        </w:tabs>
        <w:spacing w:line="240" w:lineRule="auto"/>
        <w:ind w:firstLine="0"/>
        <w:jc w:val="center"/>
        <w:rPr>
          <w:b/>
          <w:sz w:val="28"/>
          <w:szCs w:val="28"/>
        </w:rPr>
      </w:pPr>
      <w:r w:rsidRPr="007D11FB">
        <w:rPr>
          <w:b/>
          <w:sz w:val="28"/>
          <w:szCs w:val="28"/>
        </w:rPr>
        <w:t>ОСВІТА</w:t>
      </w:r>
    </w:p>
    <w:p w:rsidR="007400E5" w:rsidRPr="007400E5" w:rsidRDefault="007400E5" w:rsidP="007400E5">
      <w:pPr>
        <w:overflowPunct w:val="0"/>
        <w:autoSpaceDE w:val="0"/>
        <w:autoSpaceDN w:val="0"/>
        <w:adjustRightInd w:val="0"/>
        <w:jc w:val="both"/>
        <w:textAlignment w:val="baseline"/>
        <w:rPr>
          <w:sz w:val="28"/>
          <w:szCs w:val="28"/>
          <w:lang w:val="uk-UA"/>
        </w:rPr>
      </w:pPr>
      <w:r>
        <w:rPr>
          <w:sz w:val="28"/>
          <w:szCs w:val="28"/>
          <w:lang w:val="uk-UA"/>
        </w:rPr>
        <w:t xml:space="preserve">       </w:t>
      </w:r>
      <w:r w:rsidRPr="007400E5">
        <w:rPr>
          <w:sz w:val="28"/>
          <w:szCs w:val="28"/>
          <w:lang w:val="uk-UA"/>
        </w:rPr>
        <w:t xml:space="preserve">Відповідно до статті 89 Бюджетного кодексу України до видатків, що здійснюються з бюджету територіальної громади належать видатки на дошкільну освіту та загальну середню освіту.   </w:t>
      </w:r>
    </w:p>
    <w:p w:rsidR="007400E5" w:rsidRPr="007400E5" w:rsidRDefault="007400E5" w:rsidP="007400E5">
      <w:pPr>
        <w:overflowPunct w:val="0"/>
        <w:autoSpaceDE w:val="0"/>
        <w:autoSpaceDN w:val="0"/>
        <w:adjustRightInd w:val="0"/>
        <w:jc w:val="both"/>
        <w:textAlignment w:val="baseline"/>
        <w:rPr>
          <w:sz w:val="28"/>
          <w:szCs w:val="28"/>
          <w:lang w:val="uk-UA"/>
        </w:rPr>
      </w:pPr>
      <w:r w:rsidRPr="007400E5">
        <w:rPr>
          <w:sz w:val="28"/>
          <w:szCs w:val="28"/>
          <w:lang w:val="uk-UA"/>
        </w:rPr>
        <w:t xml:space="preserve">      До закладів освіти Виконавчого комітету </w:t>
      </w:r>
      <w:proofErr w:type="spellStart"/>
      <w:r w:rsidRPr="007400E5">
        <w:rPr>
          <w:sz w:val="28"/>
          <w:szCs w:val="28"/>
          <w:lang w:val="uk-UA"/>
        </w:rPr>
        <w:t>Леськівської</w:t>
      </w:r>
      <w:proofErr w:type="spellEnd"/>
      <w:r w:rsidRPr="007400E5">
        <w:rPr>
          <w:sz w:val="28"/>
          <w:szCs w:val="28"/>
          <w:lang w:val="uk-UA"/>
        </w:rPr>
        <w:t xml:space="preserve"> сільської ради належать три заклади дошкільної освіти (ясла-садки) «Чайка», «Веселка», «Яблунька», дошкільний навчальний</w:t>
      </w:r>
      <w:r w:rsidR="00512AAB">
        <w:rPr>
          <w:sz w:val="28"/>
          <w:szCs w:val="28"/>
          <w:lang w:val="uk-UA"/>
        </w:rPr>
        <w:t xml:space="preserve"> </w:t>
      </w:r>
      <w:r w:rsidRPr="007400E5">
        <w:rPr>
          <w:sz w:val="28"/>
          <w:szCs w:val="28"/>
          <w:lang w:val="uk-UA"/>
        </w:rPr>
        <w:t xml:space="preserve">заклад (ясла-садок) «Ялинка»,  </w:t>
      </w:r>
      <w:proofErr w:type="spellStart"/>
      <w:r w:rsidRPr="007400E5">
        <w:rPr>
          <w:sz w:val="28"/>
          <w:szCs w:val="28"/>
          <w:lang w:val="uk-UA"/>
        </w:rPr>
        <w:t>Леськівський</w:t>
      </w:r>
      <w:proofErr w:type="spellEnd"/>
      <w:r w:rsidRPr="007400E5">
        <w:rPr>
          <w:sz w:val="28"/>
          <w:szCs w:val="28"/>
          <w:lang w:val="uk-UA"/>
        </w:rPr>
        <w:t xml:space="preserve"> заклад загальної середньої освіти І-ІІІ ступенів, </w:t>
      </w:r>
      <w:proofErr w:type="spellStart"/>
      <w:r w:rsidRPr="007400E5">
        <w:rPr>
          <w:sz w:val="28"/>
          <w:szCs w:val="28"/>
          <w:lang w:val="uk-UA"/>
        </w:rPr>
        <w:t>Худяківський</w:t>
      </w:r>
      <w:proofErr w:type="spellEnd"/>
      <w:r w:rsidRPr="007400E5">
        <w:rPr>
          <w:sz w:val="28"/>
          <w:szCs w:val="28"/>
          <w:lang w:val="uk-UA"/>
        </w:rPr>
        <w:t xml:space="preserve"> заклад загальної середньої освіти І-ІІІ ступенів, </w:t>
      </w:r>
      <w:proofErr w:type="spellStart"/>
      <w:r w:rsidRPr="007400E5">
        <w:rPr>
          <w:sz w:val="28"/>
          <w:szCs w:val="28"/>
          <w:lang w:val="uk-UA"/>
        </w:rPr>
        <w:t>Думанецька</w:t>
      </w:r>
      <w:proofErr w:type="spellEnd"/>
      <w:r w:rsidRPr="007400E5">
        <w:rPr>
          <w:sz w:val="28"/>
          <w:szCs w:val="28"/>
          <w:lang w:val="uk-UA"/>
        </w:rPr>
        <w:t xml:space="preserve"> загальноосвітня школа І-ІІІ ступенів та </w:t>
      </w:r>
      <w:proofErr w:type="spellStart"/>
      <w:r w:rsidRPr="007400E5">
        <w:rPr>
          <w:sz w:val="28"/>
          <w:szCs w:val="28"/>
          <w:lang w:val="uk-UA"/>
        </w:rPr>
        <w:t>Чорнявський</w:t>
      </w:r>
      <w:proofErr w:type="spellEnd"/>
      <w:r w:rsidRPr="007400E5">
        <w:rPr>
          <w:sz w:val="28"/>
          <w:szCs w:val="28"/>
          <w:lang w:val="uk-UA"/>
        </w:rPr>
        <w:t xml:space="preserve"> навчально-виховний комплекс «Дошкільний навчальний заклад-загальноосвітня школа І-ІІІ ступенів».</w:t>
      </w:r>
    </w:p>
    <w:p w:rsidR="007400E5" w:rsidRPr="007400E5" w:rsidRDefault="007400E5" w:rsidP="007400E5">
      <w:pPr>
        <w:overflowPunct w:val="0"/>
        <w:autoSpaceDE w:val="0"/>
        <w:autoSpaceDN w:val="0"/>
        <w:adjustRightInd w:val="0"/>
        <w:jc w:val="both"/>
        <w:textAlignment w:val="baseline"/>
        <w:rPr>
          <w:sz w:val="28"/>
          <w:szCs w:val="28"/>
          <w:lang w:val="uk-UA"/>
        </w:rPr>
      </w:pPr>
      <w:r w:rsidRPr="007400E5">
        <w:rPr>
          <w:sz w:val="28"/>
          <w:szCs w:val="28"/>
          <w:lang w:val="uk-UA"/>
        </w:rPr>
        <w:t xml:space="preserve">       В цілому обсяг видатків  бюджету територіальної громади на утримання закладів освіти визначений в сумі 44 797,226 </w:t>
      </w:r>
      <w:proofErr w:type="spellStart"/>
      <w:r w:rsidRPr="007400E5">
        <w:rPr>
          <w:sz w:val="28"/>
          <w:szCs w:val="28"/>
          <w:lang w:val="uk-UA"/>
        </w:rPr>
        <w:t>тис.грн</w:t>
      </w:r>
      <w:proofErr w:type="spellEnd"/>
      <w:r w:rsidRPr="007400E5">
        <w:rPr>
          <w:sz w:val="28"/>
          <w:szCs w:val="28"/>
          <w:lang w:val="uk-UA"/>
        </w:rPr>
        <w:t xml:space="preserve">, в тому числі обсяг видатків загального фонду – 43 180,126 </w:t>
      </w:r>
      <w:proofErr w:type="spellStart"/>
      <w:r w:rsidRPr="007400E5">
        <w:rPr>
          <w:sz w:val="28"/>
          <w:szCs w:val="28"/>
          <w:lang w:val="uk-UA"/>
        </w:rPr>
        <w:t>тис.грн</w:t>
      </w:r>
      <w:proofErr w:type="spellEnd"/>
      <w:r w:rsidRPr="007400E5">
        <w:rPr>
          <w:sz w:val="28"/>
          <w:szCs w:val="28"/>
          <w:lang w:val="uk-UA"/>
        </w:rPr>
        <w:t xml:space="preserve">. </w:t>
      </w:r>
    </w:p>
    <w:p w:rsidR="007400E5" w:rsidRPr="007400E5" w:rsidRDefault="007400E5" w:rsidP="007400E5">
      <w:pPr>
        <w:overflowPunct w:val="0"/>
        <w:autoSpaceDE w:val="0"/>
        <w:autoSpaceDN w:val="0"/>
        <w:adjustRightInd w:val="0"/>
        <w:jc w:val="both"/>
        <w:textAlignment w:val="baseline"/>
        <w:rPr>
          <w:sz w:val="28"/>
          <w:szCs w:val="28"/>
          <w:lang w:val="uk-UA"/>
        </w:rPr>
      </w:pPr>
      <w:r w:rsidRPr="007400E5">
        <w:rPr>
          <w:sz w:val="28"/>
          <w:szCs w:val="28"/>
          <w:lang w:val="uk-UA"/>
        </w:rPr>
        <w:t xml:space="preserve">       Видатки спеціального фонду за рахунок власних надходжень бюджетних установ заплановані в сумі 1617,1 </w:t>
      </w:r>
      <w:proofErr w:type="spellStart"/>
      <w:r w:rsidRPr="007400E5">
        <w:rPr>
          <w:sz w:val="28"/>
          <w:szCs w:val="28"/>
          <w:lang w:val="uk-UA"/>
        </w:rPr>
        <w:t>тис.грн</w:t>
      </w:r>
      <w:proofErr w:type="spellEnd"/>
      <w:r w:rsidRPr="007400E5">
        <w:rPr>
          <w:sz w:val="28"/>
          <w:szCs w:val="28"/>
          <w:lang w:val="uk-UA"/>
        </w:rPr>
        <w:t xml:space="preserve">. </w:t>
      </w:r>
    </w:p>
    <w:p w:rsidR="007400E5" w:rsidRPr="007400E5" w:rsidRDefault="007400E5" w:rsidP="007400E5">
      <w:pPr>
        <w:overflowPunct w:val="0"/>
        <w:autoSpaceDE w:val="0"/>
        <w:autoSpaceDN w:val="0"/>
        <w:adjustRightInd w:val="0"/>
        <w:jc w:val="both"/>
        <w:textAlignment w:val="baseline"/>
        <w:rPr>
          <w:sz w:val="28"/>
          <w:szCs w:val="28"/>
          <w:lang w:val="uk-UA"/>
        </w:rPr>
      </w:pPr>
      <w:r w:rsidRPr="007400E5">
        <w:rPr>
          <w:sz w:val="28"/>
          <w:szCs w:val="28"/>
          <w:lang w:val="uk-UA"/>
        </w:rPr>
        <w:t xml:space="preserve">       Фінансування закладів освіти в 2021 році по загальному та спеціальному фондах здійснюється за рахунок:</w:t>
      </w:r>
    </w:p>
    <w:p w:rsidR="007400E5" w:rsidRPr="009A2FA6" w:rsidRDefault="007400E5" w:rsidP="007400E5">
      <w:pPr>
        <w:tabs>
          <w:tab w:val="left" w:pos="6600"/>
        </w:tabs>
        <w:ind w:firstLine="709"/>
        <w:jc w:val="both"/>
        <w:rPr>
          <w:sz w:val="28"/>
          <w:szCs w:val="28"/>
          <w:lang w:val="uk-UA"/>
        </w:rPr>
      </w:pPr>
      <w:r w:rsidRPr="007400E5">
        <w:rPr>
          <w:sz w:val="28"/>
          <w:szCs w:val="28"/>
          <w:lang w:val="uk-UA"/>
        </w:rPr>
        <w:t xml:space="preserve">- коштів освітньої субвенції з державного бюджету, яка спрямовується виключно на виплату </w:t>
      </w:r>
      <w:r w:rsidRPr="009A2FA6">
        <w:rPr>
          <w:sz w:val="28"/>
          <w:szCs w:val="28"/>
          <w:lang w:val="uk-UA"/>
        </w:rPr>
        <w:t>заробітної плати з нарахуваннями педагогічним працівникам – 22</w:t>
      </w:r>
      <w:r w:rsidR="009A2FA6" w:rsidRPr="009A2FA6">
        <w:rPr>
          <w:sz w:val="28"/>
          <w:szCs w:val="28"/>
          <w:lang w:val="uk-UA"/>
        </w:rPr>
        <w:t xml:space="preserve"> </w:t>
      </w:r>
      <w:r w:rsidRPr="009A2FA6">
        <w:rPr>
          <w:sz w:val="28"/>
          <w:szCs w:val="28"/>
          <w:lang w:val="uk-UA"/>
        </w:rPr>
        <w:t xml:space="preserve">163,4 </w:t>
      </w:r>
      <w:proofErr w:type="spellStart"/>
      <w:r w:rsidRPr="009A2FA6">
        <w:rPr>
          <w:sz w:val="28"/>
          <w:szCs w:val="28"/>
          <w:lang w:val="uk-UA"/>
        </w:rPr>
        <w:t>тис.грн</w:t>
      </w:r>
      <w:proofErr w:type="spellEnd"/>
      <w:r w:rsidRPr="009A2FA6">
        <w:rPr>
          <w:sz w:val="28"/>
          <w:szCs w:val="28"/>
          <w:lang w:val="uk-UA"/>
        </w:rPr>
        <w:t>;</w:t>
      </w:r>
    </w:p>
    <w:p w:rsidR="007400E5" w:rsidRPr="009A2FA6" w:rsidRDefault="007400E5" w:rsidP="007400E5">
      <w:pPr>
        <w:tabs>
          <w:tab w:val="left" w:pos="6600"/>
        </w:tabs>
        <w:ind w:firstLine="709"/>
        <w:jc w:val="both"/>
        <w:rPr>
          <w:sz w:val="28"/>
          <w:szCs w:val="28"/>
          <w:lang w:val="uk-UA"/>
        </w:rPr>
      </w:pPr>
      <w:r w:rsidRPr="009A2FA6">
        <w:rPr>
          <w:sz w:val="28"/>
          <w:szCs w:val="28"/>
          <w:lang w:val="uk-UA"/>
        </w:rPr>
        <w:t xml:space="preserve">- коштів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виплату заробітної плати з нарахуваннями педагогічним працівникам – 28,706 </w:t>
      </w:r>
      <w:proofErr w:type="spellStart"/>
      <w:r w:rsidRPr="009A2FA6">
        <w:rPr>
          <w:sz w:val="28"/>
          <w:szCs w:val="28"/>
          <w:lang w:val="uk-UA"/>
        </w:rPr>
        <w:t>тис.грн</w:t>
      </w:r>
      <w:proofErr w:type="spellEnd"/>
      <w:r w:rsidRPr="009A2FA6">
        <w:rPr>
          <w:sz w:val="28"/>
          <w:szCs w:val="28"/>
          <w:lang w:val="uk-UA"/>
        </w:rPr>
        <w:t xml:space="preserve">; </w:t>
      </w:r>
    </w:p>
    <w:p w:rsidR="007400E5" w:rsidRPr="009A2FA6" w:rsidRDefault="007400E5" w:rsidP="007400E5">
      <w:pPr>
        <w:tabs>
          <w:tab w:val="left" w:pos="6600"/>
        </w:tabs>
        <w:ind w:firstLine="709"/>
        <w:jc w:val="both"/>
        <w:rPr>
          <w:sz w:val="28"/>
          <w:szCs w:val="28"/>
          <w:lang w:val="uk-UA"/>
        </w:rPr>
      </w:pPr>
      <w:r w:rsidRPr="009A2FA6">
        <w:rPr>
          <w:sz w:val="28"/>
          <w:szCs w:val="28"/>
          <w:lang w:val="uk-UA"/>
        </w:rPr>
        <w:t xml:space="preserve">-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946,3 </w:t>
      </w:r>
      <w:proofErr w:type="spellStart"/>
      <w:r w:rsidRPr="009A2FA6">
        <w:rPr>
          <w:sz w:val="28"/>
          <w:szCs w:val="28"/>
          <w:lang w:val="uk-UA"/>
        </w:rPr>
        <w:t>тис.грн</w:t>
      </w:r>
      <w:proofErr w:type="spellEnd"/>
      <w:r w:rsidRPr="009A2FA6">
        <w:rPr>
          <w:sz w:val="28"/>
          <w:szCs w:val="28"/>
          <w:lang w:val="uk-UA"/>
        </w:rPr>
        <w:t>, які спрямовані на виплату заробітної плати з нарахуваннями технічному персоналу закладів загальної середньої освіти;</w:t>
      </w:r>
    </w:p>
    <w:p w:rsidR="007400E5" w:rsidRDefault="007400E5" w:rsidP="007400E5">
      <w:pPr>
        <w:ind w:firstLine="709"/>
        <w:jc w:val="both"/>
        <w:rPr>
          <w:color w:val="FF0000"/>
          <w:sz w:val="28"/>
          <w:szCs w:val="28"/>
          <w:lang w:val="uk-UA"/>
        </w:rPr>
      </w:pPr>
      <w:r w:rsidRPr="009A2FA6">
        <w:rPr>
          <w:sz w:val="28"/>
          <w:szCs w:val="28"/>
          <w:lang w:val="uk-UA"/>
        </w:rPr>
        <w:t xml:space="preserve">- коштів бюджету територіальної громади – 21 658,82 </w:t>
      </w:r>
      <w:proofErr w:type="spellStart"/>
      <w:r w:rsidRPr="009A2FA6">
        <w:rPr>
          <w:sz w:val="28"/>
          <w:szCs w:val="28"/>
          <w:lang w:val="uk-UA"/>
        </w:rPr>
        <w:t>тис.грн</w:t>
      </w:r>
      <w:proofErr w:type="spellEnd"/>
      <w:r w:rsidRPr="009A2FA6">
        <w:rPr>
          <w:sz w:val="28"/>
          <w:szCs w:val="28"/>
          <w:lang w:val="uk-UA"/>
        </w:rPr>
        <w:t>.</w:t>
      </w:r>
    </w:p>
    <w:p w:rsidR="007400E5" w:rsidRPr="007D11FB" w:rsidRDefault="007400E5" w:rsidP="007400E5">
      <w:pPr>
        <w:overflowPunct w:val="0"/>
        <w:autoSpaceDE w:val="0"/>
        <w:autoSpaceDN w:val="0"/>
        <w:adjustRightInd w:val="0"/>
        <w:ind w:firstLine="709"/>
        <w:jc w:val="center"/>
        <w:textAlignment w:val="baseline"/>
        <w:rPr>
          <w:color w:val="FF0000"/>
          <w:sz w:val="28"/>
          <w:szCs w:val="28"/>
          <w:lang w:val="uk-UA"/>
        </w:rPr>
      </w:pPr>
    </w:p>
    <w:p w:rsidR="007400E5" w:rsidRPr="009A2FA6" w:rsidRDefault="007400E5" w:rsidP="007400E5">
      <w:pPr>
        <w:ind w:firstLine="709"/>
        <w:jc w:val="center"/>
        <w:rPr>
          <w:b/>
          <w:sz w:val="28"/>
          <w:szCs w:val="28"/>
          <w:lang w:val="uk-UA"/>
        </w:rPr>
      </w:pPr>
      <w:r w:rsidRPr="009A2FA6">
        <w:rPr>
          <w:b/>
          <w:sz w:val="28"/>
          <w:szCs w:val="28"/>
          <w:lang w:val="uk-UA"/>
        </w:rPr>
        <w:t>ДОШКІЛЬНІ НАВЧАЛЬНІ ЗАКЛАДИ</w:t>
      </w:r>
    </w:p>
    <w:p w:rsidR="007400E5" w:rsidRPr="009A2FA6" w:rsidRDefault="007400E5" w:rsidP="007400E5">
      <w:pPr>
        <w:jc w:val="both"/>
        <w:rPr>
          <w:sz w:val="28"/>
          <w:szCs w:val="28"/>
          <w:lang w:val="uk-UA"/>
        </w:rPr>
      </w:pPr>
      <w:r w:rsidRPr="009A2FA6">
        <w:rPr>
          <w:sz w:val="28"/>
          <w:szCs w:val="28"/>
          <w:lang w:val="uk-UA"/>
        </w:rPr>
        <w:t xml:space="preserve">       За бюджетною програмою «Надання дошкільної освіти</w:t>
      </w:r>
      <w:r w:rsidRPr="009A2FA6">
        <w:rPr>
          <w:bCs/>
          <w:sz w:val="28"/>
          <w:szCs w:val="28"/>
          <w:lang w:val="uk-UA"/>
        </w:rPr>
        <w:t>»</w:t>
      </w:r>
      <w:r w:rsidRPr="009A2FA6">
        <w:rPr>
          <w:b/>
          <w:bCs/>
          <w:sz w:val="28"/>
          <w:szCs w:val="28"/>
          <w:lang w:val="uk-UA"/>
        </w:rPr>
        <w:t xml:space="preserve"> </w:t>
      </w:r>
      <w:r w:rsidRPr="009A2FA6">
        <w:rPr>
          <w:bCs/>
          <w:sz w:val="28"/>
          <w:szCs w:val="28"/>
          <w:lang w:val="uk-UA"/>
        </w:rPr>
        <w:t>на</w:t>
      </w:r>
      <w:r w:rsidRPr="009A2FA6">
        <w:rPr>
          <w:sz w:val="28"/>
          <w:szCs w:val="28"/>
          <w:lang w:val="uk-UA"/>
        </w:rPr>
        <w:t xml:space="preserve"> утримання трьох закладів дошкільної освіти та одного</w:t>
      </w:r>
      <w:r w:rsidRPr="009A2FA6">
        <w:rPr>
          <w:lang w:val="uk-UA"/>
        </w:rPr>
        <w:t xml:space="preserve"> </w:t>
      </w:r>
      <w:r w:rsidRPr="009A2FA6">
        <w:rPr>
          <w:sz w:val="28"/>
          <w:szCs w:val="28"/>
          <w:lang w:val="uk-UA"/>
        </w:rPr>
        <w:t>дошкільного навчального</w:t>
      </w:r>
      <w:r w:rsidRPr="009A2FA6">
        <w:rPr>
          <w:sz w:val="28"/>
          <w:szCs w:val="28"/>
          <w:lang w:val="uk-UA"/>
        </w:rPr>
        <w:tab/>
        <w:t>закладу  (ясел – садків) передбачені видатки в сумі 10</w:t>
      </w:r>
      <w:r w:rsidR="009A2FA6">
        <w:rPr>
          <w:sz w:val="28"/>
          <w:szCs w:val="28"/>
          <w:lang w:val="uk-UA"/>
        </w:rPr>
        <w:t xml:space="preserve"> </w:t>
      </w:r>
      <w:r w:rsidRPr="009A2FA6">
        <w:rPr>
          <w:sz w:val="28"/>
          <w:szCs w:val="28"/>
          <w:lang w:val="uk-UA"/>
        </w:rPr>
        <w:t xml:space="preserve">542,00 </w:t>
      </w:r>
      <w:proofErr w:type="spellStart"/>
      <w:r w:rsidRPr="009A2FA6">
        <w:rPr>
          <w:sz w:val="28"/>
          <w:szCs w:val="28"/>
          <w:lang w:val="uk-UA"/>
        </w:rPr>
        <w:t>тис.грн</w:t>
      </w:r>
      <w:proofErr w:type="spellEnd"/>
      <w:r w:rsidRPr="009A2FA6">
        <w:rPr>
          <w:sz w:val="28"/>
          <w:szCs w:val="28"/>
          <w:lang w:val="uk-UA"/>
        </w:rPr>
        <w:t xml:space="preserve"> (загальний фонд –   9855,00 </w:t>
      </w:r>
      <w:proofErr w:type="spellStart"/>
      <w:r w:rsidRPr="009A2FA6">
        <w:rPr>
          <w:sz w:val="28"/>
          <w:szCs w:val="28"/>
          <w:lang w:val="uk-UA"/>
        </w:rPr>
        <w:t>тис.грн</w:t>
      </w:r>
      <w:proofErr w:type="spellEnd"/>
      <w:r w:rsidRPr="009A2FA6">
        <w:rPr>
          <w:sz w:val="28"/>
          <w:szCs w:val="28"/>
          <w:lang w:val="uk-UA"/>
        </w:rPr>
        <w:t xml:space="preserve">, спеціальний фонд – 687,0 </w:t>
      </w:r>
      <w:proofErr w:type="spellStart"/>
      <w:r w:rsidRPr="009A2FA6">
        <w:rPr>
          <w:sz w:val="28"/>
          <w:szCs w:val="28"/>
          <w:lang w:val="uk-UA"/>
        </w:rPr>
        <w:t>тис.грн</w:t>
      </w:r>
      <w:proofErr w:type="spellEnd"/>
      <w:r w:rsidRPr="009A2FA6">
        <w:rPr>
          <w:sz w:val="28"/>
          <w:szCs w:val="28"/>
          <w:lang w:val="uk-UA"/>
        </w:rPr>
        <w:t>).</w:t>
      </w:r>
    </w:p>
    <w:p w:rsidR="007400E5" w:rsidRPr="009A2FA6" w:rsidRDefault="007400E5" w:rsidP="007400E5">
      <w:pPr>
        <w:jc w:val="both"/>
        <w:rPr>
          <w:sz w:val="28"/>
          <w:szCs w:val="28"/>
          <w:lang w:val="uk-UA"/>
        </w:rPr>
      </w:pPr>
      <w:r w:rsidRPr="009A2FA6">
        <w:rPr>
          <w:sz w:val="28"/>
          <w:szCs w:val="28"/>
          <w:lang w:val="uk-UA"/>
        </w:rPr>
        <w:lastRenderedPageBreak/>
        <w:t xml:space="preserve">       Зазначені видатки по загальному фонду планується спрямувати, зокрема, на:</w:t>
      </w:r>
    </w:p>
    <w:p w:rsidR="007400E5" w:rsidRPr="00804318" w:rsidRDefault="007400E5" w:rsidP="007400E5">
      <w:pPr>
        <w:jc w:val="both"/>
        <w:rPr>
          <w:sz w:val="28"/>
          <w:szCs w:val="28"/>
          <w:lang w:val="uk-UA"/>
        </w:rPr>
      </w:pPr>
      <w:r w:rsidRPr="00804318">
        <w:rPr>
          <w:sz w:val="28"/>
          <w:szCs w:val="28"/>
          <w:lang w:val="uk-UA"/>
        </w:rPr>
        <w:t xml:space="preserve">оплату праці з нарахуваннями – 8181,0  тис. грн.(83,0 </w:t>
      </w:r>
      <w:proofErr w:type="spellStart"/>
      <w:r w:rsidRPr="00804318">
        <w:rPr>
          <w:sz w:val="28"/>
          <w:szCs w:val="28"/>
          <w:lang w:val="uk-UA"/>
        </w:rPr>
        <w:t>відс</w:t>
      </w:r>
      <w:proofErr w:type="spellEnd"/>
      <w:r w:rsidRPr="00804318">
        <w:rPr>
          <w:sz w:val="28"/>
          <w:szCs w:val="28"/>
          <w:lang w:val="uk-UA"/>
        </w:rPr>
        <w:t>. загального обсягу видатків);</w:t>
      </w:r>
    </w:p>
    <w:p w:rsidR="007400E5" w:rsidRPr="00804318" w:rsidRDefault="007400E5" w:rsidP="007400E5">
      <w:pPr>
        <w:jc w:val="both"/>
        <w:rPr>
          <w:sz w:val="28"/>
          <w:szCs w:val="28"/>
          <w:lang w:val="uk-UA"/>
        </w:rPr>
      </w:pPr>
      <w:r w:rsidRPr="00804318">
        <w:rPr>
          <w:sz w:val="28"/>
          <w:szCs w:val="28"/>
          <w:lang w:val="uk-UA"/>
        </w:rPr>
        <w:t xml:space="preserve">придбання продуктів харчування – 885,0 </w:t>
      </w:r>
      <w:proofErr w:type="spellStart"/>
      <w:r w:rsidRPr="00804318">
        <w:rPr>
          <w:sz w:val="28"/>
          <w:szCs w:val="28"/>
          <w:lang w:val="uk-UA"/>
        </w:rPr>
        <w:t>тис.грн</w:t>
      </w:r>
      <w:proofErr w:type="spellEnd"/>
      <w:r w:rsidRPr="00804318">
        <w:rPr>
          <w:sz w:val="28"/>
          <w:szCs w:val="28"/>
          <w:lang w:val="uk-UA"/>
        </w:rPr>
        <w:t xml:space="preserve">  (8,0 </w:t>
      </w:r>
      <w:proofErr w:type="spellStart"/>
      <w:r w:rsidRPr="00804318">
        <w:rPr>
          <w:sz w:val="28"/>
          <w:szCs w:val="28"/>
          <w:lang w:val="uk-UA"/>
        </w:rPr>
        <w:t>відс</w:t>
      </w:r>
      <w:proofErr w:type="spellEnd"/>
      <w:r w:rsidRPr="00804318">
        <w:rPr>
          <w:sz w:val="28"/>
          <w:szCs w:val="28"/>
          <w:lang w:val="uk-UA"/>
        </w:rPr>
        <w:t>.);</w:t>
      </w:r>
    </w:p>
    <w:p w:rsidR="007400E5" w:rsidRPr="00804318" w:rsidRDefault="007400E5" w:rsidP="007400E5">
      <w:pPr>
        <w:jc w:val="both"/>
        <w:rPr>
          <w:sz w:val="28"/>
          <w:szCs w:val="28"/>
          <w:lang w:val="uk-UA"/>
        </w:rPr>
      </w:pPr>
      <w:r w:rsidRPr="00804318">
        <w:rPr>
          <w:sz w:val="28"/>
          <w:szCs w:val="28"/>
          <w:lang w:val="uk-UA"/>
        </w:rPr>
        <w:t xml:space="preserve">оплату комунальних послуг та енергоносіїв – 497,1 </w:t>
      </w:r>
      <w:proofErr w:type="spellStart"/>
      <w:r w:rsidRPr="00804318">
        <w:rPr>
          <w:sz w:val="28"/>
          <w:szCs w:val="28"/>
          <w:lang w:val="uk-UA"/>
        </w:rPr>
        <w:t>тис.грн</w:t>
      </w:r>
      <w:proofErr w:type="spellEnd"/>
      <w:r w:rsidRPr="00804318">
        <w:rPr>
          <w:sz w:val="28"/>
          <w:szCs w:val="28"/>
          <w:lang w:val="uk-UA"/>
        </w:rPr>
        <w:t xml:space="preserve"> (6,0 </w:t>
      </w:r>
      <w:proofErr w:type="spellStart"/>
      <w:r w:rsidRPr="00804318">
        <w:rPr>
          <w:sz w:val="28"/>
          <w:szCs w:val="28"/>
          <w:lang w:val="uk-UA"/>
        </w:rPr>
        <w:t>відс</w:t>
      </w:r>
      <w:proofErr w:type="spellEnd"/>
      <w:r w:rsidRPr="00804318">
        <w:rPr>
          <w:sz w:val="28"/>
          <w:szCs w:val="28"/>
          <w:lang w:val="uk-UA"/>
        </w:rPr>
        <w:t>.);</w:t>
      </w:r>
    </w:p>
    <w:p w:rsidR="007400E5" w:rsidRPr="00804318" w:rsidRDefault="007400E5" w:rsidP="007400E5">
      <w:pPr>
        <w:jc w:val="both"/>
        <w:rPr>
          <w:sz w:val="28"/>
          <w:szCs w:val="28"/>
          <w:lang w:val="uk-UA"/>
        </w:rPr>
      </w:pPr>
      <w:r w:rsidRPr="00804318">
        <w:rPr>
          <w:sz w:val="28"/>
          <w:szCs w:val="28"/>
          <w:lang w:val="uk-UA"/>
        </w:rPr>
        <w:t xml:space="preserve">оплату </w:t>
      </w:r>
      <w:proofErr w:type="spellStart"/>
      <w:r w:rsidRPr="00804318">
        <w:rPr>
          <w:sz w:val="28"/>
          <w:szCs w:val="28"/>
          <w:lang w:val="uk-UA"/>
        </w:rPr>
        <w:t>відряджень</w:t>
      </w:r>
      <w:proofErr w:type="spellEnd"/>
      <w:r w:rsidRPr="00804318">
        <w:rPr>
          <w:sz w:val="28"/>
          <w:szCs w:val="28"/>
          <w:lang w:val="uk-UA"/>
        </w:rPr>
        <w:t xml:space="preserve"> – 10,0 </w:t>
      </w:r>
      <w:proofErr w:type="spellStart"/>
      <w:r w:rsidRPr="00804318">
        <w:rPr>
          <w:sz w:val="28"/>
          <w:szCs w:val="28"/>
          <w:lang w:val="uk-UA"/>
        </w:rPr>
        <w:t>тис.грн</w:t>
      </w:r>
      <w:proofErr w:type="spellEnd"/>
      <w:r w:rsidRPr="00804318">
        <w:rPr>
          <w:sz w:val="28"/>
          <w:szCs w:val="28"/>
          <w:lang w:val="uk-UA"/>
        </w:rPr>
        <w:t xml:space="preserve"> (1,0 </w:t>
      </w:r>
      <w:proofErr w:type="spellStart"/>
      <w:r w:rsidRPr="00804318">
        <w:rPr>
          <w:sz w:val="28"/>
          <w:szCs w:val="28"/>
          <w:lang w:val="uk-UA"/>
        </w:rPr>
        <w:t>відс</w:t>
      </w:r>
      <w:proofErr w:type="spellEnd"/>
      <w:r w:rsidRPr="00804318">
        <w:rPr>
          <w:sz w:val="28"/>
          <w:szCs w:val="28"/>
          <w:lang w:val="uk-UA"/>
        </w:rPr>
        <w:t>.);</w:t>
      </w:r>
    </w:p>
    <w:p w:rsidR="007400E5" w:rsidRPr="00804318" w:rsidRDefault="007400E5" w:rsidP="007400E5">
      <w:pPr>
        <w:jc w:val="both"/>
        <w:rPr>
          <w:sz w:val="28"/>
          <w:szCs w:val="28"/>
          <w:lang w:val="uk-UA"/>
        </w:rPr>
      </w:pPr>
      <w:r w:rsidRPr="00804318">
        <w:rPr>
          <w:sz w:val="28"/>
          <w:szCs w:val="28"/>
          <w:lang w:val="uk-UA"/>
        </w:rPr>
        <w:t>матеріально – технічне забезпечення – 149</w:t>
      </w:r>
      <w:r w:rsidR="00220AFA">
        <w:rPr>
          <w:sz w:val="28"/>
          <w:szCs w:val="28"/>
          <w:lang w:val="uk-UA"/>
        </w:rPr>
        <w:t xml:space="preserve">,0 </w:t>
      </w:r>
      <w:proofErr w:type="spellStart"/>
      <w:r w:rsidR="00220AFA">
        <w:rPr>
          <w:sz w:val="28"/>
          <w:szCs w:val="28"/>
          <w:lang w:val="uk-UA"/>
        </w:rPr>
        <w:t>тис.грн</w:t>
      </w:r>
      <w:proofErr w:type="spellEnd"/>
      <w:r w:rsidR="00220AFA">
        <w:rPr>
          <w:sz w:val="28"/>
          <w:szCs w:val="28"/>
          <w:lang w:val="uk-UA"/>
        </w:rPr>
        <w:t xml:space="preserve"> (</w:t>
      </w:r>
      <w:r w:rsidRPr="00804318">
        <w:rPr>
          <w:sz w:val="28"/>
          <w:szCs w:val="28"/>
          <w:lang w:val="uk-UA"/>
        </w:rPr>
        <w:t>1,0</w:t>
      </w:r>
      <w:r w:rsidR="00220AFA">
        <w:rPr>
          <w:sz w:val="28"/>
          <w:szCs w:val="28"/>
          <w:lang w:val="uk-UA"/>
        </w:rPr>
        <w:t xml:space="preserve"> </w:t>
      </w:r>
      <w:proofErr w:type="spellStart"/>
      <w:r w:rsidR="00220AFA">
        <w:rPr>
          <w:sz w:val="28"/>
          <w:szCs w:val="28"/>
          <w:lang w:val="uk-UA"/>
        </w:rPr>
        <w:t>відс</w:t>
      </w:r>
      <w:proofErr w:type="spellEnd"/>
      <w:r w:rsidR="00220AFA">
        <w:rPr>
          <w:sz w:val="28"/>
          <w:szCs w:val="28"/>
          <w:lang w:val="uk-UA"/>
        </w:rPr>
        <w:t>.</w:t>
      </w:r>
      <w:r w:rsidRPr="00804318">
        <w:rPr>
          <w:sz w:val="28"/>
          <w:szCs w:val="28"/>
          <w:lang w:val="uk-UA"/>
        </w:rPr>
        <w:t>);</w:t>
      </w:r>
    </w:p>
    <w:p w:rsidR="007400E5" w:rsidRPr="00804318" w:rsidRDefault="007400E5" w:rsidP="007400E5">
      <w:pPr>
        <w:jc w:val="both"/>
        <w:rPr>
          <w:sz w:val="28"/>
          <w:szCs w:val="28"/>
          <w:lang w:val="uk-UA"/>
        </w:rPr>
      </w:pPr>
      <w:r w:rsidRPr="00804318">
        <w:rPr>
          <w:sz w:val="28"/>
          <w:szCs w:val="28"/>
          <w:lang w:val="uk-UA"/>
        </w:rPr>
        <w:t xml:space="preserve">інші видатки – 132,9 </w:t>
      </w:r>
      <w:proofErr w:type="spellStart"/>
      <w:r w:rsidRPr="00804318">
        <w:rPr>
          <w:sz w:val="28"/>
          <w:szCs w:val="28"/>
          <w:lang w:val="uk-UA"/>
        </w:rPr>
        <w:t>тис.грн</w:t>
      </w:r>
      <w:proofErr w:type="spellEnd"/>
      <w:r w:rsidRPr="00804318">
        <w:rPr>
          <w:sz w:val="28"/>
          <w:szCs w:val="28"/>
          <w:lang w:val="uk-UA"/>
        </w:rPr>
        <w:t xml:space="preserve"> (1,0 </w:t>
      </w:r>
      <w:proofErr w:type="spellStart"/>
      <w:r w:rsidRPr="00804318">
        <w:rPr>
          <w:sz w:val="28"/>
          <w:szCs w:val="28"/>
          <w:lang w:val="uk-UA"/>
        </w:rPr>
        <w:t>відс</w:t>
      </w:r>
      <w:proofErr w:type="spellEnd"/>
      <w:r w:rsidRPr="00804318">
        <w:rPr>
          <w:sz w:val="28"/>
          <w:szCs w:val="28"/>
          <w:lang w:val="uk-UA"/>
        </w:rPr>
        <w:t>.).</w:t>
      </w:r>
    </w:p>
    <w:p w:rsidR="007400E5" w:rsidRPr="00804318" w:rsidRDefault="007400E5" w:rsidP="007400E5">
      <w:pPr>
        <w:jc w:val="both"/>
        <w:rPr>
          <w:sz w:val="28"/>
          <w:szCs w:val="28"/>
          <w:lang w:val="uk-UA"/>
        </w:rPr>
      </w:pPr>
      <w:r w:rsidRPr="00804318">
        <w:rPr>
          <w:sz w:val="28"/>
          <w:szCs w:val="28"/>
          <w:lang w:val="uk-UA"/>
        </w:rPr>
        <w:t xml:space="preserve">       За рахунок вказаних видатків утримуватимуться  три заклади дошкільної освіти (ясла-садки) «Чайка» </w:t>
      </w:r>
      <w:proofErr w:type="spellStart"/>
      <w:r w:rsidRPr="00804318">
        <w:rPr>
          <w:sz w:val="28"/>
          <w:szCs w:val="28"/>
          <w:lang w:val="uk-UA"/>
        </w:rPr>
        <w:t>с.Леськи</w:t>
      </w:r>
      <w:proofErr w:type="spellEnd"/>
      <w:r w:rsidRPr="00804318">
        <w:rPr>
          <w:sz w:val="28"/>
          <w:szCs w:val="28"/>
          <w:lang w:val="uk-UA"/>
        </w:rPr>
        <w:t xml:space="preserve">, «Веселка» </w:t>
      </w:r>
      <w:proofErr w:type="spellStart"/>
      <w:r w:rsidRPr="00804318">
        <w:rPr>
          <w:sz w:val="28"/>
          <w:szCs w:val="28"/>
          <w:lang w:val="uk-UA"/>
        </w:rPr>
        <w:t>с.Леськи</w:t>
      </w:r>
      <w:proofErr w:type="spellEnd"/>
      <w:r w:rsidRPr="00804318">
        <w:rPr>
          <w:sz w:val="28"/>
          <w:szCs w:val="28"/>
          <w:lang w:val="uk-UA"/>
        </w:rPr>
        <w:t xml:space="preserve">, «Яблунька» </w:t>
      </w:r>
      <w:proofErr w:type="spellStart"/>
      <w:r w:rsidRPr="00804318">
        <w:rPr>
          <w:sz w:val="28"/>
          <w:szCs w:val="28"/>
          <w:lang w:val="uk-UA"/>
        </w:rPr>
        <w:t>с.Худяки</w:t>
      </w:r>
      <w:proofErr w:type="spellEnd"/>
      <w:r w:rsidRPr="00804318">
        <w:rPr>
          <w:sz w:val="28"/>
          <w:szCs w:val="28"/>
          <w:lang w:val="uk-UA"/>
        </w:rPr>
        <w:t xml:space="preserve"> та один дошкільний навчальний</w:t>
      </w:r>
      <w:r w:rsidRPr="00804318">
        <w:rPr>
          <w:sz w:val="28"/>
          <w:szCs w:val="28"/>
          <w:lang w:val="uk-UA"/>
        </w:rPr>
        <w:tab/>
        <w:t xml:space="preserve">заклад (ясла-садки) «Ялинка» </w:t>
      </w:r>
      <w:proofErr w:type="spellStart"/>
      <w:r w:rsidRPr="00804318">
        <w:rPr>
          <w:sz w:val="28"/>
          <w:szCs w:val="28"/>
          <w:lang w:val="uk-UA"/>
        </w:rPr>
        <w:t>с.Думанці</w:t>
      </w:r>
      <w:proofErr w:type="spellEnd"/>
      <w:r w:rsidRPr="00804318">
        <w:rPr>
          <w:sz w:val="28"/>
          <w:szCs w:val="28"/>
          <w:lang w:val="uk-UA"/>
        </w:rPr>
        <w:t>. Джерелом фінансування видатків за бюджетною програмою «Надання дошкільної освіти</w:t>
      </w:r>
      <w:r w:rsidRPr="00804318">
        <w:rPr>
          <w:bCs/>
          <w:sz w:val="28"/>
          <w:szCs w:val="28"/>
          <w:lang w:val="uk-UA"/>
        </w:rPr>
        <w:t>» є власні кошти бюджету територіальної громади.</w:t>
      </w:r>
    </w:p>
    <w:p w:rsidR="007400E5" w:rsidRPr="00804318" w:rsidRDefault="007400E5" w:rsidP="007400E5">
      <w:pPr>
        <w:jc w:val="both"/>
        <w:rPr>
          <w:sz w:val="28"/>
          <w:szCs w:val="28"/>
          <w:lang w:val="uk-UA"/>
        </w:rPr>
      </w:pPr>
      <w:r w:rsidRPr="00804318">
        <w:rPr>
          <w:sz w:val="28"/>
          <w:szCs w:val="28"/>
          <w:lang w:val="uk-UA"/>
        </w:rPr>
        <w:t xml:space="preserve">       Загальна штатна чисельність працівників закладів дошкільної освіти складає 76,55 шт. одиниць.</w:t>
      </w:r>
    </w:p>
    <w:p w:rsidR="007400E5" w:rsidRPr="00220AFA" w:rsidRDefault="007400E5" w:rsidP="007400E5">
      <w:pPr>
        <w:jc w:val="both"/>
        <w:rPr>
          <w:sz w:val="28"/>
          <w:szCs w:val="28"/>
          <w:lang w:val="uk-UA"/>
        </w:rPr>
      </w:pPr>
      <w:r w:rsidRPr="00220AFA">
        <w:rPr>
          <w:sz w:val="28"/>
          <w:szCs w:val="28"/>
          <w:lang w:val="uk-UA"/>
        </w:rPr>
        <w:t xml:space="preserve">       </w:t>
      </w:r>
      <w:r w:rsidRPr="00220AFA">
        <w:rPr>
          <w:bCs/>
          <w:sz w:val="28"/>
          <w:szCs w:val="28"/>
          <w:lang w:val="uk-UA"/>
        </w:rPr>
        <w:t>У видатках на оплату праці враховано</w:t>
      </w:r>
      <w:r w:rsidRPr="00220AFA">
        <w:rPr>
          <w:sz w:val="28"/>
          <w:szCs w:val="28"/>
          <w:lang w:val="uk-UA"/>
        </w:rPr>
        <w:t xml:space="preserve"> підняття ЄТС на 20,0 </w:t>
      </w:r>
      <w:proofErr w:type="spellStart"/>
      <w:r w:rsidRPr="00220AFA">
        <w:rPr>
          <w:sz w:val="28"/>
          <w:szCs w:val="28"/>
          <w:lang w:val="uk-UA"/>
        </w:rPr>
        <w:t>відс</w:t>
      </w:r>
      <w:proofErr w:type="spellEnd"/>
      <w:r w:rsidRPr="00220AFA">
        <w:rPr>
          <w:sz w:val="28"/>
          <w:szCs w:val="28"/>
          <w:lang w:val="uk-UA"/>
        </w:rPr>
        <w:t xml:space="preserve">., підвищення посадових окладів педагогічним працівникам на 10 </w:t>
      </w:r>
      <w:proofErr w:type="spellStart"/>
      <w:r w:rsidRPr="00220AFA">
        <w:rPr>
          <w:sz w:val="28"/>
          <w:szCs w:val="28"/>
          <w:lang w:val="uk-UA"/>
        </w:rPr>
        <w:t>відс</w:t>
      </w:r>
      <w:proofErr w:type="spellEnd"/>
      <w:r w:rsidR="00220AFA">
        <w:rPr>
          <w:sz w:val="28"/>
          <w:szCs w:val="28"/>
          <w:lang w:val="uk-UA"/>
        </w:rPr>
        <w:t>.</w:t>
      </w:r>
      <w:r w:rsidRPr="00220AFA">
        <w:rPr>
          <w:sz w:val="28"/>
          <w:szCs w:val="28"/>
          <w:lang w:val="uk-UA"/>
        </w:rPr>
        <w:t xml:space="preserve">, надбавка за престижність педагогічної праці у розмірі 30 </w:t>
      </w:r>
      <w:proofErr w:type="spellStart"/>
      <w:r w:rsidRPr="00220AFA">
        <w:rPr>
          <w:sz w:val="28"/>
          <w:szCs w:val="28"/>
          <w:lang w:val="uk-UA"/>
        </w:rPr>
        <w:t>відс</w:t>
      </w:r>
      <w:proofErr w:type="spellEnd"/>
      <w:r w:rsidRPr="00220AFA">
        <w:rPr>
          <w:sz w:val="28"/>
          <w:szCs w:val="28"/>
          <w:lang w:val="uk-UA"/>
        </w:rPr>
        <w:t>. до посадового окладу згідно з постановою Кабінету Міністрів України від 23.03.2011 № 373 та інші надбавки і доплати обов’язкового характеру.</w:t>
      </w:r>
    </w:p>
    <w:p w:rsidR="007400E5" w:rsidRPr="00220AFA" w:rsidRDefault="007400E5" w:rsidP="007400E5">
      <w:pPr>
        <w:jc w:val="both"/>
        <w:rPr>
          <w:sz w:val="28"/>
          <w:szCs w:val="28"/>
          <w:lang w:val="uk-UA"/>
        </w:rPr>
      </w:pPr>
      <w:r w:rsidRPr="00220AFA">
        <w:rPr>
          <w:sz w:val="28"/>
          <w:szCs w:val="28"/>
          <w:lang w:val="uk-UA"/>
        </w:rPr>
        <w:t xml:space="preserve">       На виконання ст.57 Закону України «Про освіту» педагогічним працівникам передбачено кошти на щорічну грошову винагороду за сумлінну працю та зразкове виконання посадових обов’язків (100 </w:t>
      </w:r>
      <w:proofErr w:type="spellStart"/>
      <w:r w:rsidRPr="00220AFA">
        <w:rPr>
          <w:sz w:val="28"/>
          <w:szCs w:val="28"/>
          <w:lang w:val="uk-UA"/>
        </w:rPr>
        <w:t>відс</w:t>
      </w:r>
      <w:proofErr w:type="spellEnd"/>
      <w:r w:rsidRPr="00220AFA">
        <w:rPr>
          <w:sz w:val="28"/>
          <w:szCs w:val="28"/>
          <w:lang w:val="uk-UA"/>
        </w:rPr>
        <w:t>. посадового окладу), допомогу на оздоровлення при наданні щорічної відпустки.</w:t>
      </w:r>
    </w:p>
    <w:p w:rsidR="007400E5" w:rsidRPr="00220AFA" w:rsidRDefault="007400E5" w:rsidP="007400E5">
      <w:pPr>
        <w:jc w:val="both"/>
        <w:rPr>
          <w:b/>
          <w:bCs/>
          <w:sz w:val="28"/>
          <w:szCs w:val="28"/>
          <w:lang w:val="uk-UA"/>
        </w:rPr>
      </w:pPr>
      <w:r w:rsidRPr="00220AFA">
        <w:rPr>
          <w:bCs/>
          <w:sz w:val="28"/>
          <w:szCs w:val="28"/>
          <w:lang w:val="uk-UA"/>
        </w:rPr>
        <w:t xml:space="preserve">       Витрати на харчування обраховано з розрахунку вартості одного </w:t>
      </w:r>
      <w:proofErr w:type="spellStart"/>
      <w:r w:rsidRPr="00220AFA">
        <w:rPr>
          <w:bCs/>
          <w:sz w:val="28"/>
          <w:szCs w:val="28"/>
          <w:lang w:val="uk-UA"/>
        </w:rPr>
        <w:t>діто</w:t>
      </w:r>
      <w:proofErr w:type="spellEnd"/>
      <w:r w:rsidRPr="00220AFA">
        <w:rPr>
          <w:bCs/>
          <w:sz w:val="28"/>
          <w:szCs w:val="28"/>
          <w:lang w:val="uk-UA"/>
        </w:rPr>
        <w:t>-дня:</w:t>
      </w:r>
    </w:p>
    <w:p w:rsidR="007400E5" w:rsidRPr="00220AFA" w:rsidRDefault="007400E5" w:rsidP="007400E5">
      <w:pPr>
        <w:jc w:val="both"/>
        <w:rPr>
          <w:sz w:val="28"/>
          <w:szCs w:val="28"/>
          <w:lang w:val="uk-UA"/>
        </w:rPr>
      </w:pPr>
      <w:r w:rsidRPr="00220AFA">
        <w:rPr>
          <w:sz w:val="28"/>
          <w:szCs w:val="28"/>
          <w:lang w:val="uk-UA"/>
        </w:rPr>
        <w:t>- для  дітей віком до 3-х років – 30 грн (в тому числі за рахунок бюджету –       15 грн., за рахунок батьківської плати – 15 грн);</w:t>
      </w:r>
    </w:p>
    <w:p w:rsidR="007400E5" w:rsidRPr="00220AFA" w:rsidRDefault="007400E5" w:rsidP="007400E5">
      <w:pPr>
        <w:jc w:val="both"/>
        <w:rPr>
          <w:sz w:val="28"/>
          <w:szCs w:val="28"/>
          <w:lang w:val="uk-UA"/>
        </w:rPr>
      </w:pPr>
      <w:r w:rsidRPr="00220AFA">
        <w:rPr>
          <w:sz w:val="28"/>
          <w:szCs w:val="28"/>
          <w:lang w:val="uk-UA"/>
        </w:rPr>
        <w:t>- для дітей віком від 3 до 6 років – 38 грн (в тому числі за рахунок бюджету – 19 грн, за рахунок батьківської плати – 19 грн) та планових днів відвідування закладів дошкільної освіти. В середньому харчується 216 вихованців.</w:t>
      </w:r>
    </w:p>
    <w:p w:rsidR="007400E5" w:rsidRPr="00220AFA" w:rsidRDefault="007400E5" w:rsidP="007400E5">
      <w:pPr>
        <w:jc w:val="both"/>
        <w:rPr>
          <w:sz w:val="28"/>
          <w:szCs w:val="28"/>
          <w:lang w:val="uk-UA"/>
        </w:rPr>
      </w:pPr>
      <w:r w:rsidRPr="00220AFA">
        <w:rPr>
          <w:sz w:val="28"/>
          <w:szCs w:val="28"/>
          <w:lang w:val="uk-UA"/>
        </w:rPr>
        <w:t xml:space="preserve">       Батьківська плата за харчування  встановлена на рівні 50 </w:t>
      </w:r>
      <w:proofErr w:type="spellStart"/>
      <w:r w:rsidRPr="00220AFA">
        <w:rPr>
          <w:sz w:val="28"/>
          <w:szCs w:val="28"/>
          <w:lang w:val="uk-UA"/>
        </w:rPr>
        <w:t>відс</w:t>
      </w:r>
      <w:proofErr w:type="spellEnd"/>
      <w:r w:rsidRPr="00220AFA">
        <w:rPr>
          <w:sz w:val="28"/>
          <w:szCs w:val="28"/>
          <w:lang w:val="uk-UA"/>
        </w:rPr>
        <w:t>.</w:t>
      </w:r>
    </w:p>
    <w:p w:rsidR="007400E5" w:rsidRPr="00220AFA" w:rsidRDefault="007400E5" w:rsidP="007400E5">
      <w:pPr>
        <w:jc w:val="both"/>
        <w:rPr>
          <w:sz w:val="28"/>
          <w:szCs w:val="28"/>
          <w:lang w:val="uk-UA"/>
        </w:rPr>
      </w:pPr>
      <w:r w:rsidRPr="00220AFA">
        <w:rPr>
          <w:sz w:val="28"/>
          <w:szCs w:val="28"/>
          <w:lang w:val="uk-UA"/>
        </w:rPr>
        <w:t xml:space="preserve">       Батьківська плата не нараховується за харчування дітей – сиріт, дітей, позбавлених батьківського піклування, дітей – інвалідів, дітей із сімей, які отримують допомогу відповідно до Закону України «Про державну соціальну допомогу малозабезпеченим сім’ям», а також дітей вимушено переселених з АРК Крим, Донецької і Луганської областей, дітей учасників бойових дій, мобілізованих та осіб, що беруть участь в АТО та ООС, при наявності відповідного звернення та підтверджуючих документів. </w:t>
      </w:r>
    </w:p>
    <w:p w:rsidR="007400E5" w:rsidRPr="00220AFA" w:rsidRDefault="007400E5" w:rsidP="007400E5">
      <w:pPr>
        <w:jc w:val="both"/>
        <w:rPr>
          <w:sz w:val="28"/>
          <w:szCs w:val="28"/>
        </w:rPr>
      </w:pPr>
      <w:r w:rsidRPr="00220AFA">
        <w:rPr>
          <w:sz w:val="28"/>
          <w:szCs w:val="28"/>
          <w:lang w:val="uk-UA"/>
        </w:rPr>
        <w:t xml:space="preserve">       </w:t>
      </w:r>
      <w:proofErr w:type="spellStart"/>
      <w:r w:rsidRPr="00220AFA">
        <w:rPr>
          <w:sz w:val="28"/>
          <w:szCs w:val="28"/>
        </w:rPr>
        <w:t>Пільгами</w:t>
      </w:r>
      <w:proofErr w:type="spellEnd"/>
      <w:r w:rsidRPr="00220AFA">
        <w:rPr>
          <w:sz w:val="28"/>
          <w:szCs w:val="28"/>
        </w:rPr>
        <w:t xml:space="preserve"> на </w:t>
      </w:r>
      <w:proofErr w:type="spellStart"/>
      <w:r w:rsidRPr="00220AFA">
        <w:rPr>
          <w:sz w:val="28"/>
          <w:szCs w:val="28"/>
        </w:rPr>
        <w:t>харчування</w:t>
      </w:r>
      <w:proofErr w:type="spellEnd"/>
      <w:r w:rsidRPr="00220AFA">
        <w:rPr>
          <w:sz w:val="28"/>
          <w:szCs w:val="28"/>
        </w:rPr>
        <w:t xml:space="preserve"> в </w:t>
      </w:r>
      <w:proofErr w:type="spellStart"/>
      <w:r w:rsidRPr="00220AFA">
        <w:rPr>
          <w:sz w:val="28"/>
          <w:szCs w:val="28"/>
        </w:rPr>
        <w:t>розмірі</w:t>
      </w:r>
      <w:proofErr w:type="spellEnd"/>
      <w:r w:rsidRPr="00220AFA">
        <w:rPr>
          <w:sz w:val="28"/>
          <w:szCs w:val="28"/>
        </w:rPr>
        <w:t xml:space="preserve"> 50</w:t>
      </w:r>
      <w:r w:rsidRPr="00220AFA">
        <w:rPr>
          <w:sz w:val="28"/>
          <w:szCs w:val="28"/>
          <w:lang w:val="uk-UA"/>
        </w:rPr>
        <w:t xml:space="preserve"> </w:t>
      </w:r>
      <w:proofErr w:type="spellStart"/>
      <w:r w:rsidRPr="00220AFA">
        <w:rPr>
          <w:sz w:val="28"/>
          <w:szCs w:val="28"/>
          <w:lang w:val="uk-UA"/>
        </w:rPr>
        <w:t>відс</w:t>
      </w:r>
      <w:proofErr w:type="spellEnd"/>
      <w:r w:rsidRPr="00220AFA">
        <w:rPr>
          <w:sz w:val="28"/>
          <w:szCs w:val="28"/>
          <w:lang w:val="uk-UA"/>
        </w:rPr>
        <w:t>.</w:t>
      </w:r>
      <w:r w:rsidR="00220AFA">
        <w:rPr>
          <w:sz w:val="28"/>
          <w:szCs w:val="28"/>
          <w:lang w:val="uk-UA"/>
        </w:rPr>
        <w:t xml:space="preserve"> </w:t>
      </w:r>
      <w:r w:rsidRPr="00220AFA">
        <w:rPr>
          <w:sz w:val="28"/>
          <w:szCs w:val="28"/>
          <w:lang w:val="uk-UA"/>
        </w:rPr>
        <w:t>к</w:t>
      </w:r>
      <w:proofErr w:type="spellStart"/>
      <w:r w:rsidRPr="00220AFA">
        <w:rPr>
          <w:sz w:val="28"/>
          <w:szCs w:val="28"/>
        </w:rPr>
        <w:t>ористуються</w:t>
      </w:r>
      <w:proofErr w:type="spellEnd"/>
      <w:r w:rsidRPr="00220AFA">
        <w:rPr>
          <w:sz w:val="28"/>
          <w:szCs w:val="28"/>
        </w:rPr>
        <w:t xml:space="preserve"> </w:t>
      </w:r>
      <w:proofErr w:type="spellStart"/>
      <w:r w:rsidRPr="00220AFA">
        <w:rPr>
          <w:sz w:val="28"/>
          <w:szCs w:val="28"/>
        </w:rPr>
        <w:t>багатодітні</w:t>
      </w:r>
      <w:proofErr w:type="spellEnd"/>
      <w:r w:rsidRPr="00220AFA">
        <w:rPr>
          <w:sz w:val="28"/>
          <w:szCs w:val="28"/>
        </w:rPr>
        <w:t xml:space="preserve"> </w:t>
      </w:r>
      <w:proofErr w:type="spellStart"/>
      <w:r w:rsidRPr="00220AFA">
        <w:rPr>
          <w:sz w:val="28"/>
          <w:szCs w:val="28"/>
        </w:rPr>
        <w:t>сім’ї</w:t>
      </w:r>
      <w:proofErr w:type="spellEnd"/>
      <w:r w:rsidRPr="00220AFA">
        <w:rPr>
          <w:sz w:val="28"/>
          <w:szCs w:val="28"/>
        </w:rPr>
        <w:t xml:space="preserve">. </w:t>
      </w:r>
    </w:p>
    <w:p w:rsidR="007400E5" w:rsidRPr="00220AFA" w:rsidRDefault="007400E5" w:rsidP="007400E5">
      <w:pPr>
        <w:jc w:val="both"/>
        <w:rPr>
          <w:sz w:val="28"/>
          <w:szCs w:val="28"/>
          <w:lang w:val="uk-UA"/>
        </w:rPr>
      </w:pPr>
      <w:r w:rsidRPr="00220AFA">
        <w:rPr>
          <w:sz w:val="28"/>
          <w:szCs w:val="28"/>
          <w:lang w:val="uk-UA"/>
        </w:rPr>
        <w:t xml:space="preserve">      Для оплати комунальних послуг та енергоносіїв передбачаються асигнування в сумі 497,1 </w:t>
      </w:r>
      <w:proofErr w:type="spellStart"/>
      <w:r w:rsidRPr="00220AFA">
        <w:rPr>
          <w:sz w:val="28"/>
          <w:szCs w:val="28"/>
          <w:lang w:val="uk-UA"/>
        </w:rPr>
        <w:t>тис.грн</w:t>
      </w:r>
      <w:proofErr w:type="spellEnd"/>
      <w:r w:rsidRPr="00220AFA">
        <w:rPr>
          <w:sz w:val="28"/>
          <w:szCs w:val="28"/>
          <w:lang w:val="uk-UA"/>
        </w:rPr>
        <w:t xml:space="preserve">, що на 95,44 </w:t>
      </w:r>
      <w:proofErr w:type="spellStart"/>
      <w:r w:rsidRPr="00220AFA">
        <w:rPr>
          <w:sz w:val="28"/>
          <w:szCs w:val="28"/>
          <w:lang w:val="uk-UA"/>
        </w:rPr>
        <w:t>тис.грн</w:t>
      </w:r>
      <w:proofErr w:type="spellEnd"/>
      <w:r w:rsidRPr="00220AFA">
        <w:rPr>
          <w:sz w:val="28"/>
          <w:szCs w:val="28"/>
          <w:lang w:val="uk-UA"/>
        </w:rPr>
        <w:t xml:space="preserve">  або 23,0 </w:t>
      </w:r>
      <w:proofErr w:type="spellStart"/>
      <w:r w:rsidRPr="00220AFA">
        <w:rPr>
          <w:sz w:val="28"/>
          <w:szCs w:val="28"/>
          <w:lang w:val="uk-UA"/>
        </w:rPr>
        <w:t>відс</w:t>
      </w:r>
      <w:proofErr w:type="spellEnd"/>
      <w:r w:rsidRPr="00220AFA">
        <w:rPr>
          <w:sz w:val="28"/>
          <w:szCs w:val="28"/>
          <w:lang w:val="uk-UA"/>
        </w:rPr>
        <w:t xml:space="preserve">. більше уточнених показників 2020 року. Розрахунок витрат здійснено з </w:t>
      </w:r>
      <w:r w:rsidRPr="009D0018">
        <w:rPr>
          <w:sz w:val="28"/>
          <w:szCs w:val="28"/>
          <w:lang w:val="uk-UA"/>
        </w:rPr>
        <w:t xml:space="preserve">урахуванням їх </w:t>
      </w:r>
      <w:r w:rsidRPr="00220AFA">
        <w:rPr>
          <w:sz w:val="28"/>
          <w:szCs w:val="28"/>
          <w:lang w:val="uk-UA"/>
        </w:rPr>
        <w:t>фактичного споживання у 2020 році та очікуваного підвищення тарифів у 2021 році.</w:t>
      </w:r>
    </w:p>
    <w:p w:rsidR="007400E5" w:rsidRPr="00220AFA" w:rsidRDefault="007400E5" w:rsidP="007400E5">
      <w:pPr>
        <w:tabs>
          <w:tab w:val="num" w:pos="0"/>
        </w:tabs>
        <w:jc w:val="both"/>
        <w:rPr>
          <w:sz w:val="28"/>
          <w:szCs w:val="28"/>
          <w:lang w:val="uk-UA"/>
        </w:rPr>
      </w:pPr>
      <w:r w:rsidRPr="00220AFA">
        <w:rPr>
          <w:sz w:val="28"/>
          <w:szCs w:val="28"/>
          <w:lang w:val="uk-UA"/>
        </w:rPr>
        <w:lastRenderedPageBreak/>
        <w:t xml:space="preserve">       Інші поточні видатки визначені в сумі 132,9 тис. грн., виходячи з потреби в коштах необхідних для забезпечення повноцінної діяльності закладів.</w:t>
      </w:r>
    </w:p>
    <w:p w:rsidR="007400E5" w:rsidRPr="007D11FB" w:rsidRDefault="007400E5" w:rsidP="000D09D3">
      <w:pPr>
        <w:tabs>
          <w:tab w:val="num" w:pos="0"/>
        </w:tabs>
        <w:jc w:val="both"/>
        <w:rPr>
          <w:sz w:val="28"/>
          <w:szCs w:val="28"/>
          <w:lang w:val="uk-UA"/>
        </w:rPr>
      </w:pPr>
      <w:r w:rsidRPr="003D10A7">
        <w:rPr>
          <w:sz w:val="28"/>
          <w:szCs w:val="28"/>
          <w:lang w:val="uk-UA"/>
        </w:rPr>
        <w:t xml:space="preserve">       Спеціальний фонд закладів дошкільної освіти та дошкільного навчального закладу формується за рахунок батьківської плати визначеної в сумі 687,00 </w:t>
      </w:r>
      <w:proofErr w:type="spellStart"/>
      <w:r w:rsidRPr="003D10A7">
        <w:rPr>
          <w:sz w:val="28"/>
          <w:szCs w:val="28"/>
          <w:lang w:val="uk-UA"/>
        </w:rPr>
        <w:t>тис.грн</w:t>
      </w:r>
      <w:proofErr w:type="spellEnd"/>
      <w:r w:rsidRPr="003D10A7">
        <w:rPr>
          <w:sz w:val="28"/>
          <w:szCs w:val="28"/>
          <w:lang w:val="uk-UA"/>
        </w:rPr>
        <w:t>. Зазначені кошти будуть спрямовані на придбання продуктів харчування.</w:t>
      </w:r>
    </w:p>
    <w:p w:rsidR="007400E5" w:rsidRPr="007D11FB" w:rsidRDefault="007400E5" w:rsidP="007400E5">
      <w:pPr>
        <w:ind w:firstLine="709"/>
        <w:jc w:val="center"/>
        <w:rPr>
          <w:sz w:val="28"/>
          <w:szCs w:val="28"/>
          <w:lang w:val="uk-UA"/>
        </w:rPr>
      </w:pPr>
    </w:p>
    <w:p w:rsidR="007400E5" w:rsidRDefault="007400E5" w:rsidP="007400E5">
      <w:pPr>
        <w:overflowPunct w:val="0"/>
        <w:autoSpaceDE w:val="0"/>
        <w:autoSpaceDN w:val="0"/>
        <w:adjustRightInd w:val="0"/>
        <w:ind w:firstLine="709"/>
        <w:jc w:val="center"/>
        <w:textAlignment w:val="baseline"/>
        <w:rPr>
          <w:b/>
          <w:sz w:val="28"/>
          <w:szCs w:val="28"/>
          <w:lang w:val="uk-UA"/>
        </w:rPr>
      </w:pPr>
      <w:r w:rsidRPr="003D10A7">
        <w:rPr>
          <w:b/>
          <w:sz w:val="28"/>
          <w:szCs w:val="28"/>
          <w:lang w:val="uk-UA"/>
        </w:rPr>
        <w:t>ЗАГАЛЬНООСВІТНІ ЗАКЛАДИ</w:t>
      </w:r>
    </w:p>
    <w:p w:rsidR="003D10A7" w:rsidRPr="003D10A7" w:rsidRDefault="007400E5" w:rsidP="003D10A7">
      <w:pPr>
        <w:jc w:val="both"/>
        <w:rPr>
          <w:sz w:val="28"/>
          <w:szCs w:val="28"/>
          <w:lang w:val="uk-UA"/>
        </w:rPr>
      </w:pPr>
      <w:r w:rsidRPr="003D10A7">
        <w:rPr>
          <w:sz w:val="28"/>
          <w:szCs w:val="28"/>
          <w:lang w:val="uk-UA"/>
        </w:rPr>
        <w:t xml:space="preserve">      </w:t>
      </w:r>
      <w:r w:rsidR="003D10A7" w:rsidRPr="003D10A7">
        <w:rPr>
          <w:sz w:val="28"/>
          <w:szCs w:val="28"/>
          <w:lang w:val="uk-UA"/>
        </w:rPr>
        <w:t>За бюджетною програмою «Надання загальної середньої освіти закладами загальної середньої освіти» за рахунок коштів місцевого бюджету та додаткової дотації з державного бюджету місцевим бюджетам  передбачені видатки в сумі</w:t>
      </w:r>
    </w:p>
    <w:p w:rsidR="003D10A7" w:rsidRPr="003D10A7" w:rsidRDefault="003D10A7" w:rsidP="003D10A7">
      <w:pPr>
        <w:jc w:val="both"/>
        <w:rPr>
          <w:sz w:val="28"/>
          <w:szCs w:val="28"/>
          <w:lang w:val="uk-UA"/>
        </w:rPr>
      </w:pPr>
      <w:r>
        <w:rPr>
          <w:sz w:val="28"/>
          <w:szCs w:val="28"/>
          <w:lang w:val="uk-UA"/>
        </w:rPr>
        <w:t xml:space="preserve">12 063,12 </w:t>
      </w:r>
      <w:proofErr w:type="spellStart"/>
      <w:r>
        <w:rPr>
          <w:sz w:val="28"/>
          <w:szCs w:val="28"/>
          <w:lang w:val="uk-UA"/>
        </w:rPr>
        <w:t>тис.грн</w:t>
      </w:r>
      <w:proofErr w:type="spellEnd"/>
      <w:r>
        <w:rPr>
          <w:sz w:val="28"/>
          <w:szCs w:val="28"/>
          <w:lang w:val="uk-UA"/>
        </w:rPr>
        <w:t xml:space="preserve"> (</w:t>
      </w:r>
      <w:r w:rsidRPr="003D10A7">
        <w:rPr>
          <w:sz w:val="28"/>
          <w:szCs w:val="28"/>
          <w:lang w:val="uk-UA"/>
        </w:rPr>
        <w:t xml:space="preserve">загальний фонд – 11 133,02 </w:t>
      </w:r>
      <w:proofErr w:type="spellStart"/>
      <w:r w:rsidRPr="003D10A7">
        <w:rPr>
          <w:sz w:val="28"/>
          <w:szCs w:val="28"/>
          <w:lang w:val="uk-UA"/>
        </w:rPr>
        <w:t>тис.грн</w:t>
      </w:r>
      <w:proofErr w:type="spellEnd"/>
      <w:r w:rsidRPr="003D10A7">
        <w:rPr>
          <w:sz w:val="28"/>
          <w:szCs w:val="28"/>
          <w:lang w:val="uk-UA"/>
        </w:rPr>
        <w:t xml:space="preserve">, спеціальний фонд – 930,1 </w:t>
      </w:r>
      <w:proofErr w:type="spellStart"/>
      <w:r w:rsidRPr="003D10A7">
        <w:rPr>
          <w:sz w:val="28"/>
          <w:szCs w:val="28"/>
          <w:lang w:val="uk-UA"/>
        </w:rPr>
        <w:t>тис.грн</w:t>
      </w:r>
      <w:proofErr w:type="spellEnd"/>
      <w:r w:rsidRPr="003D10A7">
        <w:rPr>
          <w:sz w:val="28"/>
          <w:szCs w:val="28"/>
          <w:lang w:val="uk-UA"/>
        </w:rPr>
        <w:t>).</w:t>
      </w:r>
    </w:p>
    <w:p w:rsidR="003D10A7" w:rsidRPr="003D10A7" w:rsidRDefault="003D10A7" w:rsidP="003D10A7">
      <w:pPr>
        <w:jc w:val="both"/>
        <w:rPr>
          <w:sz w:val="28"/>
          <w:szCs w:val="28"/>
          <w:lang w:val="uk-UA"/>
        </w:rPr>
      </w:pPr>
      <w:r w:rsidRPr="003D10A7">
        <w:rPr>
          <w:sz w:val="28"/>
          <w:szCs w:val="28"/>
          <w:lang w:val="uk-UA"/>
        </w:rPr>
        <w:t xml:space="preserve">       Зазначені видатки по загальному фонду планується спрямувати, зокрема, на:</w:t>
      </w:r>
    </w:p>
    <w:p w:rsidR="003D10A7" w:rsidRPr="003D10A7" w:rsidRDefault="003D10A7" w:rsidP="003D10A7">
      <w:pPr>
        <w:jc w:val="both"/>
        <w:rPr>
          <w:sz w:val="28"/>
          <w:szCs w:val="28"/>
          <w:lang w:val="uk-UA"/>
        </w:rPr>
      </w:pPr>
      <w:r w:rsidRPr="003D10A7">
        <w:rPr>
          <w:sz w:val="28"/>
          <w:szCs w:val="28"/>
          <w:lang w:val="uk-UA"/>
        </w:rPr>
        <w:t>оплату праці з на</w:t>
      </w:r>
      <w:r>
        <w:rPr>
          <w:sz w:val="28"/>
          <w:szCs w:val="28"/>
          <w:lang w:val="uk-UA"/>
        </w:rPr>
        <w:t>рахуваннями – 7549,0 тис. грн.(</w:t>
      </w:r>
      <w:r w:rsidRPr="003D10A7">
        <w:rPr>
          <w:sz w:val="28"/>
          <w:szCs w:val="28"/>
          <w:lang w:val="uk-UA"/>
        </w:rPr>
        <w:t xml:space="preserve">67,8 </w:t>
      </w:r>
      <w:proofErr w:type="spellStart"/>
      <w:r w:rsidRPr="003D10A7">
        <w:rPr>
          <w:sz w:val="28"/>
          <w:szCs w:val="28"/>
          <w:lang w:val="uk-UA"/>
        </w:rPr>
        <w:t>в</w:t>
      </w:r>
      <w:r>
        <w:rPr>
          <w:sz w:val="28"/>
          <w:szCs w:val="28"/>
          <w:lang w:val="uk-UA"/>
        </w:rPr>
        <w:t>ідс</w:t>
      </w:r>
      <w:proofErr w:type="spellEnd"/>
      <w:r>
        <w:rPr>
          <w:sz w:val="28"/>
          <w:szCs w:val="28"/>
          <w:lang w:val="uk-UA"/>
        </w:rPr>
        <w:t>. загального обсягу видатків</w:t>
      </w:r>
      <w:r w:rsidRPr="003D10A7">
        <w:rPr>
          <w:sz w:val="28"/>
          <w:szCs w:val="28"/>
          <w:lang w:val="uk-UA"/>
        </w:rPr>
        <w:t>);</w:t>
      </w:r>
    </w:p>
    <w:p w:rsidR="003D10A7" w:rsidRPr="003D10A7" w:rsidRDefault="003D10A7" w:rsidP="003D10A7">
      <w:pPr>
        <w:jc w:val="both"/>
        <w:rPr>
          <w:sz w:val="28"/>
          <w:szCs w:val="28"/>
          <w:lang w:val="uk-UA"/>
        </w:rPr>
      </w:pPr>
      <w:r w:rsidRPr="003D10A7">
        <w:rPr>
          <w:sz w:val="28"/>
          <w:szCs w:val="28"/>
          <w:lang w:val="uk-UA"/>
        </w:rPr>
        <w:t>придбання продуктів</w:t>
      </w:r>
      <w:r>
        <w:rPr>
          <w:sz w:val="28"/>
          <w:szCs w:val="28"/>
          <w:lang w:val="uk-UA"/>
        </w:rPr>
        <w:t xml:space="preserve"> харчування – 820,50 </w:t>
      </w:r>
      <w:proofErr w:type="spellStart"/>
      <w:r>
        <w:rPr>
          <w:sz w:val="28"/>
          <w:szCs w:val="28"/>
          <w:lang w:val="uk-UA"/>
        </w:rPr>
        <w:t>тис.грн</w:t>
      </w:r>
      <w:proofErr w:type="spellEnd"/>
      <w:r>
        <w:rPr>
          <w:sz w:val="28"/>
          <w:szCs w:val="28"/>
          <w:lang w:val="uk-UA"/>
        </w:rPr>
        <w:t xml:space="preserve">  (</w:t>
      </w:r>
      <w:r w:rsidRPr="003D10A7">
        <w:rPr>
          <w:sz w:val="28"/>
          <w:szCs w:val="28"/>
          <w:lang w:val="uk-UA"/>
        </w:rPr>
        <w:t xml:space="preserve">7,4 </w:t>
      </w:r>
      <w:proofErr w:type="spellStart"/>
      <w:r w:rsidRPr="003D10A7">
        <w:rPr>
          <w:sz w:val="28"/>
          <w:szCs w:val="28"/>
          <w:lang w:val="uk-UA"/>
        </w:rPr>
        <w:t>відс</w:t>
      </w:r>
      <w:proofErr w:type="spellEnd"/>
      <w:r w:rsidRPr="003D10A7">
        <w:rPr>
          <w:sz w:val="28"/>
          <w:szCs w:val="28"/>
          <w:lang w:val="uk-UA"/>
        </w:rPr>
        <w:t>.);</w:t>
      </w:r>
    </w:p>
    <w:p w:rsidR="003D10A7" w:rsidRPr="003D10A7" w:rsidRDefault="003D10A7" w:rsidP="003D10A7">
      <w:pPr>
        <w:jc w:val="both"/>
        <w:rPr>
          <w:sz w:val="28"/>
          <w:szCs w:val="28"/>
          <w:lang w:val="uk-UA"/>
        </w:rPr>
      </w:pPr>
      <w:r w:rsidRPr="003D10A7">
        <w:rPr>
          <w:sz w:val="28"/>
          <w:szCs w:val="28"/>
          <w:lang w:val="uk-UA"/>
        </w:rPr>
        <w:t>оплату комунальних послуг та е</w:t>
      </w:r>
      <w:r w:rsidR="0013600A">
        <w:rPr>
          <w:sz w:val="28"/>
          <w:szCs w:val="28"/>
          <w:lang w:val="uk-UA"/>
        </w:rPr>
        <w:t>нергоносіїв – 2031,67</w:t>
      </w:r>
      <w:r>
        <w:rPr>
          <w:sz w:val="28"/>
          <w:szCs w:val="28"/>
          <w:lang w:val="uk-UA"/>
        </w:rPr>
        <w:t xml:space="preserve"> </w:t>
      </w:r>
      <w:proofErr w:type="spellStart"/>
      <w:r>
        <w:rPr>
          <w:sz w:val="28"/>
          <w:szCs w:val="28"/>
          <w:lang w:val="uk-UA"/>
        </w:rPr>
        <w:t>тис.грн</w:t>
      </w:r>
      <w:proofErr w:type="spellEnd"/>
      <w:r>
        <w:rPr>
          <w:sz w:val="28"/>
          <w:szCs w:val="28"/>
          <w:lang w:val="uk-UA"/>
        </w:rPr>
        <w:t xml:space="preserve"> (</w:t>
      </w:r>
      <w:r w:rsidRPr="003D10A7">
        <w:rPr>
          <w:sz w:val="28"/>
          <w:szCs w:val="28"/>
          <w:lang w:val="uk-UA"/>
        </w:rPr>
        <w:t xml:space="preserve">18,2 </w:t>
      </w:r>
      <w:proofErr w:type="spellStart"/>
      <w:r w:rsidRPr="003D10A7">
        <w:rPr>
          <w:sz w:val="28"/>
          <w:szCs w:val="28"/>
          <w:lang w:val="uk-UA"/>
        </w:rPr>
        <w:t>відс</w:t>
      </w:r>
      <w:proofErr w:type="spellEnd"/>
      <w:r w:rsidRPr="003D10A7">
        <w:rPr>
          <w:sz w:val="28"/>
          <w:szCs w:val="28"/>
          <w:lang w:val="uk-UA"/>
        </w:rPr>
        <w:t>.);</w:t>
      </w:r>
    </w:p>
    <w:p w:rsidR="003D10A7" w:rsidRPr="003D10A7" w:rsidRDefault="003D10A7" w:rsidP="003D10A7">
      <w:pPr>
        <w:jc w:val="both"/>
        <w:rPr>
          <w:sz w:val="28"/>
          <w:szCs w:val="28"/>
          <w:lang w:val="uk-UA"/>
        </w:rPr>
      </w:pPr>
      <w:r w:rsidRPr="003D10A7">
        <w:rPr>
          <w:sz w:val="28"/>
          <w:szCs w:val="28"/>
          <w:lang w:val="uk-UA"/>
        </w:rPr>
        <w:t xml:space="preserve">оплату </w:t>
      </w:r>
      <w:proofErr w:type="spellStart"/>
      <w:r w:rsidRPr="003D10A7">
        <w:rPr>
          <w:sz w:val="28"/>
          <w:szCs w:val="28"/>
          <w:lang w:val="uk-UA"/>
        </w:rPr>
        <w:t>відряджень</w:t>
      </w:r>
      <w:proofErr w:type="spellEnd"/>
      <w:r w:rsidRPr="003D10A7">
        <w:rPr>
          <w:sz w:val="28"/>
          <w:szCs w:val="28"/>
          <w:lang w:val="uk-UA"/>
        </w:rPr>
        <w:t xml:space="preserve"> – 40,0 </w:t>
      </w:r>
      <w:proofErr w:type="spellStart"/>
      <w:r w:rsidRPr="003D10A7">
        <w:rPr>
          <w:sz w:val="28"/>
          <w:szCs w:val="28"/>
          <w:lang w:val="uk-UA"/>
        </w:rPr>
        <w:t>тис.грн</w:t>
      </w:r>
      <w:proofErr w:type="spellEnd"/>
      <w:r w:rsidRPr="003D10A7">
        <w:rPr>
          <w:sz w:val="28"/>
          <w:szCs w:val="28"/>
          <w:lang w:val="uk-UA"/>
        </w:rPr>
        <w:t xml:space="preserve"> ( 0,4 </w:t>
      </w:r>
      <w:proofErr w:type="spellStart"/>
      <w:r w:rsidRPr="003D10A7">
        <w:rPr>
          <w:sz w:val="28"/>
          <w:szCs w:val="28"/>
          <w:lang w:val="uk-UA"/>
        </w:rPr>
        <w:t>відс</w:t>
      </w:r>
      <w:proofErr w:type="spellEnd"/>
      <w:r w:rsidRPr="003D10A7">
        <w:rPr>
          <w:sz w:val="28"/>
          <w:szCs w:val="28"/>
          <w:lang w:val="uk-UA"/>
        </w:rPr>
        <w:t>. );</w:t>
      </w:r>
    </w:p>
    <w:p w:rsidR="003D10A7" w:rsidRPr="003D10A7" w:rsidRDefault="003D10A7" w:rsidP="003D10A7">
      <w:pPr>
        <w:jc w:val="both"/>
        <w:rPr>
          <w:sz w:val="28"/>
          <w:szCs w:val="28"/>
          <w:lang w:val="uk-UA"/>
        </w:rPr>
      </w:pPr>
      <w:r w:rsidRPr="003D10A7">
        <w:rPr>
          <w:sz w:val="28"/>
          <w:szCs w:val="28"/>
          <w:lang w:val="uk-UA"/>
        </w:rPr>
        <w:t xml:space="preserve">матеріально – технічне </w:t>
      </w:r>
      <w:r w:rsidR="0013600A">
        <w:rPr>
          <w:sz w:val="28"/>
          <w:szCs w:val="28"/>
          <w:lang w:val="uk-UA"/>
        </w:rPr>
        <w:t>забезпечення – 316</w:t>
      </w:r>
      <w:r>
        <w:rPr>
          <w:sz w:val="28"/>
          <w:szCs w:val="28"/>
          <w:lang w:val="uk-UA"/>
        </w:rPr>
        <w:t xml:space="preserve">,25 </w:t>
      </w:r>
      <w:proofErr w:type="spellStart"/>
      <w:r>
        <w:rPr>
          <w:sz w:val="28"/>
          <w:szCs w:val="28"/>
          <w:lang w:val="uk-UA"/>
        </w:rPr>
        <w:t>тис.грн</w:t>
      </w:r>
      <w:proofErr w:type="spellEnd"/>
      <w:r>
        <w:rPr>
          <w:sz w:val="28"/>
          <w:szCs w:val="28"/>
          <w:lang w:val="uk-UA"/>
        </w:rPr>
        <w:t xml:space="preserve"> (</w:t>
      </w:r>
      <w:r w:rsidRPr="003D10A7">
        <w:rPr>
          <w:sz w:val="28"/>
          <w:szCs w:val="28"/>
          <w:lang w:val="uk-UA"/>
        </w:rPr>
        <w:t xml:space="preserve">2,8 </w:t>
      </w:r>
      <w:proofErr w:type="spellStart"/>
      <w:r w:rsidRPr="003D10A7">
        <w:rPr>
          <w:sz w:val="28"/>
          <w:szCs w:val="28"/>
          <w:lang w:val="uk-UA"/>
        </w:rPr>
        <w:t>відс</w:t>
      </w:r>
      <w:proofErr w:type="spellEnd"/>
      <w:r w:rsidRPr="003D10A7">
        <w:rPr>
          <w:sz w:val="28"/>
          <w:szCs w:val="28"/>
          <w:lang w:val="uk-UA"/>
        </w:rPr>
        <w:t>.);</w:t>
      </w:r>
    </w:p>
    <w:p w:rsidR="003D10A7" w:rsidRPr="003D10A7" w:rsidRDefault="003D10A7" w:rsidP="003D10A7">
      <w:pPr>
        <w:jc w:val="both"/>
        <w:rPr>
          <w:sz w:val="28"/>
          <w:szCs w:val="28"/>
          <w:lang w:val="uk-UA"/>
        </w:rPr>
      </w:pPr>
      <w:r>
        <w:rPr>
          <w:sz w:val="28"/>
          <w:szCs w:val="28"/>
          <w:lang w:val="uk-UA"/>
        </w:rPr>
        <w:t xml:space="preserve">інші видатки – 375,6 </w:t>
      </w:r>
      <w:proofErr w:type="spellStart"/>
      <w:r>
        <w:rPr>
          <w:sz w:val="28"/>
          <w:szCs w:val="28"/>
          <w:lang w:val="uk-UA"/>
        </w:rPr>
        <w:t>тис.грн</w:t>
      </w:r>
      <w:proofErr w:type="spellEnd"/>
      <w:r>
        <w:rPr>
          <w:sz w:val="28"/>
          <w:szCs w:val="28"/>
          <w:lang w:val="uk-UA"/>
        </w:rPr>
        <w:t xml:space="preserve"> (</w:t>
      </w:r>
      <w:r w:rsidRPr="003D10A7">
        <w:rPr>
          <w:sz w:val="28"/>
          <w:szCs w:val="28"/>
          <w:lang w:val="uk-UA"/>
        </w:rPr>
        <w:t xml:space="preserve">3,4 </w:t>
      </w:r>
      <w:proofErr w:type="spellStart"/>
      <w:r w:rsidRPr="003D10A7">
        <w:rPr>
          <w:sz w:val="28"/>
          <w:szCs w:val="28"/>
          <w:lang w:val="uk-UA"/>
        </w:rPr>
        <w:t>відс</w:t>
      </w:r>
      <w:proofErr w:type="spellEnd"/>
      <w:r w:rsidRPr="003D10A7">
        <w:rPr>
          <w:sz w:val="28"/>
          <w:szCs w:val="28"/>
          <w:lang w:val="uk-UA"/>
        </w:rPr>
        <w:t>.).</w:t>
      </w:r>
    </w:p>
    <w:p w:rsidR="003D10A7" w:rsidRPr="003D10A7" w:rsidRDefault="003D10A7" w:rsidP="003D10A7">
      <w:pPr>
        <w:jc w:val="both"/>
        <w:rPr>
          <w:sz w:val="28"/>
          <w:szCs w:val="28"/>
          <w:lang w:val="uk-UA"/>
        </w:rPr>
      </w:pPr>
      <w:r w:rsidRPr="003D10A7">
        <w:rPr>
          <w:sz w:val="28"/>
          <w:szCs w:val="28"/>
          <w:lang w:val="uk-UA"/>
        </w:rPr>
        <w:t xml:space="preserve">       На виплату заробітної плати з нарахуваннями адміністративно- господарському персоналу закладів спрямовані кошти в сумі 7549,0 </w:t>
      </w:r>
      <w:proofErr w:type="spellStart"/>
      <w:r w:rsidRPr="003D10A7">
        <w:rPr>
          <w:sz w:val="28"/>
          <w:szCs w:val="28"/>
          <w:lang w:val="uk-UA"/>
        </w:rPr>
        <w:t>тис.грн</w:t>
      </w:r>
      <w:proofErr w:type="spellEnd"/>
      <w:r w:rsidRPr="003D10A7">
        <w:rPr>
          <w:sz w:val="28"/>
          <w:szCs w:val="28"/>
          <w:lang w:val="uk-UA"/>
        </w:rPr>
        <w:t xml:space="preserve"> з яких 946,3 </w:t>
      </w:r>
      <w:proofErr w:type="spellStart"/>
      <w:r w:rsidRPr="003D10A7">
        <w:rPr>
          <w:sz w:val="28"/>
          <w:szCs w:val="28"/>
          <w:lang w:val="uk-UA"/>
        </w:rPr>
        <w:t>тис.грн</w:t>
      </w:r>
      <w:proofErr w:type="spellEnd"/>
      <w:r w:rsidRPr="003D10A7">
        <w:rPr>
          <w:sz w:val="28"/>
          <w:szCs w:val="28"/>
          <w:lang w:val="uk-UA"/>
        </w:rPr>
        <w:t xml:space="preserve"> кошти додаткової дотації з державного бюджету.</w:t>
      </w:r>
    </w:p>
    <w:p w:rsidR="003D10A7" w:rsidRPr="003D10A7" w:rsidRDefault="003D10A7" w:rsidP="003D10A7">
      <w:pPr>
        <w:jc w:val="both"/>
        <w:rPr>
          <w:sz w:val="28"/>
          <w:szCs w:val="28"/>
          <w:lang w:val="uk-UA"/>
        </w:rPr>
      </w:pPr>
      <w:r w:rsidRPr="003D10A7">
        <w:rPr>
          <w:sz w:val="28"/>
          <w:szCs w:val="28"/>
          <w:lang w:val="uk-UA"/>
        </w:rPr>
        <w:t xml:space="preserve">       Штатна чисельність адміністративно-господарського персоналу складає 81,4 од. та 4,1 од. педагогічного персоналу закладів загальної середньої освіти</w:t>
      </w:r>
      <w:r w:rsidR="00387EE3">
        <w:rPr>
          <w:sz w:val="28"/>
          <w:szCs w:val="28"/>
          <w:lang w:val="uk-UA"/>
        </w:rPr>
        <w:t xml:space="preserve"> (по </w:t>
      </w:r>
      <w:proofErr w:type="spellStart"/>
      <w:r w:rsidR="00387EE3">
        <w:rPr>
          <w:sz w:val="28"/>
          <w:szCs w:val="28"/>
          <w:lang w:val="uk-UA"/>
        </w:rPr>
        <w:t>Чорнявському</w:t>
      </w:r>
      <w:proofErr w:type="spellEnd"/>
      <w:r w:rsidR="00387EE3">
        <w:rPr>
          <w:sz w:val="28"/>
          <w:szCs w:val="28"/>
          <w:lang w:val="uk-UA"/>
        </w:rPr>
        <w:t xml:space="preserve"> НВК)</w:t>
      </w:r>
      <w:r w:rsidRPr="003D10A7">
        <w:rPr>
          <w:sz w:val="28"/>
          <w:szCs w:val="28"/>
          <w:lang w:val="uk-UA"/>
        </w:rPr>
        <w:t xml:space="preserve">. </w:t>
      </w:r>
    </w:p>
    <w:p w:rsidR="003D10A7" w:rsidRPr="003D10A7" w:rsidRDefault="003D10A7" w:rsidP="003D10A7">
      <w:pPr>
        <w:jc w:val="both"/>
        <w:rPr>
          <w:sz w:val="28"/>
          <w:szCs w:val="28"/>
          <w:lang w:val="uk-UA"/>
        </w:rPr>
      </w:pPr>
      <w:r w:rsidRPr="003D10A7">
        <w:rPr>
          <w:sz w:val="28"/>
          <w:szCs w:val="28"/>
          <w:lang w:val="uk-UA"/>
        </w:rPr>
        <w:t xml:space="preserve">        Розрахунок видатків на продукти харчування проведено з урахуванням фінансового ресурсу та  контингенту учнів. Обсяг видатків на харчування в закладах загальної середньої освіти  на 2021 рік по загальному фонду обраховано у сумі 820,50 тис. грн. </w:t>
      </w:r>
    </w:p>
    <w:p w:rsidR="003D10A7" w:rsidRPr="003D10A7" w:rsidRDefault="003D10A7" w:rsidP="003D10A7">
      <w:pPr>
        <w:jc w:val="both"/>
        <w:rPr>
          <w:sz w:val="28"/>
          <w:szCs w:val="28"/>
          <w:lang w:val="uk-UA"/>
        </w:rPr>
      </w:pPr>
      <w:r w:rsidRPr="003D10A7">
        <w:rPr>
          <w:sz w:val="28"/>
          <w:szCs w:val="28"/>
          <w:lang w:val="uk-UA"/>
        </w:rPr>
        <w:t xml:space="preserve">       При плануванні видатків на продукти харчування по загальному фонду враховані видатки на організацію безкоштовного гарячого харчування для учнів 1-4 класів, дітей- сиріт та дітей позбавлених батьківського піклування, дітей з малозабезпечених сімей, дітей батьки яких є учасниками бойових дій, дітей які є внутрішньо переміщеними особами. В середньому безкоштовно харчується 350 учнів закладів загальної середньої освіти. Вартість одноразового харчування склала 10,00 грн для учнів 1-4 класів та 12,00 грн для учнів 5-11 класів за загальним фондом.</w:t>
      </w:r>
    </w:p>
    <w:p w:rsidR="003D10A7" w:rsidRPr="003D10A7" w:rsidRDefault="003D10A7" w:rsidP="003D10A7">
      <w:pPr>
        <w:jc w:val="both"/>
        <w:rPr>
          <w:sz w:val="28"/>
          <w:szCs w:val="28"/>
          <w:lang w:val="uk-UA"/>
        </w:rPr>
      </w:pPr>
      <w:r w:rsidRPr="003D10A7">
        <w:rPr>
          <w:sz w:val="28"/>
          <w:szCs w:val="28"/>
          <w:lang w:val="uk-UA"/>
        </w:rPr>
        <w:t xml:space="preserve">       Видатки на пришкільні оздоровчі табори «Дніпрова хвиля» </w:t>
      </w:r>
      <w:proofErr w:type="spellStart"/>
      <w:r w:rsidRPr="003D10A7">
        <w:rPr>
          <w:sz w:val="28"/>
          <w:szCs w:val="28"/>
          <w:lang w:val="uk-UA"/>
        </w:rPr>
        <w:t>с.Леськи</w:t>
      </w:r>
      <w:proofErr w:type="spellEnd"/>
      <w:r w:rsidRPr="003D10A7">
        <w:rPr>
          <w:sz w:val="28"/>
          <w:szCs w:val="28"/>
          <w:lang w:val="uk-UA"/>
        </w:rPr>
        <w:t xml:space="preserve">, «Ластівка» </w:t>
      </w:r>
      <w:proofErr w:type="spellStart"/>
      <w:r w:rsidRPr="003D10A7">
        <w:rPr>
          <w:sz w:val="28"/>
          <w:szCs w:val="28"/>
          <w:lang w:val="uk-UA"/>
        </w:rPr>
        <w:t>с.Худяки</w:t>
      </w:r>
      <w:proofErr w:type="spellEnd"/>
      <w:r w:rsidRPr="003D10A7">
        <w:rPr>
          <w:sz w:val="28"/>
          <w:szCs w:val="28"/>
          <w:lang w:val="uk-UA"/>
        </w:rPr>
        <w:t xml:space="preserve"> та «Нова хортиця» </w:t>
      </w:r>
      <w:proofErr w:type="spellStart"/>
      <w:r w:rsidRPr="003D10A7">
        <w:rPr>
          <w:sz w:val="28"/>
          <w:szCs w:val="28"/>
          <w:lang w:val="uk-UA"/>
        </w:rPr>
        <w:t>с.Чорнявка</w:t>
      </w:r>
      <w:proofErr w:type="spellEnd"/>
      <w:r w:rsidRPr="003D10A7">
        <w:rPr>
          <w:sz w:val="28"/>
          <w:szCs w:val="28"/>
          <w:lang w:val="uk-UA"/>
        </w:rPr>
        <w:t xml:space="preserve"> плануються в сумі</w:t>
      </w:r>
      <w:r w:rsidR="000A415A">
        <w:rPr>
          <w:sz w:val="28"/>
          <w:szCs w:val="28"/>
          <w:lang w:val="uk-UA"/>
        </w:rPr>
        <w:t xml:space="preserve">         </w:t>
      </w:r>
      <w:r w:rsidRPr="003D10A7">
        <w:rPr>
          <w:sz w:val="28"/>
          <w:szCs w:val="28"/>
          <w:lang w:val="uk-UA"/>
        </w:rPr>
        <w:t xml:space="preserve"> 73,3 </w:t>
      </w:r>
      <w:proofErr w:type="spellStart"/>
      <w:r w:rsidRPr="003D10A7">
        <w:rPr>
          <w:sz w:val="28"/>
          <w:szCs w:val="28"/>
          <w:lang w:val="uk-UA"/>
        </w:rPr>
        <w:t>тис.грн</w:t>
      </w:r>
      <w:proofErr w:type="spellEnd"/>
      <w:r w:rsidRPr="003D10A7">
        <w:rPr>
          <w:sz w:val="28"/>
          <w:szCs w:val="28"/>
          <w:lang w:val="uk-UA"/>
        </w:rPr>
        <w:t>. при середній вартості харчування в день – 20 грн  з розрахунку тривалості роботи табору 14 днів на 262 учня.</w:t>
      </w:r>
    </w:p>
    <w:p w:rsidR="003D10A7" w:rsidRPr="003D10A7" w:rsidRDefault="003D10A7" w:rsidP="003D10A7">
      <w:pPr>
        <w:jc w:val="both"/>
        <w:rPr>
          <w:sz w:val="28"/>
          <w:szCs w:val="28"/>
          <w:lang w:val="uk-UA"/>
        </w:rPr>
      </w:pPr>
      <w:r w:rsidRPr="003D10A7">
        <w:rPr>
          <w:sz w:val="28"/>
          <w:szCs w:val="28"/>
          <w:lang w:val="uk-UA"/>
        </w:rPr>
        <w:lastRenderedPageBreak/>
        <w:t xml:space="preserve">       Для оплати комунальних послуг та енергоносіїв передбачаю</w:t>
      </w:r>
      <w:r w:rsidR="00387EE3">
        <w:rPr>
          <w:sz w:val="28"/>
          <w:szCs w:val="28"/>
          <w:lang w:val="uk-UA"/>
        </w:rPr>
        <w:t>ться асигнування у сумі 2 031,67</w:t>
      </w:r>
      <w:r w:rsidRPr="003D10A7">
        <w:rPr>
          <w:sz w:val="28"/>
          <w:szCs w:val="28"/>
          <w:lang w:val="uk-UA"/>
        </w:rPr>
        <w:t xml:space="preserve"> </w:t>
      </w:r>
      <w:proofErr w:type="spellStart"/>
      <w:r w:rsidRPr="003D10A7">
        <w:rPr>
          <w:sz w:val="28"/>
          <w:szCs w:val="28"/>
          <w:lang w:val="uk-UA"/>
        </w:rPr>
        <w:t>тис.грн</w:t>
      </w:r>
      <w:proofErr w:type="spellEnd"/>
      <w:r w:rsidRPr="003D10A7">
        <w:rPr>
          <w:sz w:val="28"/>
          <w:szCs w:val="28"/>
          <w:lang w:val="uk-UA"/>
        </w:rPr>
        <w:t xml:space="preserve">. Розрахунок витрат здійснено з урахуванням діючих тарифів та очікуваного їх використання у поточному році. Це дає можливість забезпечити  річними асигнуваннями в повному обсязі.     </w:t>
      </w:r>
    </w:p>
    <w:p w:rsidR="003D10A7" w:rsidRPr="003D10A7" w:rsidRDefault="003D10A7" w:rsidP="003D10A7">
      <w:pPr>
        <w:jc w:val="both"/>
        <w:rPr>
          <w:sz w:val="28"/>
          <w:szCs w:val="28"/>
          <w:lang w:val="uk-UA"/>
        </w:rPr>
      </w:pPr>
      <w:r w:rsidRPr="003D10A7">
        <w:rPr>
          <w:sz w:val="28"/>
          <w:szCs w:val="28"/>
          <w:lang w:val="uk-UA"/>
        </w:rPr>
        <w:t xml:space="preserve">       Інші поточні видатки визначені в сумі </w:t>
      </w:r>
      <w:r w:rsidR="00387EE3">
        <w:rPr>
          <w:sz w:val="28"/>
          <w:szCs w:val="28"/>
          <w:lang w:val="uk-UA"/>
        </w:rPr>
        <w:t>691</w:t>
      </w:r>
      <w:r w:rsidRPr="003D10A7">
        <w:rPr>
          <w:sz w:val="28"/>
          <w:szCs w:val="28"/>
          <w:lang w:val="uk-UA"/>
        </w:rPr>
        <w:t>,85 тис. грн., виходячи з потреби в коштах необхідних для забезпечення повноцінної діяльності закладів.</w:t>
      </w:r>
    </w:p>
    <w:p w:rsidR="003D10A7" w:rsidRPr="003D10A7" w:rsidRDefault="003D10A7" w:rsidP="003D10A7">
      <w:pPr>
        <w:jc w:val="both"/>
        <w:rPr>
          <w:sz w:val="28"/>
          <w:szCs w:val="28"/>
          <w:lang w:val="uk-UA"/>
        </w:rPr>
      </w:pPr>
      <w:r w:rsidRPr="003D10A7">
        <w:rPr>
          <w:sz w:val="28"/>
          <w:szCs w:val="28"/>
          <w:lang w:val="uk-UA"/>
        </w:rPr>
        <w:t xml:space="preserve">       За рахунок вказаних видатків </w:t>
      </w:r>
      <w:r w:rsidR="004013D6">
        <w:rPr>
          <w:sz w:val="28"/>
          <w:szCs w:val="28"/>
          <w:lang w:val="uk-UA"/>
        </w:rPr>
        <w:t xml:space="preserve">будуть </w:t>
      </w:r>
      <w:r w:rsidRPr="003D10A7">
        <w:rPr>
          <w:sz w:val="28"/>
          <w:szCs w:val="28"/>
          <w:lang w:val="uk-UA"/>
        </w:rPr>
        <w:t>утримувати</w:t>
      </w:r>
      <w:r w:rsidR="004013D6">
        <w:rPr>
          <w:sz w:val="28"/>
          <w:szCs w:val="28"/>
          <w:lang w:val="uk-UA"/>
        </w:rPr>
        <w:t>сь</w:t>
      </w:r>
      <w:r w:rsidRPr="003D10A7">
        <w:rPr>
          <w:sz w:val="28"/>
          <w:szCs w:val="28"/>
          <w:lang w:val="uk-UA"/>
        </w:rPr>
        <w:t xml:space="preserve"> чотири заклади: </w:t>
      </w:r>
      <w:proofErr w:type="spellStart"/>
      <w:r w:rsidRPr="003D10A7">
        <w:rPr>
          <w:sz w:val="28"/>
          <w:szCs w:val="28"/>
          <w:lang w:val="uk-UA"/>
        </w:rPr>
        <w:t>Леськівський</w:t>
      </w:r>
      <w:proofErr w:type="spellEnd"/>
      <w:r w:rsidRPr="003D10A7">
        <w:rPr>
          <w:sz w:val="28"/>
          <w:szCs w:val="28"/>
          <w:lang w:val="uk-UA"/>
        </w:rPr>
        <w:t xml:space="preserve"> ЗЗСО І-ІІІ ступенів, </w:t>
      </w:r>
      <w:proofErr w:type="spellStart"/>
      <w:r w:rsidRPr="003D10A7">
        <w:rPr>
          <w:sz w:val="28"/>
          <w:szCs w:val="28"/>
          <w:lang w:val="uk-UA"/>
        </w:rPr>
        <w:t>Худяківський</w:t>
      </w:r>
      <w:proofErr w:type="spellEnd"/>
      <w:r w:rsidRPr="003D10A7">
        <w:rPr>
          <w:sz w:val="28"/>
          <w:szCs w:val="28"/>
          <w:lang w:val="uk-UA"/>
        </w:rPr>
        <w:t xml:space="preserve"> ЗЗСО І-ІІІ ступенів, </w:t>
      </w:r>
      <w:proofErr w:type="spellStart"/>
      <w:r w:rsidRPr="003D10A7">
        <w:rPr>
          <w:sz w:val="28"/>
          <w:szCs w:val="28"/>
          <w:lang w:val="uk-UA"/>
        </w:rPr>
        <w:t>Думанецька</w:t>
      </w:r>
      <w:proofErr w:type="spellEnd"/>
      <w:r w:rsidRPr="003D10A7">
        <w:rPr>
          <w:sz w:val="28"/>
          <w:szCs w:val="28"/>
          <w:lang w:val="uk-UA"/>
        </w:rPr>
        <w:t xml:space="preserve"> ЗОШ І-ІІІ ступенів, </w:t>
      </w:r>
      <w:proofErr w:type="spellStart"/>
      <w:r w:rsidRPr="003D10A7">
        <w:rPr>
          <w:sz w:val="28"/>
          <w:szCs w:val="28"/>
          <w:lang w:val="uk-UA"/>
        </w:rPr>
        <w:t>Чорнявський</w:t>
      </w:r>
      <w:proofErr w:type="spellEnd"/>
      <w:r w:rsidRPr="003D10A7">
        <w:rPr>
          <w:sz w:val="28"/>
          <w:szCs w:val="28"/>
          <w:lang w:val="uk-UA"/>
        </w:rPr>
        <w:t xml:space="preserve"> НВК «ДНЗ-ЗОШ І-ІІІ ступенів».</w:t>
      </w:r>
    </w:p>
    <w:p w:rsidR="003D10A7" w:rsidRPr="003D10A7" w:rsidRDefault="003D10A7" w:rsidP="003D10A7">
      <w:pPr>
        <w:jc w:val="both"/>
        <w:rPr>
          <w:sz w:val="28"/>
          <w:szCs w:val="28"/>
          <w:lang w:val="uk-UA"/>
        </w:rPr>
      </w:pPr>
      <w:r w:rsidRPr="003D10A7">
        <w:rPr>
          <w:sz w:val="28"/>
          <w:szCs w:val="28"/>
          <w:lang w:val="uk-UA"/>
        </w:rPr>
        <w:t xml:space="preserve">       За рахунок власних надходжень до спеціального фонду (батьківська плата) плануються видатки  в сумі 930,10 </w:t>
      </w:r>
      <w:proofErr w:type="spellStart"/>
      <w:r w:rsidRPr="003D10A7">
        <w:rPr>
          <w:sz w:val="28"/>
          <w:szCs w:val="28"/>
          <w:lang w:val="uk-UA"/>
        </w:rPr>
        <w:t>тис</w:t>
      </w:r>
      <w:r w:rsidR="000D09D3">
        <w:rPr>
          <w:sz w:val="28"/>
          <w:szCs w:val="28"/>
          <w:lang w:val="uk-UA"/>
        </w:rPr>
        <w:t>.</w:t>
      </w:r>
      <w:r w:rsidRPr="003D10A7">
        <w:rPr>
          <w:sz w:val="28"/>
          <w:szCs w:val="28"/>
          <w:lang w:val="uk-UA"/>
        </w:rPr>
        <w:t>грн</w:t>
      </w:r>
      <w:proofErr w:type="spellEnd"/>
      <w:r w:rsidRPr="003D10A7">
        <w:rPr>
          <w:sz w:val="28"/>
          <w:szCs w:val="28"/>
          <w:lang w:val="uk-UA"/>
        </w:rPr>
        <w:t>. на продукти харчування.</w:t>
      </w:r>
    </w:p>
    <w:p w:rsidR="003D10A7" w:rsidRDefault="003D10A7" w:rsidP="003D10A7">
      <w:pPr>
        <w:jc w:val="both"/>
        <w:rPr>
          <w:sz w:val="28"/>
          <w:szCs w:val="28"/>
          <w:lang w:val="uk-UA"/>
        </w:rPr>
      </w:pPr>
      <w:r w:rsidRPr="003D10A7">
        <w:rPr>
          <w:sz w:val="28"/>
          <w:szCs w:val="28"/>
          <w:lang w:val="uk-UA"/>
        </w:rPr>
        <w:t xml:space="preserve">       За батьківські кошти, що надходять до спеціального фонду місцевого бюджету харчуються діти 1-4 класів групи продовженого дня (вартість обіду 10,00 грн) та учні 5-11 класів (вартість обіду 12,00 грн).</w:t>
      </w:r>
    </w:p>
    <w:p w:rsidR="004E5B3C" w:rsidRPr="004E5B3C" w:rsidRDefault="004E5B3C" w:rsidP="004E5B3C">
      <w:pPr>
        <w:jc w:val="both"/>
        <w:rPr>
          <w:sz w:val="28"/>
          <w:szCs w:val="28"/>
          <w:lang w:val="uk-UA"/>
        </w:rPr>
      </w:pPr>
      <w:r>
        <w:rPr>
          <w:sz w:val="28"/>
          <w:szCs w:val="28"/>
          <w:lang w:val="uk-UA"/>
        </w:rPr>
        <w:t xml:space="preserve">              </w:t>
      </w:r>
      <w:r w:rsidRPr="004E5B3C">
        <w:rPr>
          <w:sz w:val="28"/>
          <w:szCs w:val="28"/>
          <w:lang w:val="uk-UA"/>
        </w:rPr>
        <w:t xml:space="preserve">За бюджетною програмою «Надання загальної середньої освіти закладами загальної середньої освіти за рахунок коштів освітньої субвенції» передбачені видатки в сумі  22 163,4 </w:t>
      </w:r>
      <w:proofErr w:type="spellStart"/>
      <w:r w:rsidRPr="004E5B3C">
        <w:rPr>
          <w:sz w:val="28"/>
          <w:szCs w:val="28"/>
          <w:lang w:val="uk-UA"/>
        </w:rPr>
        <w:t>тис.грн</w:t>
      </w:r>
      <w:proofErr w:type="spellEnd"/>
      <w:r w:rsidRPr="004E5B3C">
        <w:rPr>
          <w:sz w:val="28"/>
          <w:szCs w:val="28"/>
          <w:lang w:val="uk-UA"/>
        </w:rPr>
        <w:t xml:space="preserve"> (загальний фонд – 22 163,4 </w:t>
      </w:r>
      <w:proofErr w:type="spellStart"/>
      <w:r w:rsidRPr="004E5B3C">
        <w:rPr>
          <w:sz w:val="28"/>
          <w:szCs w:val="28"/>
          <w:lang w:val="uk-UA"/>
        </w:rPr>
        <w:t>тис.грн</w:t>
      </w:r>
      <w:proofErr w:type="spellEnd"/>
      <w:r w:rsidRPr="004E5B3C">
        <w:rPr>
          <w:sz w:val="28"/>
          <w:szCs w:val="28"/>
          <w:lang w:val="uk-UA"/>
        </w:rPr>
        <w:t>)</w:t>
      </w:r>
      <w:r w:rsidRPr="004E5B3C">
        <w:rPr>
          <w:lang w:val="uk-UA"/>
        </w:rPr>
        <w:t xml:space="preserve"> </w:t>
      </w:r>
      <w:r w:rsidRPr="004E5B3C">
        <w:rPr>
          <w:sz w:val="28"/>
          <w:szCs w:val="28"/>
          <w:lang w:val="uk-UA"/>
        </w:rPr>
        <w:t xml:space="preserve">на заробітну плату з нарахуваннями педагогічним працівникам. Забезпеченість оплати праці педагогічних працівників закладів загальної середньої освіти </w:t>
      </w:r>
      <w:proofErr w:type="spellStart"/>
      <w:r w:rsidRPr="004E5B3C">
        <w:rPr>
          <w:sz w:val="28"/>
          <w:szCs w:val="28"/>
          <w:lang w:val="uk-UA"/>
        </w:rPr>
        <w:t>Леськівської</w:t>
      </w:r>
      <w:proofErr w:type="spellEnd"/>
      <w:r w:rsidRPr="004E5B3C">
        <w:rPr>
          <w:sz w:val="28"/>
          <w:szCs w:val="28"/>
          <w:lang w:val="uk-UA"/>
        </w:rPr>
        <w:t xml:space="preserve"> територіальної громади 100 відсоткова.</w:t>
      </w:r>
    </w:p>
    <w:p w:rsidR="004E5B3C" w:rsidRPr="004E5B3C" w:rsidRDefault="004E5B3C" w:rsidP="004E5B3C">
      <w:pPr>
        <w:jc w:val="both"/>
        <w:rPr>
          <w:sz w:val="28"/>
          <w:szCs w:val="28"/>
          <w:lang w:val="uk-UA"/>
        </w:rPr>
      </w:pPr>
      <w:r w:rsidRPr="004E5B3C">
        <w:rPr>
          <w:sz w:val="28"/>
          <w:szCs w:val="28"/>
          <w:lang w:val="uk-UA"/>
        </w:rPr>
        <w:t xml:space="preserve">       У видатках на оплату праці враховано підняття ЄТС на 20,0 </w:t>
      </w:r>
      <w:proofErr w:type="spellStart"/>
      <w:r w:rsidRPr="004E5B3C">
        <w:rPr>
          <w:sz w:val="28"/>
          <w:szCs w:val="28"/>
          <w:lang w:val="uk-UA"/>
        </w:rPr>
        <w:t>відс</w:t>
      </w:r>
      <w:proofErr w:type="spellEnd"/>
      <w:r w:rsidRPr="004E5B3C">
        <w:rPr>
          <w:sz w:val="28"/>
          <w:szCs w:val="28"/>
          <w:lang w:val="uk-UA"/>
        </w:rPr>
        <w:t xml:space="preserve">., підвищення посадових окладів педагогічним працівникам на 10 відсотків, надбавка за престижність педагогічної праці у розмірі 30 </w:t>
      </w:r>
      <w:proofErr w:type="spellStart"/>
      <w:r w:rsidRPr="004E5B3C">
        <w:rPr>
          <w:sz w:val="28"/>
          <w:szCs w:val="28"/>
          <w:lang w:val="uk-UA"/>
        </w:rPr>
        <w:t>відс</w:t>
      </w:r>
      <w:proofErr w:type="spellEnd"/>
      <w:r w:rsidRPr="004E5B3C">
        <w:rPr>
          <w:sz w:val="28"/>
          <w:szCs w:val="28"/>
          <w:lang w:val="uk-UA"/>
        </w:rPr>
        <w:t>. до посадового окладу згідно з постановою Кабінету Міністрів України від 23.03.2011 № 373 та інші надбавки і доплати обов’язкового характеру.</w:t>
      </w:r>
    </w:p>
    <w:p w:rsidR="004E5B3C" w:rsidRPr="004E5B3C" w:rsidRDefault="004E5B3C" w:rsidP="004E5B3C">
      <w:pPr>
        <w:jc w:val="both"/>
        <w:rPr>
          <w:sz w:val="28"/>
          <w:szCs w:val="28"/>
          <w:lang w:val="uk-UA"/>
        </w:rPr>
      </w:pPr>
      <w:r w:rsidRPr="004E5B3C">
        <w:rPr>
          <w:sz w:val="28"/>
          <w:szCs w:val="28"/>
          <w:lang w:val="uk-UA"/>
        </w:rPr>
        <w:t xml:space="preserve">       На виконання ст.57 Закону України «Про освіту» педагогічним працівникам передбачено кошти на щорічну грошову винагороду за сумлінну працю та зразкове виконання посадових обов’язків  (100 </w:t>
      </w:r>
      <w:proofErr w:type="spellStart"/>
      <w:r w:rsidRPr="004E5B3C">
        <w:rPr>
          <w:sz w:val="28"/>
          <w:szCs w:val="28"/>
          <w:lang w:val="uk-UA"/>
        </w:rPr>
        <w:t>відс</w:t>
      </w:r>
      <w:proofErr w:type="spellEnd"/>
      <w:r w:rsidRPr="004E5B3C">
        <w:rPr>
          <w:sz w:val="28"/>
          <w:szCs w:val="28"/>
          <w:lang w:val="uk-UA"/>
        </w:rPr>
        <w:t>. посадового окладу), допомогу на оздоровлення при наданні щорічної відпустки.</w:t>
      </w:r>
    </w:p>
    <w:p w:rsidR="004E5B3C" w:rsidRPr="004E5B3C" w:rsidRDefault="004E5B3C" w:rsidP="004E5B3C">
      <w:pPr>
        <w:jc w:val="both"/>
        <w:rPr>
          <w:sz w:val="28"/>
          <w:szCs w:val="28"/>
          <w:lang w:val="uk-UA"/>
        </w:rPr>
      </w:pPr>
      <w:r w:rsidRPr="004E5B3C">
        <w:rPr>
          <w:sz w:val="28"/>
          <w:szCs w:val="28"/>
          <w:lang w:val="uk-UA"/>
        </w:rPr>
        <w:t xml:space="preserve">       Штатна чисельність педагогічних працівників закладів загальної середньої освіти складає 118 од.</w:t>
      </w:r>
    </w:p>
    <w:p w:rsidR="007400E5" w:rsidRPr="003D10A7" w:rsidRDefault="004E5B3C" w:rsidP="004E5B3C">
      <w:pPr>
        <w:jc w:val="both"/>
        <w:rPr>
          <w:sz w:val="28"/>
          <w:szCs w:val="28"/>
          <w:lang w:val="uk-UA"/>
        </w:rPr>
      </w:pPr>
      <w:r>
        <w:rPr>
          <w:sz w:val="28"/>
          <w:szCs w:val="28"/>
          <w:lang w:val="uk-UA"/>
        </w:rPr>
        <w:t xml:space="preserve">       </w:t>
      </w:r>
      <w:r w:rsidR="007400E5" w:rsidRPr="003D10A7">
        <w:rPr>
          <w:sz w:val="28"/>
          <w:szCs w:val="28"/>
          <w:lang w:val="uk-UA"/>
        </w:rPr>
        <w:t xml:space="preserve">За бюджетною програмою «Надання загальної середньої освіти </w:t>
      </w:r>
      <w:r w:rsidR="003D10A7" w:rsidRPr="003D10A7">
        <w:rPr>
          <w:sz w:val="28"/>
          <w:szCs w:val="28"/>
          <w:lang w:val="uk-UA"/>
        </w:rPr>
        <w:t>закладам</w:t>
      </w:r>
      <w:r w:rsidR="003D10A7">
        <w:rPr>
          <w:sz w:val="28"/>
          <w:szCs w:val="28"/>
          <w:lang w:val="uk-UA"/>
        </w:rPr>
        <w:t xml:space="preserve">и </w:t>
      </w:r>
      <w:r w:rsidR="007400E5" w:rsidRPr="003D10A7">
        <w:rPr>
          <w:sz w:val="28"/>
          <w:szCs w:val="28"/>
          <w:lang w:val="uk-UA"/>
        </w:rPr>
        <w:t>загально</w:t>
      </w:r>
      <w:r w:rsidR="003D10A7">
        <w:rPr>
          <w:sz w:val="28"/>
          <w:szCs w:val="28"/>
          <w:lang w:val="uk-UA"/>
        </w:rPr>
        <w:t>ї середньої освіти</w:t>
      </w:r>
      <w:r w:rsidR="007400E5" w:rsidRPr="003D10A7">
        <w:rPr>
          <w:sz w:val="28"/>
          <w:szCs w:val="28"/>
          <w:lang w:val="uk-UA"/>
        </w:rPr>
        <w:t>» за рахунок субвенції з державного бюджету місцевим бюджетам на надання державної підтримки особам з особливими освітніми потребами передбачені видатки в сумі  28,706</w:t>
      </w:r>
      <w:r w:rsidR="000A415A">
        <w:rPr>
          <w:sz w:val="28"/>
          <w:szCs w:val="28"/>
          <w:lang w:val="uk-UA"/>
        </w:rPr>
        <w:t xml:space="preserve"> </w:t>
      </w:r>
      <w:proofErr w:type="spellStart"/>
      <w:r w:rsidR="000A415A">
        <w:rPr>
          <w:sz w:val="28"/>
          <w:szCs w:val="28"/>
          <w:lang w:val="uk-UA"/>
        </w:rPr>
        <w:t>тис.грн</w:t>
      </w:r>
      <w:proofErr w:type="spellEnd"/>
      <w:r w:rsidR="000A415A">
        <w:rPr>
          <w:sz w:val="28"/>
          <w:szCs w:val="28"/>
          <w:lang w:val="uk-UA"/>
        </w:rPr>
        <w:t xml:space="preserve"> (</w:t>
      </w:r>
      <w:r w:rsidR="007400E5" w:rsidRPr="003D10A7">
        <w:rPr>
          <w:sz w:val="28"/>
          <w:szCs w:val="28"/>
          <w:lang w:val="uk-UA"/>
        </w:rPr>
        <w:t xml:space="preserve">загальний фонд – 28,706 </w:t>
      </w:r>
      <w:proofErr w:type="spellStart"/>
      <w:r w:rsidR="007400E5" w:rsidRPr="003D10A7">
        <w:rPr>
          <w:sz w:val="28"/>
          <w:szCs w:val="28"/>
          <w:lang w:val="uk-UA"/>
        </w:rPr>
        <w:t>тис.грн</w:t>
      </w:r>
      <w:proofErr w:type="spellEnd"/>
      <w:r w:rsidR="007400E5" w:rsidRPr="003D10A7">
        <w:rPr>
          <w:sz w:val="28"/>
          <w:szCs w:val="28"/>
          <w:lang w:val="uk-UA"/>
        </w:rPr>
        <w:t>) на заробітну плату з нарахуваннями педагогічним працівникам, які навчають шістьох дітей з особливими освітніми потребами (</w:t>
      </w:r>
      <w:proofErr w:type="spellStart"/>
      <w:r w:rsidR="007400E5" w:rsidRPr="003D10A7">
        <w:rPr>
          <w:sz w:val="28"/>
          <w:szCs w:val="28"/>
          <w:lang w:val="uk-UA"/>
        </w:rPr>
        <w:t>Худяківський</w:t>
      </w:r>
      <w:proofErr w:type="spellEnd"/>
      <w:r w:rsidR="007400E5" w:rsidRPr="003D10A7">
        <w:rPr>
          <w:sz w:val="28"/>
          <w:szCs w:val="28"/>
          <w:lang w:val="uk-UA"/>
        </w:rPr>
        <w:t xml:space="preserve"> заклад загальної середньої освіти І-ІІІ ступенів – 1 дитина, </w:t>
      </w:r>
      <w:proofErr w:type="spellStart"/>
      <w:r w:rsidR="007400E5" w:rsidRPr="003D10A7">
        <w:rPr>
          <w:sz w:val="28"/>
          <w:szCs w:val="28"/>
          <w:lang w:val="uk-UA"/>
        </w:rPr>
        <w:t>Думанецька</w:t>
      </w:r>
      <w:proofErr w:type="spellEnd"/>
      <w:r w:rsidR="007400E5" w:rsidRPr="003D10A7">
        <w:rPr>
          <w:sz w:val="28"/>
          <w:szCs w:val="28"/>
          <w:lang w:val="uk-UA"/>
        </w:rPr>
        <w:t xml:space="preserve"> загальноосвітня школа І-ІІІ ступенів – 1 дитина, </w:t>
      </w:r>
      <w:proofErr w:type="spellStart"/>
      <w:r w:rsidR="007400E5" w:rsidRPr="003D10A7">
        <w:rPr>
          <w:sz w:val="28"/>
          <w:szCs w:val="28"/>
          <w:lang w:val="uk-UA"/>
        </w:rPr>
        <w:t>Чорнявський</w:t>
      </w:r>
      <w:proofErr w:type="spellEnd"/>
      <w:r w:rsidR="007400E5" w:rsidRPr="003D10A7">
        <w:rPr>
          <w:sz w:val="28"/>
          <w:szCs w:val="28"/>
          <w:lang w:val="uk-UA"/>
        </w:rPr>
        <w:t xml:space="preserve"> навчально-виховний комплекс «Дошкільний навчальний заклад-загальноосвітня школа І-ІІІ ступенів» – </w:t>
      </w:r>
      <w:r w:rsidR="000A415A">
        <w:rPr>
          <w:sz w:val="28"/>
          <w:szCs w:val="28"/>
          <w:lang w:val="uk-UA"/>
        </w:rPr>
        <w:t>4 дитини</w:t>
      </w:r>
      <w:r w:rsidR="007400E5" w:rsidRPr="003D10A7">
        <w:rPr>
          <w:sz w:val="28"/>
          <w:szCs w:val="28"/>
          <w:lang w:val="uk-UA"/>
        </w:rPr>
        <w:t>).</w:t>
      </w:r>
    </w:p>
    <w:p w:rsidR="007400E5" w:rsidRPr="004E5B3C" w:rsidRDefault="007400E5" w:rsidP="007400E5">
      <w:pPr>
        <w:jc w:val="both"/>
        <w:rPr>
          <w:sz w:val="28"/>
          <w:szCs w:val="28"/>
          <w:lang w:val="uk-UA"/>
        </w:rPr>
      </w:pPr>
      <w:r w:rsidRPr="004E5B3C">
        <w:rPr>
          <w:sz w:val="28"/>
          <w:szCs w:val="20"/>
          <w:lang w:val="uk-UA"/>
        </w:rPr>
        <w:t xml:space="preserve">       </w:t>
      </w:r>
      <w:r w:rsidRPr="004E5B3C">
        <w:rPr>
          <w:sz w:val="28"/>
          <w:szCs w:val="28"/>
          <w:lang w:val="uk-UA"/>
        </w:rPr>
        <w:t xml:space="preserve">    </w:t>
      </w:r>
    </w:p>
    <w:p w:rsidR="00F94BD6" w:rsidRDefault="00F94BD6" w:rsidP="0098360D">
      <w:pPr>
        <w:jc w:val="center"/>
        <w:rPr>
          <w:b/>
          <w:sz w:val="28"/>
          <w:szCs w:val="28"/>
          <w:lang w:val="uk-UA"/>
        </w:rPr>
      </w:pPr>
      <w:r w:rsidRPr="00F94BD6">
        <w:rPr>
          <w:b/>
          <w:sz w:val="28"/>
          <w:szCs w:val="28"/>
          <w:lang w:val="uk-UA"/>
        </w:rPr>
        <w:t>ОХОРОНА ЗДОРОВ</w:t>
      </w:r>
      <w:r w:rsidRPr="00F94BD6">
        <w:rPr>
          <w:b/>
          <w:sz w:val="28"/>
          <w:szCs w:val="28"/>
        </w:rPr>
        <w:t>’</w:t>
      </w:r>
      <w:r w:rsidRPr="00F94BD6">
        <w:rPr>
          <w:b/>
          <w:sz w:val="28"/>
          <w:szCs w:val="28"/>
          <w:lang w:val="uk-UA"/>
        </w:rPr>
        <w:t>Я</w:t>
      </w:r>
    </w:p>
    <w:p w:rsidR="00F94BD6" w:rsidRDefault="0098360D" w:rsidP="00573BA4">
      <w:pPr>
        <w:jc w:val="both"/>
        <w:rPr>
          <w:sz w:val="28"/>
          <w:szCs w:val="28"/>
          <w:lang w:val="uk-UA"/>
        </w:rPr>
      </w:pPr>
      <w:r>
        <w:rPr>
          <w:sz w:val="28"/>
          <w:szCs w:val="28"/>
          <w:lang w:val="uk-UA"/>
        </w:rPr>
        <w:t xml:space="preserve">       </w:t>
      </w:r>
      <w:r w:rsidR="00F94BD6" w:rsidRPr="0098360D">
        <w:rPr>
          <w:sz w:val="28"/>
          <w:szCs w:val="28"/>
          <w:lang w:val="uk-UA"/>
        </w:rPr>
        <w:t xml:space="preserve">Передбачені видатки по </w:t>
      </w:r>
      <w:r w:rsidR="00F94BD6" w:rsidRPr="0098360D">
        <w:rPr>
          <w:b/>
          <w:sz w:val="28"/>
          <w:szCs w:val="28"/>
          <w:lang w:val="uk-UA"/>
        </w:rPr>
        <w:t>загальному фонду</w:t>
      </w:r>
      <w:r w:rsidR="00F94BD6" w:rsidRPr="0098360D">
        <w:rPr>
          <w:sz w:val="28"/>
          <w:szCs w:val="28"/>
          <w:lang w:val="uk-UA"/>
        </w:rPr>
        <w:t xml:space="preserve"> загальною сумою</w:t>
      </w:r>
      <w:r w:rsidRPr="0098360D">
        <w:rPr>
          <w:sz w:val="28"/>
          <w:szCs w:val="28"/>
          <w:lang w:val="uk-UA"/>
        </w:rPr>
        <w:t xml:space="preserve"> </w:t>
      </w:r>
      <w:r>
        <w:rPr>
          <w:sz w:val="28"/>
          <w:szCs w:val="28"/>
          <w:lang w:val="uk-UA"/>
        </w:rPr>
        <w:t xml:space="preserve">                                </w:t>
      </w:r>
      <w:r w:rsidRPr="0098360D">
        <w:rPr>
          <w:sz w:val="28"/>
          <w:szCs w:val="28"/>
          <w:lang w:val="uk-UA"/>
        </w:rPr>
        <w:t xml:space="preserve">493,359 </w:t>
      </w:r>
      <w:proofErr w:type="spellStart"/>
      <w:r w:rsidRPr="0098360D">
        <w:rPr>
          <w:sz w:val="28"/>
          <w:szCs w:val="28"/>
          <w:lang w:val="uk-UA"/>
        </w:rPr>
        <w:t>тис.грн</w:t>
      </w:r>
      <w:proofErr w:type="spellEnd"/>
      <w:r>
        <w:rPr>
          <w:sz w:val="28"/>
          <w:szCs w:val="28"/>
          <w:lang w:val="uk-UA"/>
        </w:rPr>
        <w:t xml:space="preserve">, з них: </w:t>
      </w:r>
    </w:p>
    <w:p w:rsidR="00F94BD6" w:rsidRPr="004E5B3C" w:rsidRDefault="0098360D" w:rsidP="00573BA4">
      <w:pPr>
        <w:jc w:val="both"/>
        <w:rPr>
          <w:sz w:val="28"/>
          <w:szCs w:val="28"/>
          <w:lang w:val="uk-UA"/>
        </w:rPr>
      </w:pPr>
      <w:r>
        <w:rPr>
          <w:sz w:val="28"/>
          <w:szCs w:val="28"/>
          <w:lang w:val="uk-UA"/>
        </w:rPr>
        <w:lastRenderedPageBreak/>
        <w:t xml:space="preserve">       263,359 </w:t>
      </w:r>
      <w:proofErr w:type="spellStart"/>
      <w:r>
        <w:rPr>
          <w:sz w:val="28"/>
          <w:szCs w:val="28"/>
          <w:lang w:val="uk-UA"/>
        </w:rPr>
        <w:t>тис.грн</w:t>
      </w:r>
      <w:proofErr w:type="spellEnd"/>
      <w:r>
        <w:rPr>
          <w:sz w:val="28"/>
          <w:szCs w:val="28"/>
          <w:lang w:val="uk-UA"/>
        </w:rPr>
        <w:t xml:space="preserve"> (за рахунок обласної субвенції</w:t>
      </w:r>
      <w:r w:rsidRPr="0098360D">
        <w:rPr>
          <w:rFonts w:eastAsia="Arial"/>
          <w:lang w:val="uk-UA"/>
        </w:rPr>
        <w:t xml:space="preserve"> </w:t>
      </w:r>
      <w:r w:rsidRPr="0098360D">
        <w:rPr>
          <w:rFonts w:eastAsia="Arial"/>
          <w:sz w:val="28"/>
          <w:szCs w:val="28"/>
          <w:lang w:val="uk-UA"/>
        </w:rPr>
        <w:t>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Pr>
          <w:rFonts w:eastAsia="Arial"/>
          <w:sz w:val="28"/>
          <w:szCs w:val="28"/>
          <w:lang w:val="uk-UA"/>
        </w:rPr>
        <w:t>) з</w:t>
      </w:r>
      <w:r w:rsidR="00F94BD6">
        <w:rPr>
          <w:sz w:val="28"/>
          <w:szCs w:val="28"/>
          <w:lang w:val="uk-UA"/>
        </w:rPr>
        <w:t xml:space="preserve">а бюджетною програмою «Централізовані заходи з лікування хворих на цукровий та нецукровий </w:t>
      </w:r>
      <w:r w:rsidR="00F94BD6" w:rsidRPr="004E5B3C">
        <w:rPr>
          <w:sz w:val="28"/>
          <w:szCs w:val="28"/>
          <w:lang w:val="uk-UA"/>
        </w:rPr>
        <w:t xml:space="preserve">діабет» </w:t>
      </w:r>
      <w:r w:rsidRPr="004E5B3C">
        <w:rPr>
          <w:sz w:val="28"/>
          <w:szCs w:val="28"/>
          <w:lang w:val="uk-UA"/>
        </w:rPr>
        <w:t xml:space="preserve">для </w:t>
      </w:r>
      <w:r w:rsidR="004E5B3C">
        <w:rPr>
          <w:sz w:val="28"/>
          <w:szCs w:val="28"/>
          <w:lang w:val="uk-UA"/>
        </w:rPr>
        <w:t xml:space="preserve">лікування хворих на цукровий діабет інсуліном та нецукровий діабет </w:t>
      </w:r>
      <w:proofErr w:type="spellStart"/>
      <w:r w:rsidR="004E5B3C">
        <w:rPr>
          <w:sz w:val="28"/>
          <w:szCs w:val="28"/>
          <w:lang w:val="uk-UA"/>
        </w:rPr>
        <w:t>десмопресином</w:t>
      </w:r>
      <w:proofErr w:type="spellEnd"/>
      <w:r w:rsidR="004E5B3C">
        <w:rPr>
          <w:sz w:val="28"/>
          <w:szCs w:val="28"/>
          <w:lang w:val="uk-UA"/>
        </w:rPr>
        <w:t>.</w:t>
      </w:r>
    </w:p>
    <w:p w:rsidR="0098360D" w:rsidRPr="004E5B3C" w:rsidRDefault="0098360D" w:rsidP="00573BA4">
      <w:pPr>
        <w:jc w:val="both"/>
        <w:rPr>
          <w:sz w:val="28"/>
          <w:szCs w:val="28"/>
          <w:lang w:val="uk-UA"/>
        </w:rPr>
      </w:pPr>
      <w:r>
        <w:rPr>
          <w:color w:val="FF0000"/>
          <w:sz w:val="28"/>
          <w:szCs w:val="28"/>
          <w:lang w:val="uk-UA"/>
        </w:rPr>
        <w:t xml:space="preserve">       </w:t>
      </w:r>
      <w:r w:rsidRPr="004E5B3C">
        <w:rPr>
          <w:sz w:val="28"/>
          <w:szCs w:val="28"/>
          <w:lang w:val="uk-UA"/>
        </w:rPr>
        <w:t xml:space="preserve">230,0 </w:t>
      </w:r>
      <w:proofErr w:type="spellStart"/>
      <w:r w:rsidRPr="004E5B3C">
        <w:rPr>
          <w:sz w:val="28"/>
          <w:szCs w:val="28"/>
          <w:lang w:val="uk-UA"/>
        </w:rPr>
        <w:t>тис.грн</w:t>
      </w:r>
      <w:proofErr w:type="spellEnd"/>
      <w:r w:rsidRPr="004E5B3C">
        <w:rPr>
          <w:sz w:val="28"/>
          <w:szCs w:val="28"/>
          <w:lang w:val="uk-UA"/>
        </w:rPr>
        <w:t xml:space="preserve"> за бюджетною програмою «Інші програми та </w:t>
      </w:r>
      <w:proofErr w:type="spellStart"/>
      <w:r w:rsidRPr="004E5B3C">
        <w:rPr>
          <w:sz w:val="28"/>
          <w:szCs w:val="28"/>
          <w:lang w:val="uk-UA"/>
        </w:rPr>
        <w:t>заходиу</w:t>
      </w:r>
      <w:proofErr w:type="spellEnd"/>
      <w:r w:rsidRPr="004E5B3C">
        <w:rPr>
          <w:sz w:val="28"/>
          <w:szCs w:val="28"/>
          <w:lang w:val="uk-UA"/>
        </w:rPr>
        <w:t xml:space="preserve"> сфері охорони здоров’я» для забезпечення пільгови</w:t>
      </w:r>
      <w:r w:rsidR="004E5B3C">
        <w:rPr>
          <w:sz w:val="28"/>
          <w:szCs w:val="28"/>
          <w:lang w:val="uk-UA"/>
        </w:rPr>
        <w:t xml:space="preserve">х категорій з числа мешканців </w:t>
      </w:r>
      <w:proofErr w:type="spellStart"/>
      <w:r w:rsidR="004E5B3C">
        <w:rPr>
          <w:sz w:val="28"/>
          <w:szCs w:val="28"/>
          <w:lang w:val="uk-UA"/>
        </w:rPr>
        <w:t>Леськівської</w:t>
      </w:r>
      <w:proofErr w:type="spellEnd"/>
      <w:r w:rsidR="004E5B3C">
        <w:rPr>
          <w:sz w:val="28"/>
          <w:szCs w:val="28"/>
          <w:lang w:val="uk-UA"/>
        </w:rPr>
        <w:t xml:space="preserve"> ТГ лікарськими препаратами за рецептами лікарів.</w:t>
      </w:r>
    </w:p>
    <w:p w:rsidR="0098360D" w:rsidRPr="0098360D" w:rsidRDefault="0098360D" w:rsidP="00573BA4">
      <w:pPr>
        <w:jc w:val="both"/>
        <w:rPr>
          <w:color w:val="FF0000"/>
          <w:sz w:val="28"/>
          <w:szCs w:val="28"/>
          <w:lang w:val="uk-UA"/>
        </w:rPr>
      </w:pPr>
    </w:p>
    <w:p w:rsidR="005B4E7A" w:rsidRPr="00144112" w:rsidRDefault="005B4E7A" w:rsidP="005B4E7A">
      <w:pPr>
        <w:ind w:firstLine="709"/>
        <w:jc w:val="both"/>
        <w:rPr>
          <w:b/>
          <w:sz w:val="28"/>
          <w:szCs w:val="28"/>
          <w:lang w:val="uk-UA"/>
        </w:rPr>
      </w:pPr>
      <w:r w:rsidRPr="00144112">
        <w:rPr>
          <w:b/>
          <w:sz w:val="28"/>
          <w:szCs w:val="28"/>
          <w:lang w:val="uk-UA"/>
        </w:rPr>
        <w:t>СОЦІАЛЬНИЙ ЗАХИСТ ТА СОЦІАЛЬНЕ ЗАБЕЗПЕЧЕННЯ</w:t>
      </w:r>
    </w:p>
    <w:p w:rsidR="005B4E7A" w:rsidRDefault="005101CD" w:rsidP="005101CD">
      <w:pPr>
        <w:jc w:val="both"/>
        <w:rPr>
          <w:sz w:val="28"/>
          <w:szCs w:val="28"/>
          <w:lang w:val="uk-UA"/>
        </w:rPr>
      </w:pPr>
      <w:r>
        <w:rPr>
          <w:sz w:val="28"/>
          <w:szCs w:val="28"/>
          <w:lang w:val="uk-UA"/>
        </w:rPr>
        <w:t xml:space="preserve">       </w:t>
      </w:r>
      <w:r w:rsidR="005B4E7A" w:rsidRPr="00144112">
        <w:rPr>
          <w:sz w:val="28"/>
          <w:szCs w:val="28"/>
          <w:lang w:val="uk-UA"/>
        </w:rPr>
        <w:t>Для виконання основних завдань із соціального захисту та соціального забезпечення населення у 20</w:t>
      </w:r>
      <w:r w:rsidR="00E618B6">
        <w:rPr>
          <w:sz w:val="28"/>
          <w:szCs w:val="28"/>
          <w:lang w:val="uk-UA"/>
        </w:rPr>
        <w:t>2</w:t>
      </w:r>
      <w:r w:rsidR="00526B92">
        <w:rPr>
          <w:sz w:val="28"/>
          <w:szCs w:val="28"/>
          <w:lang w:val="uk-UA"/>
        </w:rPr>
        <w:t>1</w:t>
      </w:r>
      <w:r w:rsidR="005B4E7A" w:rsidRPr="00144112">
        <w:rPr>
          <w:sz w:val="28"/>
          <w:szCs w:val="28"/>
          <w:lang w:val="uk-UA"/>
        </w:rPr>
        <w:t xml:space="preserve"> році передбачено </w:t>
      </w:r>
      <w:r w:rsidR="00526B92">
        <w:rPr>
          <w:sz w:val="28"/>
          <w:szCs w:val="28"/>
          <w:lang w:val="uk-UA"/>
        </w:rPr>
        <w:t>2 098,005</w:t>
      </w:r>
      <w:r w:rsidR="005B4E7A" w:rsidRPr="00144112">
        <w:rPr>
          <w:sz w:val="28"/>
          <w:szCs w:val="28"/>
          <w:lang w:val="uk-UA"/>
        </w:rPr>
        <w:t xml:space="preserve"> тис </w:t>
      </w:r>
      <w:proofErr w:type="spellStart"/>
      <w:r w:rsidR="005B4E7A" w:rsidRPr="00144112">
        <w:rPr>
          <w:sz w:val="28"/>
          <w:szCs w:val="28"/>
          <w:lang w:val="uk-UA"/>
        </w:rPr>
        <w:t>грн.</w:t>
      </w:r>
      <w:r w:rsidR="00F779AE">
        <w:rPr>
          <w:sz w:val="28"/>
          <w:szCs w:val="28"/>
          <w:lang w:val="uk-UA"/>
        </w:rPr>
        <w:t>в</w:t>
      </w:r>
      <w:proofErr w:type="spellEnd"/>
      <w:r w:rsidR="00F779AE">
        <w:rPr>
          <w:sz w:val="28"/>
          <w:szCs w:val="28"/>
          <w:lang w:val="uk-UA"/>
        </w:rPr>
        <w:t xml:space="preserve"> </w:t>
      </w:r>
      <w:proofErr w:type="spellStart"/>
      <w:r w:rsidR="00F779AE">
        <w:rPr>
          <w:sz w:val="28"/>
          <w:szCs w:val="28"/>
          <w:lang w:val="uk-UA"/>
        </w:rPr>
        <w:t>т.ч</w:t>
      </w:r>
      <w:proofErr w:type="spellEnd"/>
      <w:r w:rsidR="00F779AE">
        <w:rPr>
          <w:sz w:val="28"/>
          <w:szCs w:val="28"/>
          <w:lang w:val="uk-UA"/>
        </w:rPr>
        <w:t>.</w:t>
      </w:r>
      <w:r w:rsidR="00961CAC">
        <w:rPr>
          <w:sz w:val="28"/>
          <w:szCs w:val="28"/>
          <w:lang w:val="uk-UA"/>
        </w:rPr>
        <w:t xml:space="preserve"> </w:t>
      </w:r>
      <w:r w:rsidR="005B4E7A" w:rsidRPr="00144112">
        <w:rPr>
          <w:sz w:val="28"/>
          <w:szCs w:val="28"/>
          <w:lang w:val="uk-UA"/>
        </w:rPr>
        <w:t xml:space="preserve">за рахунок коштів </w:t>
      </w:r>
      <w:r w:rsidR="005B4E7A" w:rsidRPr="005B4E7A">
        <w:rPr>
          <w:sz w:val="28"/>
          <w:szCs w:val="28"/>
          <w:lang w:val="uk-UA"/>
        </w:rPr>
        <w:t>бюджету територіальної громади</w:t>
      </w:r>
      <w:r w:rsidR="00F779AE">
        <w:rPr>
          <w:sz w:val="28"/>
          <w:szCs w:val="28"/>
          <w:lang w:val="uk-UA"/>
        </w:rPr>
        <w:t xml:space="preserve"> – </w:t>
      </w:r>
      <w:r w:rsidR="00961CAC">
        <w:rPr>
          <w:sz w:val="28"/>
          <w:szCs w:val="28"/>
          <w:lang w:val="uk-UA"/>
        </w:rPr>
        <w:t xml:space="preserve"> 2 042,888 </w:t>
      </w:r>
      <w:proofErr w:type="spellStart"/>
      <w:r w:rsidR="00961CAC">
        <w:rPr>
          <w:sz w:val="28"/>
          <w:szCs w:val="28"/>
          <w:lang w:val="uk-UA"/>
        </w:rPr>
        <w:t>тис.грн</w:t>
      </w:r>
      <w:proofErr w:type="spellEnd"/>
      <w:r w:rsidR="00961CAC">
        <w:rPr>
          <w:sz w:val="28"/>
          <w:szCs w:val="28"/>
          <w:lang w:val="uk-UA"/>
        </w:rPr>
        <w:t xml:space="preserve">, </w:t>
      </w:r>
      <w:r w:rsidR="00F779AE">
        <w:rPr>
          <w:sz w:val="28"/>
          <w:szCs w:val="28"/>
          <w:lang w:val="uk-UA"/>
        </w:rPr>
        <w:t>за рахунок коштів обласної субвенції</w:t>
      </w:r>
      <w:r w:rsidR="00961CAC">
        <w:rPr>
          <w:sz w:val="28"/>
          <w:szCs w:val="28"/>
          <w:lang w:val="uk-UA"/>
        </w:rPr>
        <w:t xml:space="preserve"> – 55,117 </w:t>
      </w:r>
      <w:proofErr w:type="spellStart"/>
      <w:r w:rsidR="00961CAC">
        <w:rPr>
          <w:sz w:val="28"/>
          <w:szCs w:val="28"/>
          <w:lang w:val="uk-UA"/>
        </w:rPr>
        <w:t>тис.грн</w:t>
      </w:r>
      <w:proofErr w:type="spellEnd"/>
      <w:r w:rsidR="005B4E7A" w:rsidRPr="00144112">
        <w:rPr>
          <w:sz w:val="28"/>
          <w:szCs w:val="28"/>
          <w:lang w:val="uk-UA"/>
        </w:rPr>
        <w:t>.</w:t>
      </w:r>
    </w:p>
    <w:p w:rsidR="000A2CB2" w:rsidRDefault="005101CD" w:rsidP="00BF7668">
      <w:pPr>
        <w:jc w:val="both"/>
        <w:rPr>
          <w:sz w:val="28"/>
          <w:szCs w:val="28"/>
          <w:lang w:val="uk-UA"/>
        </w:rPr>
      </w:pPr>
      <w:r>
        <w:rPr>
          <w:sz w:val="28"/>
          <w:szCs w:val="28"/>
          <w:lang w:val="uk-UA"/>
        </w:rPr>
        <w:t xml:space="preserve">       </w:t>
      </w:r>
      <w:r w:rsidR="000A2CB2">
        <w:rPr>
          <w:sz w:val="28"/>
          <w:szCs w:val="28"/>
          <w:lang w:val="uk-UA"/>
        </w:rPr>
        <w:t>Кошти передбачені:</w:t>
      </w:r>
    </w:p>
    <w:p w:rsidR="000A2CB2" w:rsidRDefault="005B4E7A" w:rsidP="000A2CB2">
      <w:pPr>
        <w:numPr>
          <w:ilvl w:val="0"/>
          <w:numId w:val="4"/>
        </w:numPr>
        <w:jc w:val="both"/>
        <w:rPr>
          <w:sz w:val="28"/>
          <w:szCs w:val="28"/>
          <w:lang w:val="uk-UA"/>
        </w:rPr>
      </w:pPr>
      <w:r>
        <w:rPr>
          <w:sz w:val="28"/>
          <w:szCs w:val="28"/>
          <w:lang w:val="uk-UA"/>
        </w:rPr>
        <w:t>надання пільг окремим категоріям громадян з оплати послуг зв</w:t>
      </w:r>
      <w:r w:rsidRPr="00BF7668">
        <w:rPr>
          <w:sz w:val="28"/>
          <w:szCs w:val="28"/>
          <w:lang w:val="uk-UA"/>
        </w:rPr>
        <w:t>’</w:t>
      </w:r>
      <w:r w:rsidR="000A2CB2">
        <w:rPr>
          <w:sz w:val="28"/>
          <w:szCs w:val="28"/>
          <w:lang w:val="uk-UA"/>
        </w:rPr>
        <w:t>язку в сумі 2</w:t>
      </w:r>
      <w:r w:rsidR="00E618B6">
        <w:rPr>
          <w:sz w:val="28"/>
          <w:szCs w:val="28"/>
          <w:lang w:val="uk-UA"/>
        </w:rPr>
        <w:t>5,20</w:t>
      </w:r>
      <w:r w:rsidR="000A2CB2">
        <w:rPr>
          <w:sz w:val="28"/>
          <w:szCs w:val="28"/>
          <w:lang w:val="uk-UA"/>
        </w:rPr>
        <w:t xml:space="preserve"> </w:t>
      </w:r>
      <w:proofErr w:type="spellStart"/>
      <w:r w:rsidR="000A2CB2">
        <w:rPr>
          <w:sz w:val="28"/>
          <w:szCs w:val="28"/>
          <w:lang w:val="uk-UA"/>
        </w:rPr>
        <w:t>тис.грн</w:t>
      </w:r>
      <w:proofErr w:type="spellEnd"/>
      <w:r w:rsidR="00316C0C">
        <w:rPr>
          <w:sz w:val="28"/>
          <w:szCs w:val="28"/>
          <w:lang w:val="uk-UA"/>
        </w:rPr>
        <w:t xml:space="preserve">, що на </w:t>
      </w:r>
      <w:r w:rsidR="00F779AE">
        <w:rPr>
          <w:sz w:val="28"/>
          <w:szCs w:val="28"/>
          <w:lang w:val="uk-UA"/>
        </w:rPr>
        <w:t xml:space="preserve">рівні </w:t>
      </w:r>
      <w:r w:rsidR="00F31183">
        <w:rPr>
          <w:sz w:val="28"/>
          <w:szCs w:val="28"/>
          <w:lang w:val="uk-UA"/>
        </w:rPr>
        <w:t>показника на 20</w:t>
      </w:r>
      <w:r w:rsidR="00F779AE">
        <w:rPr>
          <w:sz w:val="28"/>
          <w:szCs w:val="28"/>
          <w:lang w:val="uk-UA"/>
        </w:rPr>
        <w:t>20 року</w:t>
      </w:r>
      <w:r w:rsidR="000A2CB2">
        <w:rPr>
          <w:sz w:val="28"/>
          <w:szCs w:val="28"/>
          <w:lang w:val="uk-UA"/>
        </w:rPr>
        <w:t>;</w:t>
      </w:r>
    </w:p>
    <w:p w:rsidR="00F779AE" w:rsidRPr="00F779AE" w:rsidRDefault="00F779AE" w:rsidP="000A2CB2">
      <w:pPr>
        <w:numPr>
          <w:ilvl w:val="0"/>
          <w:numId w:val="4"/>
        </w:numPr>
        <w:jc w:val="both"/>
        <w:rPr>
          <w:b/>
          <w:sz w:val="28"/>
          <w:szCs w:val="28"/>
          <w:lang w:val="uk-UA"/>
        </w:rPr>
      </w:pPr>
      <w:r>
        <w:rPr>
          <w:sz w:val="28"/>
          <w:szCs w:val="28"/>
          <w:lang w:val="uk-UA"/>
        </w:rPr>
        <w:t xml:space="preserve">пільгове медичне обслуговування осіб, які постраждали внаслідок Чорнобильської катастрофи в сумі 45,24 </w:t>
      </w:r>
      <w:proofErr w:type="spellStart"/>
      <w:r>
        <w:rPr>
          <w:sz w:val="28"/>
          <w:szCs w:val="28"/>
          <w:lang w:val="uk-UA"/>
        </w:rPr>
        <w:t>тис.грн</w:t>
      </w:r>
      <w:proofErr w:type="spellEnd"/>
      <w:r>
        <w:rPr>
          <w:sz w:val="28"/>
          <w:szCs w:val="28"/>
          <w:lang w:val="uk-UA"/>
        </w:rPr>
        <w:t xml:space="preserve"> за рахунок коштів обласної субвенції;</w:t>
      </w:r>
    </w:p>
    <w:p w:rsidR="00F779AE" w:rsidRPr="00F779AE" w:rsidRDefault="00F779AE" w:rsidP="000A2CB2">
      <w:pPr>
        <w:numPr>
          <w:ilvl w:val="0"/>
          <w:numId w:val="4"/>
        </w:numPr>
        <w:jc w:val="both"/>
        <w:rPr>
          <w:b/>
          <w:sz w:val="28"/>
          <w:szCs w:val="28"/>
          <w:lang w:val="uk-UA"/>
        </w:rPr>
      </w:pPr>
      <w:r>
        <w:rPr>
          <w:sz w:val="28"/>
          <w:szCs w:val="28"/>
          <w:lang w:val="uk-UA"/>
        </w:rPr>
        <w:t xml:space="preserve">видатки на поховання </w:t>
      </w:r>
      <w:r w:rsidR="00961CAC">
        <w:rPr>
          <w:sz w:val="28"/>
          <w:szCs w:val="28"/>
          <w:lang w:val="uk-UA"/>
        </w:rPr>
        <w:t xml:space="preserve">часників бойових дій та осіб з інвалідністю внаслідок війни в сумі 6,111 </w:t>
      </w:r>
      <w:proofErr w:type="spellStart"/>
      <w:r w:rsidR="00961CAC">
        <w:rPr>
          <w:sz w:val="28"/>
          <w:szCs w:val="28"/>
          <w:lang w:val="uk-UA"/>
        </w:rPr>
        <w:t>тис.грн</w:t>
      </w:r>
      <w:proofErr w:type="spellEnd"/>
      <w:r w:rsidR="00961CAC">
        <w:rPr>
          <w:sz w:val="28"/>
          <w:szCs w:val="28"/>
          <w:lang w:val="uk-UA"/>
        </w:rPr>
        <w:t xml:space="preserve"> за рахунок обласної субвенції;</w:t>
      </w:r>
      <w:r>
        <w:rPr>
          <w:sz w:val="28"/>
          <w:szCs w:val="28"/>
          <w:lang w:val="uk-UA"/>
        </w:rPr>
        <w:t xml:space="preserve"> </w:t>
      </w:r>
    </w:p>
    <w:p w:rsidR="000A2CB2" w:rsidRPr="000A2CB2" w:rsidRDefault="00BF7668" w:rsidP="000A2CB2">
      <w:pPr>
        <w:numPr>
          <w:ilvl w:val="0"/>
          <w:numId w:val="4"/>
        </w:numPr>
        <w:jc w:val="both"/>
        <w:rPr>
          <w:b/>
          <w:sz w:val="28"/>
          <w:szCs w:val="28"/>
          <w:lang w:val="uk-UA"/>
        </w:rPr>
      </w:pPr>
      <w:r>
        <w:rPr>
          <w:sz w:val="28"/>
          <w:szCs w:val="28"/>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w:t>
      </w:r>
      <w:r w:rsidR="000A2CB2">
        <w:rPr>
          <w:sz w:val="28"/>
          <w:szCs w:val="28"/>
          <w:lang w:val="uk-UA"/>
        </w:rPr>
        <w:t xml:space="preserve">ї допомоги в сумі </w:t>
      </w:r>
      <w:r w:rsidR="00961CAC">
        <w:rPr>
          <w:sz w:val="28"/>
          <w:szCs w:val="28"/>
          <w:lang w:val="uk-UA"/>
        </w:rPr>
        <w:t>87,788</w:t>
      </w:r>
      <w:r w:rsidR="000A2CB2">
        <w:rPr>
          <w:sz w:val="28"/>
          <w:szCs w:val="28"/>
          <w:lang w:val="uk-UA"/>
        </w:rPr>
        <w:t xml:space="preserve"> </w:t>
      </w:r>
      <w:proofErr w:type="spellStart"/>
      <w:r w:rsidR="000A2CB2">
        <w:rPr>
          <w:sz w:val="28"/>
          <w:szCs w:val="28"/>
          <w:lang w:val="uk-UA"/>
        </w:rPr>
        <w:t>тис.грн</w:t>
      </w:r>
      <w:proofErr w:type="spellEnd"/>
      <w:r w:rsidR="00F31183">
        <w:rPr>
          <w:sz w:val="28"/>
          <w:szCs w:val="28"/>
          <w:lang w:val="uk-UA"/>
        </w:rPr>
        <w:t xml:space="preserve"> на рівні показника 20</w:t>
      </w:r>
      <w:r w:rsidR="00961CAC">
        <w:rPr>
          <w:sz w:val="28"/>
          <w:szCs w:val="28"/>
          <w:lang w:val="uk-UA"/>
        </w:rPr>
        <w:t>20</w:t>
      </w:r>
      <w:r w:rsidR="00F31183">
        <w:rPr>
          <w:sz w:val="28"/>
          <w:szCs w:val="28"/>
          <w:lang w:val="uk-UA"/>
        </w:rPr>
        <w:t xml:space="preserve"> року</w:t>
      </w:r>
      <w:r w:rsidR="00961CAC">
        <w:rPr>
          <w:sz w:val="28"/>
          <w:szCs w:val="28"/>
          <w:lang w:val="uk-UA"/>
        </w:rPr>
        <w:t>;</w:t>
      </w:r>
    </w:p>
    <w:p w:rsidR="00951A2F" w:rsidRPr="005C235E" w:rsidRDefault="00BF7668" w:rsidP="000A2CB2">
      <w:pPr>
        <w:numPr>
          <w:ilvl w:val="0"/>
          <w:numId w:val="4"/>
        </w:numPr>
        <w:jc w:val="both"/>
        <w:rPr>
          <w:b/>
          <w:sz w:val="28"/>
          <w:szCs w:val="28"/>
          <w:lang w:val="uk-UA"/>
        </w:rPr>
      </w:pPr>
      <w:r>
        <w:rPr>
          <w:sz w:val="28"/>
          <w:szCs w:val="28"/>
          <w:lang w:val="uk-UA"/>
        </w:rPr>
        <w:t>інші заходи у сфері соціального захисту і соціального забезпечення</w:t>
      </w:r>
      <w:r w:rsidR="000D27C2">
        <w:rPr>
          <w:sz w:val="28"/>
          <w:szCs w:val="28"/>
          <w:lang w:val="uk-UA"/>
        </w:rPr>
        <w:t xml:space="preserve"> в сумі </w:t>
      </w:r>
      <w:r w:rsidR="000A2CB2">
        <w:rPr>
          <w:sz w:val="28"/>
          <w:szCs w:val="28"/>
          <w:lang w:val="uk-UA"/>
        </w:rPr>
        <w:t xml:space="preserve"> </w:t>
      </w:r>
      <w:r w:rsidR="00961CAC">
        <w:rPr>
          <w:sz w:val="28"/>
          <w:szCs w:val="28"/>
          <w:lang w:val="uk-UA"/>
        </w:rPr>
        <w:t>22,4</w:t>
      </w:r>
      <w:r w:rsidR="000A2CB2">
        <w:rPr>
          <w:sz w:val="28"/>
          <w:szCs w:val="28"/>
          <w:lang w:val="uk-UA"/>
        </w:rPr>
        <w:t xml:space="preserve"> </w:t>
      </w:r>
      <w:proofErr w:type="spellStart"/>
      <w:r w:rsidR="000A2CB2">
        <w:rPr>
          <w:sz w:val="28"/>
          <w:szCs w:val="28"/>
          <w:lang w:val="uk-UA"/>
        </w:rPr>
        <w:t>тис.грн</w:t>
      </w:r>
      <w:proofErr w:type="spellEnd"/>
      <w:r w:rsidR="006D55DC">
        <w:rPr>
          <w:sz w:val="28"/>
          <w:szCs w:val="28"/>
          <w:lang w:val="uk-UA"/>
        </w:rPr>
        <w:t xml:space="preserve">, що складає </w:t>
      </w:r>
      <w:r w:rsidR="00961CAC">
        <w:rPr>
          <w:sz w:val="28"/>
          <w:szCs w:val="28"/>
          <w:lang w:val="uk-UA"/>
        </w:rPr>
        <w:t>8,6</w:t>
      </w:r>
      <w:r w:rsidR="006D55DC">
        <w:rPr>
          <w:sz w:val="28"/>
          <w:szCs w:val="28"/>
          <w:lang w:val="uk-UA"/>
        </w:rPr>
        <w:t xml:space="preserve"> </w:t>
      </w:r>
      <w:proofErr w:type="spellStart"/>
      <w:r w:rsidR="006D55DC">
        <w:rPr>
          <w:sz w:val="28"/>
          <w:szCs w:val="28"/>
          <w:lang w:val="uk-UA"/>
        </w:rPr>
        <w:t>відс</w:t>
      </w:r>
      <w:proofErr w:type="spellEnd"/>
      <w:r w:rsidR="006D55DC">
        <w:rPr>
          <w:sz w:val="28"/>
          <w:szCs w:val="28"/>
          <w:lang w:val="uk-UA"/>
        </w:rPr>
        <w:t xml:space="preserve">. уточнених призначень </w:t>
      </w:r>
      <w:r w:rsidR="005101CD">
        <w:rPr>
          <w:sz w:val="28"/>
          <w:szCs w:val="28"/>
          <w:lang w:val="uk-UA"/>
        </w:rPr>
        <w:t>20</w:t>
      </w:r>
      <w:r w:rsidR="00961CAC">
        <w:rPr>
          <w:sz w:val="28"/>
          <w:szCs w:val="28"/>
          <w:lang w:val="uk-UA"/>
        </w:rPr>
        <w:t>20</w:t>
      </w:r>
      <w:r w:rsidR="005101CD">
        <w:rPr>
          <w:sz w:val="28"/>
          <w:szCs w:val="28"/>
          <w:lang w:val="uk-UA"/>
        </w:rPr>
        <w:t xml:space="preserve"> року</w:t>
      </w:r>
      <w:r>
        <w:rPr>
          <w:sz w:val="28"/>
          <w:szCs w:val="28"/>
          <w:lang w:val="uk-UA"/>
        </w:rPr>
        <w:t>.</w:t>
      </w:r>
    </w:p>
    <w:p w:rsidR="00AC104C" w:rsidRDefault="00AC104C" w:rsidP="00AC104C">
      <w:pPr>
        <w:jc w:val="both"/>
        <w:rPr>
          <w:sz w:val="28"/>
          <w:szCs w:val="28"/>
          <w:lang w:val="uk-UA"/>
        </w:rPr>
      </w:pPr>
      <w:r>
        <w:rPr>
          <w:sz w:val="28"/>
          <w:szCs w:val="28"/>
          <w:lang w:val="uk-UA"/>
        </w:rPr>
        <w:t xml:space="preserve">       </w:t>
      </w:r>
      <w:r w:rsidR="005C235E">
        <w:rPr>
          <w:sz w:val="28"/>
          <w:szCs w:val="28"/>
          <w:lang w:val="uk-UA"/>
        </w:rPr>
        <w:t>На фінансування інших заходів у сфері со</w:t>
      </w:r>
      <w:r>
        <w:rPr>
          <w:sz w:val="28"/>
          <w:szCs w:val="28"/>
          <w:lang w:val="uk-UA"/>
        </w:rPr>
        <w:t>ціального захисту і соціального</w:t>
      </w:r>
    </w:p>
    <w:p w:rsidR="005C235E" w:rsidRPr="003C3E2C" w:rsidRDefault="005C235E" w:rsidP="00AC104C">
      <w:pPr>
        <w:jc w:val="both"/>
        <w:rPr>
          <w:b/>
          <w:sz w:val="28"/>
          <w:szCs w:val="28"/>
          <w:lang w:val="uk-UA"/>
        </w:rPr>
      </w:pPr>
      <w:r>
        <w:rPr>
          <w:sz w:val="28"/>
          <w:szCs w:val="28"/>
          <w:lang w:val="uk-UA"/>
        </w:rPr>
        <w:t xml:space="preserve">забезпечення передбачені кошти </w:t>
      </w:r>
      <w:r w:rsidR="00AC104C">
        <w:rPr>
          <w:sz w:val="28"/>
          <w:szCs w:val="28"/>
          <w:lang w:val="uk-UA"/>
        </w:rPr>
        <w:t xml:space="preserve">на реалізацію місцевої програми «Обдарованість» </w:t>
      </w:r>
      <w:proofErr w:type="spellStart"/>
      <w:r w:rsidR="00AC104C">
        <w:rPr>
          <w:sz w:val="28"/>
          <w:szCs w:val="28"/>
          <w:lang w:val="uk-UA"/>
        </w:rPr>
        <w:t>Леськівської</w:t>
      </w:r>
      <w:proofErr w:type="spellEnd"/>
      <w:r w:rsidR="00AC104C">
        <w:rPr>
          <w:sz w:val="28"/>
          <w:szCs w:val="28"/>
          <w:lang w:val="uk-UA"/>
        </w:rPr>
        <w:t xml:space="preserve"> сільської ради на 2021-2025 роки.</w:t>
      </w:r>
    </w:p>
    <w:p w:rsidR="00F779AE" w:rsidRPr="00AD297A" w:rsidRDefault="00F779AE" w:rsidP="00F779AE">
      <w:pPr>
        <w:ind w:firstLine="709"/>
        <w:jc w:val="both"/>
        <w:rPr>
          <w:sz w:val="28"/>
          <w:szCs w:val="28"/>
          <w:lang w:val="uk-UA"/>
        </w:rPr>
      </w:pPr>
      <w:r w:rsidRPr="00AD297A">
        <w:rPr>
          <w:sz w:val="28"/>
          <w:szCs w:val="28"/>
          <w:lang w:val="uk-UA"/>
        </w:rPr>
        <w:t>По</w:t>
      </w:r>
      <w:r>
        <w:rPr>
          <w:sz w:val="28"/>
          <w:szCs w:val="28"/>
          <w:lang w:val="uk-UA"/>
        </w:rPr>
        <w:t xml:space="preserve"> бюджетній програмі «Забезпечення діяльності інших закладів у сфері соціального захисту і соціального забезпечення» заплановані видатки в сумі </w:t>
      </w:r>
      <w:r w:rsidRPr="00AD297A">
        <w:rPr>
          <w:sz w:val="28"/>
          <w:szCs w:val="28"/>
          <w:lang w:val="uk-UA"/>
        </w:rPr>
        <w:t xml:space="preserve">1907,5 тис грн.  </w:t>
      </w:r>
    </w:p>
    <w:p w:rsidR="00F779AE" w:rsidRDefault="00F779AE" w:rsidP="00F779AE">
      <w:pPr>
        <w:jc w:val="both"/>
        <w:rPr>
          <w:sz w:val="28"/>
          <w:szCs w:val="28"/>
          <w:lang w:val="uk-UA"/>
        </w:rPr>
      </w:pPr>
      <w:r>
        <w:rPr>
          <w:sz w:val="28"/>
          <w:szCs w:val="28"/>
          <w:lang w:val="uk-UA"/>
        </w:rPr>
        <w:t xml:space="preserve">       З 01.08.2020 року згідно рішення </w:t>
      </w:r>
      <w:proofErr w:type="spellStart"/>
      <w:r>
        <w:rPr>
          <w:sz w:val="28"/>
          <w:szCs w:val="28"/>
          <w:lang w:val="uk-UA"/>
        </w:rPr>
        <w:t>Леськівської</w:t>
      </w:r>
      <w:proofErr w:type="spellEnd"/>
      <w:r>
        <w:rPr>
          <w:sz w:val="28"/>
          <w:szCs w:val="28"/>
          <w:lang w:val="uk-UA"/>
        </w:rPr>
        <w:t xml:space="preserve"> сільської ради  від 17.07.2020 №19-10/</w:t>
      </w:r>
      <w:r>
        <w:rPr>
          <w:sz w:val="28"/>
          <w:szCs w:val="28"/>
          <w:lang w:val="en-US"/>
        </w:rPr>
        <w:t>VII</w:t>
      </w:r>
      <w:r>
        <w:rPr>
          <w:sz w:val="28"/>
          <w:szCs w:val="28"/>
          <w:lang w:val="uk-UA"/>
        </w:rPr>
        <w:t xml:space="preserve"> функціонує Комунальний заклад «Центр надання соціальних послуг»</w:t>
      </w:r>
      <w:r w:rsidR="00C0683F">
        <w:rPr>
          <w:sz w:val="28"/>
          <w:szCs w:val="28"/>
          <w:lang w:val="uk-UA"/>
        </w:rPr>
        <w:t xml:space="preserve"> (розпорядник нижчого рівня)</w:t>
      </w:r>
      <w:r>
        <w:rPr>
          <w:sz w:val="28"/>
          <w:szCs w:val="28"/>
          <w:lang w:val="uk-UA"/>
        </w:rPr>
        <w:t xml:space="preserve">, </w:t>
      </w:r>
      <w:r w:rsidR="00961CAC">
        <w:rPr>
          <w:sz w:val="28"/>
          <w:szCs w:val="28"/>
          <w:lang w:val="uk-UA"/>
        </w:rPr>
        <w:t>який</w:t>
      </w:r>
      <w:r w:rsidRPr="00144112">
        <w:rPr>
          <w:sz w:val="28"/>
          <w:szCs w:val="28"/>
          <w:lang w:val="uk-UA"/>
        </w:rPr>
        <w:t xml:space="preserve"> викон</w:t>
      </w:r>
      <w:r w:rsidR="00961CAC">
        <w:rPr>
          <w:sz w:val="28"/>
          <w:szCs w:val="28"/>
          <w:lang w:val="uk-UA"/>
        </w:rPr>
        <w:t>ує</w:t>
      </w:r>
      <w:r w:rsidRPr="00144112">
        <w:rPr>
          <w:sz w:val="28"/>
          <w:szCs w:val="28"/>
          <w:lang w:val="uk-UA"/>
        </w:rPr>
        <w:t xml:space="preserve"> основн</w:t>
      </w:r>
      <w:r w:rsidR="00961CAC">
        <w:rPr>
          <w:sz w:val="28"/>
          <w:szCs w:val="28"/>
          <w:lang w:val="uk-UA"/>
        </w:rPr>
        <w:t>і</w:t>
      </w:r>
      <w:r w:rsidRPr="00144112">
        <w:rPr>
          <w:sz w:val="28"/>
          <w:szCs w:val="28"/>
          <w:lang w:val="uk-UA"/>
        </w:rPr>
        <w:t xml:space="preserve"> завдан</w:t>
      </w:r>
      <w:r w:rsidR="00961CAC">
        <w:rPr>
          <w:sz w:val="28"/>
          <w:szCs w:val="28"/>
          <w:lang w:val="uk-UA"/>
        </w:rPr>
        <w:t>ня</w:t>
      </w:r>
      <w:r w:rsidRPr="00144112">
        <w:rPr>
          <w:sz w:val="28"/>
          <w:szCs w:val="28"/>
          <w:lang w:val="uk-UA"/>
        </w:rPr>
        <w:t xml:space="preserve"> із соціального захисту та соціального забезпечення населення</w:t>
      </w:r>
      <w:r w:rsidR="00961CAC">
        <w:rPr>
          <w:sz w:val="28"/>
          <w:szCs w:val="28"/>
          <w:lang w:val="uk-UA"/>
        </w:rPr>
        <w:t xml:space="preserve"> громади</w:t>
      </w:r>
      <w:r>
        <w:rPr>
          <w:sz w:val="28"/>
          <w:szCs w:val="28"/>
          <w:lang w:val="uk-UA"/>
        </w:rPr>
        <w:t>.</w:t>
      </w:r>
    </w:p>
    <w:p w:rsidR="00F779AE" w:rsidRDefault="00F779AE" w:rsidP="00F779AE">
      <w:pPr>
        <w:jc w:val="both"/>
        <w:rPr>
          <w:sz w:val="28"/>
          <w:szCs w:val="28"/>
          <w:lang w:val="uk-UA"/>
        </w:rPr>
      </w:pPr>
      <w:r>
        <w:rPr>
          <w:sz w:val="28"/>
          <w:szCs w:val="28"/>
          <w:lang w:val="uk-UA"/>
        </w:rPr>
        <w:t xml:space="preserve">       Кошти передбачені</w:t>
      </w:r>
      <w:r w:rsidR="00DE6BB4">
        <w:rPr>
          <w:sz w:val="28"/>
          <w:szCs w:val="28"/>
          <w:lang w:val="uk-UA"/>
        </w:rPr>
        <w:t xml:space="preserve"> на</w:t>
      </w:r>
      <w:r>
        <w:rPr>
          <w:sz w:val="28"/>
          <w:szCs w:val="28"/>
          <w:lang w:val="uk-UA"/>
        </w:rPr>
        <w:t>:</w:t>
      </w:r>
    </w:p>
    <w:p w:rsidR="00F779AE" w:rsidRDefault="00F779AE" w:rsidP="00F779AE">
      <w:pPr>
        <w:numPr>
          <w:ilvl w:val="0"/>
          <w:numId w:val="4"/>
        </w:numPr>
        <w:jc w:val="both"/>
        <w:rPr>
          <w:sz w:val="28"/>
          <w:szCs w:val="28"/>
          <w:lang w:val="uk-UA"/>
        </w:rPr>
      </w:pPr>
      <w:r>
        <w:rPr>
          <w:sz w:val="28"/>
          <w:szCs w:val="28"/>
          <w:lang w:val="uk-UA"/>
        </w:rPr>
        <w:t>оплат</w:t>
      </w:r>
      <w:r w:rsidR="00DE6BB4">
        <w:rPr>
          <w:sz w:val="28"/>
          <w:szCs w:val="28"/>
          <w:lang w:val="uk-UA"/>
        </w:rPr>
        <w:t>у</w:t>
      </w:r>
      <w:r>
        <w:rPr>
          <w:sz w:val="28"/>
          <w:szCs w:val="28"/>
          <w:lang w:val="uk-UA"/>
        </w:rPr>
        <w:t xml:space="preserve"> праці з нарахуваннями працівникам в сумі 183</w:t>
      </w:r>
      <w:r w:rsidR="00961CAC">
        <w:rPr>
          <w:sz w:val="28"/>
          <w:szCs w:val="28"/>
          <w:lang w:val="uk-UA"/>
        </w:rPr>
        <w:t xml:space="preserve">2,5 </w:t>
      </w:r>
      <w:proofErr w:type="spellStart"/>
      <w:r>
        <w:rPr>
          <w:sz w:val="28"/>
          <w:szCs w:val="28"/>
          <w:lang w:val="uk-UA"/>
        </w:rPr>
        <w:t>тис.грн</w:t>
      </w:r>
      <w:proofErr w:type="spellEnd"/>
      <w:r>
        <w:rPr>
          <w:sz w:val="28"/>
          <w:szCs w:val="28"/>
          <w:lang w:val="uk-UA"/>
        </w:rPr>
        <w:t>.;</w:t>
      </w:r>
    </w:p>
    <w:p w:rsidR="00F779AE" w:rsidRPr="000A2CB2" w:rsidRDefault="00F779AE" w:rsidP="00F779AE">
      <w:pPr>
        <w:numPr>
          <w:ilvl w:val="0"/>
          <w:numId w:val="4"/>
        </w:numPr>
        <w:jc w:val="both"/>
        <w:rPr>
          <w:b/>
          <w:sz w:val="28"/>
          <w:szCs w:val="28"/>
          <w:lang w:val="uk-UA"/>
        </w:rPr>
      </w:pPr>
      <w:r>
        <w:rPr>
          <w:sz w:val="28"/>
          <w:szCs w:val="28"/>
          <w:lang w:val="uk-UA"/>
        </w:rPr>
        <w:t xml:space="preserve">на матеріальне забезпечення комунального закладу передбачається </w:t>
      </w:r>
      <w:r w:rsidR="00DE6BB4">
        <w:rPr>
          <w:sz w:val="28"/>
          <w:szCs w:val="28"/>
          <w:lang w:val="uk-UA"/>
        </w:rPr>
        <w:t xml:space="preserve">            </w:t>
      </w:r>
      <w:r>
        <w:rPr>
          <w:sz w:val="28"/>
          <w:szCs w:val="28"/>
          <w:lang w:val="uk-UA"/>
        </w:rPr>
        <w:t xml:space="preserve">50,00 </w:t>
      </w:r>
      <w:proofErr w:type="spellStart"/>
      <w:r>
        <w:rPr>
          <w:sz w:val="28"/>
          <w:szCs w:val="28"/>
          <w:lang w:val="uk-UA"/>
        </w:rPr>
        <w:t>тис.грн</w:t>
      </w:r>
      <w:proofErr w:type="spellEnd"/>
      <w:r>
        <w:rPr>
          <w:sz w:val="28"/>
          <w:szCs w:val="28"/>
          <w:lang w:val="uk-UA"/>
        </w:rPr>
        <w:t>.;</w:t>
      </w:r>
    </w:p>
    <w:p w:rsidR="00F779AE" w:rsidRPr="000A2CB2" w:rsidRDefault="00F779AE" w:rsidP="00F779AE">
      <w:pPr>
        <w:numPr>
          <w:ilvl w:val="0"/>
          <w:numId w:val="4"/>
        </w:numPr>
        <w:jc w:val="both"/>
        <w:rPr>
          <w:b/>
          <w:sz w:val="28"/>
          <w:szCs w:val="28"/>
          <w:lang w:val="uk-UA"/>
        </w:rPr>
      </w:pPr>
      <w:r>
        <w:rPr>
          <w:sz w:val="28"/>
          <w:szCs w:val="28"/>
          <w:lang w:val="uk-UA"/>
        </w:rPr>
        <w:t>оплат</w:t>
      </w:r>
      <w:r w:rsidR="00DE6BB4">
        <w:rPr>
          <w:sz w:val="28"/>
          <w:szCs w:val="28"/>
          <w:lang w:val="uk-UA"/>
        </w:rPr>
        <w:t>у</w:t>
      </w:r>
      <w:r>
        <w:rPr>
          <w:sz w:val="28"/>
          <w:szCs w:val="28"/>
          <w:lang w:val="uk-UA"/>
        </w:rPr>
        <w:t xml:space="preserve"> послуг в сумі 15,00 </w:t>
      </w:r>
      <w:proofErr w:type="spellStart"/>
      <w:r>
        <w:rPr>
          <w:sz w:val="28"/>
          <w:szCs w:val="28"/>
          <w:lang w:val="uk-UA"/>
        </w:rPr>
        <w:t>тис.грн</w:t>
      </w:r>
      <w:proofErr w:type="spellEnd"/>
      <w:r>
        <w:rPr>
          <w:sz w:val="28"/>
          <w:szCs w:val="28"/>
          <w:lang w:val="uk-UA"/>
        </w:rPr>
        <w:t>;</w:t>
      </w:r>
    </w:p>
    <w:p w:rsidR="00F779AE" w:rsidRPr="00EE0DC1" w:rsidRDefault="00F779AE" w:rsidP="00F779AE">
      <w:pPr>
        <w:numPr>
          <w:ilvl w:val="0"/>
          <w:numId w:val="4"/>
        </w:numPr>
        <w:jc w:val="both"/>
        <w:rPr>
          <w:b/>
          <w:sz w:val="28"/>
          <w:szCs w:val="28"/>
          <w:lang w:val="uk-UA"/>
        </w:rPr>
      </w:pPr>
      <w:r>
        <w:rPr>
          <w:sz w:val="28"/>
          <w:szCs w:val="28"/>
          <w:lang w:val="uk-UA"/>
        </w:rPr>
        <w:lastRenderedPageBreak/>
        <w:t xml:space="preserve">інші заходи у сфері соціального захисту і соціального забезпечення в сумі  10,00 </w:t>
      </w:r>
      <w:proofErr w:type="spellStart"/>
      <w:r>
        <w:rPr>
          <w:sz w:val="28"/>
          <w:szCs w:val="28"/>
          <w:lang w:val="uk-UA"/>
        </w:rPr>
        <w:t>тис.грн</w:t>
      </w:r>
      <w:proofErr w:type="spellEnd"/>
      <w:r>
        <w:rPr>
          <w:sz w:val="28"/>
          <w:szCs w:val="28"/>
          <w:lang w:val="uk-UA"/>
        </w:rPr>
        <w:t>.</w:t>
      </w:r>
    </w:p>
    <w:p w:rsidR="00F779AE" w:rsidRDefault="00F779AE" w:rsidP="00F779AE">
      <w:pPr>
        <w:ind w:left="644"/>
        <w:jc w:val="both"/>
        <w:rPr>
          <w:sz w:val="28"/>
          <w:szCs w:val="28"/>
          <w:lang w:val="uk-UA"/>
        </w:rPr>
      </w:pPr>
      <w:r>
        <w:rPr>
          <w:sz w:val="28"/>
          <w:szCs w:val="28"/>
          <w:lang w:val="uk-UA"/>
        </w:rPr>
        <w:t>Штатна чисельність на 01.12.2020 року складає 9,25 одиниць, фактична чисельність 8,25 одиниць. У зв’язку розширенням зони обслуговування (збільшення кількості осіб</w:t>
      </w:r>
      <w:r w:rsidR="00DE6BB4">
        <w:rPr>
          <w:sz w:val="28"/>
          <w:szCs w:val="28"/>
          <w:lang w:val="uk-UA"/>
        </w:rPr>
        <w:t>,</w:t>
      </w:r>
      <w:r>
        <w:rPr>
          <w:sz w:val="28"/>
          <w:szCs w:val="28"/>
          <w:lang w:val="uk-UA"/>
        </w:rPr>
        <w:t xml:space="preserve"> які потребують соціальних послуг) штатна чисельність працівників в 2021 році склад</w:t>
      </w:r>
      <w:r w:rsidR="00DE6BB4">
        <w:rPr>
          <w:sz w:val="28"/>
          <w:szCs w:val="28"/>
          <w:lang w:val="uk-UA"/>
        </w:rPr>
        <w:t>е</w:t>
      </w:r>
      <w:r>
        <w:rPr>
          <w:sz w:val="28"/>
          <w:szCs w:val="28"/>
          <w:lang w:val="uk-UA"/>
        </w:rPr>
        <w:t xml:space="preserve"> 1</w:t>
      </w:r>
      <w:r w:rsidR="00DA1937">
        <w:rPr>
          <w:sz w:val="28"/>
          <w:szCs w:val="28"/>
          <w:lang w:val="uk-UA"/>
        </w:rPr>
        <w:t>4</w:t>
      </w:r>
      <w:r>
        <w:rPr>
          <w:sz w:val="28"/>
          <w:szCs w:val="28"/>
          <w:lang w:val="uk-UA"/>
        </w:rPr>
        <w:t>,25</w:t>
      </w:r>
      <w:r w:rsidR="00804408">
        <w:rPr>
          <w:sz w:val="28"/>
          <w:szCs w:val="28"/>
          <w:lang w:val="uk-UA"/>
        </w:rPr>
        <w:t xml:space="preserve"> одиниць</w:t>
      </w:r>
      <w:r>
        <w:rPr>
          <w:sz w:val="28"/>
          <w:szCs w:val="28"/>
          <w:lang w:val="uk-UA"/>
        </w:rPr>
        <w:t xml:space="preserve">, що на </w:t>
      </w:r>
      <w:r w:rsidR="00DA1937">
        <w:rPr>
          <w:sz w:val="28"/>
          <w:szCs w:val="28"/>
          <w:lang w:val="uk-UA"/>
        </w:rPr>
        <w:t>5</w:t>
      </w:r>
      <w:r>
        <w:rPr>
          <w:sz w:val="28"/>
          <w:szCs w:val="28"/>
          <w:lang w:val="uk-UA"/>
        </w:rPr>
        <w:t xml:space="preserve"> одиниць більше ніж в 2020 році.</w:t>
      </w:r>
    </w:p>
    <w:p w:rsidR="001C5452" w:rsidRDefault="001C5452" w:rsidP="00F779AE">
      <w:pPr>
        <w:ind w:left="644"/>
        <w:jc w:val="both"/>
        <w:rPr>
          <w:sz w:val="28"/>
          <w:szCs w:val="28"/>
          <w:lang w:val="uk-UA"/>
        </w:rPr>
      </w:pPr>
    </w:p>
    <w:p w:rsidR="00F779AE" w:rsidRPr="001D0D53" w:rsidRDefault="001D0D53" w:rsidP="001D0D53">
      <w:pPr>
        <w:ind w:left="644"/>
        <w:jc w:val="center"/>
        <w:rPr>
          <w:b/>
          <w:sz w:val="28"/>
          <w:szCs w:val="28"/>
          <w:lang w:val="uk-UA"/>
        </w:rPr>
      </w:pPr>
      <w:r w:rsidRPr="001D0D53">
        <w:rPr>
          <w:b/>
          <w:sz w:val="28"/>
          <w:szCs w:val="28"/>
          <w:lang w:val="uk-UA"/>
        </w:rPr>
        <w:t>КУЛЬТУРА  І МИСТЕЦТВО</w:t>
      </w:r>
    </w:p>
    <w:p w:rsidR="001D0D53" w:rsidRDefault="001D0D53" w:rsidP="001D0D53">
      <w:pPr>
        <w:rPr>
          <w:sz w:val="28"/>
          <w:szCs w:val="28"/>
          <w:lang w:val="uk-UA"/>
        </w:rPr>
      </w:pPr>
      <w:r>
        <w:rPr>
          <w:b/>
          <w:sz w:val="28"/>
          <w:szCs w:val="28"/>
          <w:lang w:val="uk-UA"/>
        </w:rPr>
        <w:t xml:space="preserve">       </w:t>
      </w:r>
      <w:r w:rsidRPr="001D0D53">
        <w:rPr>
          <w:sz w:val="28"/>
          <w:szCs w:val="28"/>
          <w:lang w:val="uk-UA"/>
        </w:rPr>
        <w:t xml:space="preserve">На 2021 рік передбачаються </w:t>
      </w:r>
      <w:r>
        <w:rPr>
          <w:sz w:val="28"/>
          <w:szCs w:val="28"/>
          <w:lang w:val="uk-UA"/>
        </w:rPr>
        <w:t xml:space="preserve">видатки на фінансування галузі «Культура і мистецтво» в сумі 3 781,2 </w:t>
      </w:r>
      <w:proofErr w:type="spellStart"/>
      <w:r>
        <w:rPr>
          <w:sz w:val="28"/>
          <w:szCs w:val="28"/>
          <w:lang w:val="uk-UA"/>
        </w:rPr>
        <w:t>тис.грн</w:t>
      </w:r>
      <w:proofErr w:type="spellEnd"/>
      <w:r>
        <w:rPr>
          <w:sz w:val="28"/>
          <w:szCs w:val="28"/>
          <w:lang w:val="uk-UA"/>
        </w:rPr>
        <w:t>, що на</w:t>
      </w:r>
      <w:r w:rsidR="00DA1937">
        <w:rPr>
          <w:sz w:val="28"/>
          <w:szCs w:val="28"/>
          <w:lang w:val="uk-UA"/>
        </w:rPr>
        <w:t xml:space="preserve"> </w:t>
      </w:r>
      <w:r>
        <w:rPr>
          <w:sz w:val="28"/>
          <w:szCs w:val="28"/>
          <w:lang w:val="uk-UA"/>
        </w:rPr>
        <w:t xml:space="preserve">1 374,272 </w:t>
      </w:r>
      <w:proofErr w:type="spellStart"/>
      <w:r>
        <w:rPr>
          <w:sz w:val="28"/>
          <w:szCs w:val="28"/>
          <w:lang w:val="uk-UA"/>
        </w:rPr>
        <w:t>тис.грн</w:t>
      </w:r>
      <w:proofErr w:type="spellEnd"/>
      <w:r>
        <w:rPr>
          <w:sz w:val="28"/>
          <w:szCs w:val="28"/>
          <w:lang w:val="uk-UA"/>
        </w:rPr>
        <w:t xml:space="preserve"> більше бюджетних показників 2020 року.</w:t>
      </w:r>
    </w:p>
    <w:p w:rsidR="00DE6BB4" w:rsidRPr="001D0D53" w:rsidRDefault="001D0D53" w:rsidP="001D0D53">
      <w:pPr>
        <w:jc w:val="center"/>
        <w:rPr>
          <w:b/>
          <w:sz w:val="28"/>
          <w:szCs w:val="28"/>
          <w:lang w:val="uk-UA"/>
        </w:rPr>
      </w:pPr>
      <w:r>
        <w:rPr>
          <w:b/>
          <w:sz w:val="28"/>
          <w:szCs w:val="28"/>
          <w:lang w:val="uk-UA"/>
        </w:rPr>
        <w:t>Б</w:t>
      </w:r>
      <w:r w:rsidR="00DE6BB4" w:rsidRPr="001D0D53">
        <w:rPr>
          <w:b/>
          <w:sz w:val="28"/>
          <w:szCs w:val="28"/>
          <w:lang w:val="uk-UA"/>
        </w:rPr>
        <w:t>ІБЛІОТЕКИ</w:t>
      </w:r>
    </w:p>
    <w:p w:rsidR="00DE6BB4" w:rsidRPr="009854EA" w:rsidRDefault="00DE6BB4" w:rsidP="00DE6BB4">
      <w:pPr>
        <w:jc w:val="both"/>
        <w:rPr>
          <w:sz w:val="28"/>
          <w:szCs w:val="28"/>
          <w:lang w:val="uk-UA"/>
        </w:rPr>
      </w:pPr>
      <w:r w:rsidRPr="009854EA">
        <w:rPr>
          <w:sz w:val="28"/>
          <w:szCs w:val="28"/>
          <w:lang w:val="uk-UA"/>
        </w:rPr>
        <w:t xml:space="preserve">       За бюджетною програмою «Забезпечення діяльності бібліотек» передбачено 450,00 </w:t>
      </w:r>
      <w:proofErr w:type="spellStart"/>
      <w:r w:rsidRPr="009854EA">
        <w:rPr>
          <w:sz w:val="28"/>
          <w:szCs w:val="28"/>
          <w:lang w:val="uk-UA"/>
        </w:rPr>
        <w:t>тис.грн</w:t>
      </w:r>
      <w:proofErr w:type="spellEnd"/>
      <w:r w:rsidRPr="009854EA">
        <w:rPr>
          <w:sz w:val="28"/>
          <w:szCs w:val="28"/>
          <w:lang w:val="uk-UA"/>
        </w:rPr>
        <w:t xml:space="preserve">, що на 256,2 </w:t>
      </w:r>
      <w:proofErr w:type="spellStart"/>
      <w:r w:rsidRPr="009854EA">
        <w:rPr>
          <w:sz w:val="28"/>
          <w:szCs w:val="28"/>
          <w:lang w:val="uk-UA"/>
        </w:rPr>
        <w:t>тис.грн</w:t>
      </w:r>
      <w:proofErr w:type="spellEnd"/>
      <w:r w:rsidRPr="009854EA">
        <w:rPr>
          <w:sz w:val="28"/>
          <w:szCs w:val="28"/>
          <w:lang w:val="uk-UA"/>
        </w:rPr>
        <w:t xml:space="preserve"> </w:t>
      </w:r>
      <w:r>
        <w:rPr>
          <w:sz w:val="28"/>
          <w:szCs w:val="28"/>
          <w:lang w:val="uk-UA"/>
        </w:rPr>
        <w:t xml:space="preserve"> </w:t>
      </w:r>
      <w:r w:rsidRPr="009854EA">
        <w:rPr>
          <w:sz w:val="28"/>
          <w:szCs w:val="28"/>
          <w:lang w:val="uk-UA"/>
        </w:rPr>
        <w:t xml:space="preserve">більше в порівнянні з </w:t>
      </w:r>
      <w:r>
        <w:rPr>
          <w:sz w:val="28"/>
          <w:szCs w:val="28"/>
          <w:lang w:val="uk-UA"/>
        </w:rPr>
        <w:t>очікуваними показниками</w:t>
      </w:r>
      <w:r w:rsidRPr="009854EA">
        <w:rPr>
          <w:sz w:val="28"/>
          <w:szCs w:val="28"/>
          <w:lang w:val="uk-UA"/>
        </w:rPr>
        <w:t xml:space="preserve"> 2020 року.</w:t>
      </w:r>
    </w:p>
    <w:p w:rsidR="00DE6BB4" w:rsidRPr="009854EA" w:rsidRDefault="00DE6BB4" w:rsidP="00A7135D">
      <w:pPr>
        <w:jc w:val="both"/>
        <w:rPr>
          <w:sz w:val="28"/>
          <w:szCs w:val="28"/>
          <w:lang w:val="uk-UA"/>
        </w:rPr>
      </w:pPr>
      <w:r w:rsidRPr="009854EA">
        <w:rPr>
          <w:sz w:val="28"/>
          <w:szCs w:val="28"/>
          <w:lang w:val="uk-UA"/>
        </w:rPr>
        <w:t xml:space="preserve">       Видатки прогнозуються по загальному фонду бюджету територіальної громади на утримання чотирьох сільських бібліотек.</w:t>
      </w:r>
      <w:r>
        <w:rPr>
          <w:sz w:val="28"/>
          <w:szCs w:val="28"/>
          <w:lang w:val="uk-UA"/>
        </w:rPr>
        <w:t xml:space="preserve"> Бібліотеки працюють в складі КЗ «Центр культури, дозвілля та спорту» </w:t>
      </w:r>
      <w:proofErr w:type="spellStart"/>
      <w:r>
        <w:rPr>
          <w:sz w:val="28"/>
          <w:szCs w:val="28"/>
          <w:lang w:val="uk-UA"/>
        </w:rPr>
        <w:t>Леськівської</w:t>
      </w:r>
      <w:proofErr w:type="spellEnd"/>
      <w:r>
        <w:rPr>
          <w:sz w:val="28"/>
          <w:szCs w:val="28"/>
          <w:lang w:val="uk-UA"/>
        </w:rPr>
        <w:t xml:space="preserve"> сільської ради</w:t>
      </w:r>
      <w:r w:rsidR="00A7135D">
        <w:rPr>
          <w:sz w:val="28"/>
          <w:szCs w:val="28"/>
          <w:lang w:val="uk-UA"/>
        </w:rPr>
        <w:t xml:space="preserve"> (розпорядника нижчого рівня).</w:t>
      </w:r>
    </w:p>
    <w:p w:rsidR="00DE6BB4" w:rsidRPr="009854EA" w:rsidRDefault="00DE6BB4" w:rsidP="00A7135D">
      <w:pPr>
        <w:jc w:val="both"/>
        <w:rPr>
          <w:sz w:val="28"/>
          <w:szCs w:val="28"/>
          <w:lang w:val="uk-UA"/>
        </w:rPr>
      </w:pPr>
      <w:r w:rsidRPr="009854EA">
        <w:rPr>
          <w:sz w:val="28"/>
          <w:szCs w:val="28"/>
          <w:lang w:val="uk-UA"/>
        </w:rPr>
        <w:t xml:space="preserve">       Штатна чисельність </w:t>
      </w:r>
      <w:r w:rsidR="00804408">
        <w:rPr>
          <w:sz w:val="28"/>
          <w:szCs w:val="28"/>
          <w:lang w:val="uk-UA"/>
        </w:rPr>
        <w:t xml:space="preserve">працівників </w:t>
      </w:r>
      <w:r w:rsidRPr="009854EA">
        <w:rPr>
          <w:sz w:val="28"/>
          <w:szCs w:val="28"/>
          <w:lang w:val="uk-UA"/>
        </w:rPr>
        <w:t>складає 4 штатних одиниці, фактично працює п</w:t>
      </w:r>
      <w:r w:rsidRPr="009854EA">
        <w:rPr>
          <w:sz w:val="28"/>
          <w:szCs w:val="28"/>
        </w:rPr>
        <w:t>’</w:t>
      </w:r>
      <w:r w:rsidRPr="009854EA">
        <w:rPr>
          <w:sz w:val="28"/>
          <w:szCs w:val="28"/>
          <w:lang w:val="uk-UA"/>
        </w:rPr>
        <w:t>ять осіб.</w:t>
      </w:r>
    </w:p>
    <w:p w:rsidR="00DE6BB4" w:rsidRPr="009854EA" w:rsidRDefault="00DE6BB4" w:rsidP="00DE6BB4">
      <w:pPr>
        <w:jc w:val="both"/>
        <w:rPr>
          <w:sz w:val="28"/>
          <w:szCs w:val="28"/>
          <w:lang w:val="uk-UA"/>
        </w:rPr>
      </w:pPr>
      <w:r w:rsidRPr="009854EA">
        <w:rPr>
          <w:sz w:val="28"/>
          <w:szCs w:val="28"/>
          <w:lang w:val="uk-UA"/>
        </w:rPr>
        <w:t xml:space="preserve">       На виплату заробітної плати з нарахуваннями буде спрямовано              429,4 </w:t>
      </w:r>
      <w:proofErr w:type="spellStart"/>
      <w:r w:rsidRPr="009854EA">
        <w:rPr>
          <w:sz w:val="28"/>
          <w:szCs w:val="28"/>
          <w:lang w:val="uk-UA"/>
        </w:rPr>
        <w:t>тис.грн</w:t>
      </w:r>
      <w:proofErr w:type="spellEnd"/>
      <w:r w:rsidRPr="009854EA">
        <w:rPr>
          <w:sz w:val="28"/>
          <w:szCs w:val="28"/>
          <w:lang w:val="uk-UA"/>
        </w:rPr>
        <w:t>.</w:t>
      </w:r>
      <w:r>
        <w:rPr>
          <w:sz w:val="28"/>
          <w:szCs w:val="28"/>
          <w:lang w:val="uk-UA"/>
        </w:rPr>
        <w:t xml:space="preserve"> </w:t>
      </w:r>
      <w:r w:rsidRPr="009854EA">
        <w:rPr>
          <w:sz w:val="28"/>
          <w:szCs w:val="28"/>
          <w:lang w:val="uk-UA"/>
        </w:rPr>
        <w:t xml:space="preserve"> Це дає можливість  здійснювати обов’язкові  виплати за вислугу років, за особливі умови праці відповідно до постанови Кабінету Міністрів України від 30.09.2009 № 1073 (зі змінами), матеріальної допомоги на оздоровлення в розмірі посадового окладу.</w:t>
      </w:r>
    </w:p>
    <w:p w:rsidR="00DE6BB4" w:rsidRDefault="00DE6BB4" w:rsidP="00DE6BB4">
      <w:pPr>
        <w:jc w:val="both"/>
        <w:rPr>
          <w:sz w:val="28"/>
          <w:szCs w:val="28"/>
          <w:lang w:val="uk-UA"/>
        </w:rPr>
      </w:pPr>
      <w:r w:rsidRPr="009854EA">
        <w:rPr>
          <w:sz w:val="28"/>
          <w:szCs w:val="28"/>
          <w:lang w:val="uk-UA"/>
        </w:rPr>
        <w:t xml:space="preserve">       Інші поточні видатки визначені в сумі 20,6 </w:t>
      </w:r>
      <w:proofErr w:type="spellStart"/>
      <w:r w:rsidRPr="009854EA">
        <w:rPr>
          <w:sz w:val="28"/>
          <w:szCs w:val="28"/>
          <w:lang w:val="uk-UA"/>
        </w:rPr>
        <w:t>тис.грн</w:t>
      </w:r>
      <w:proofErr w:type="spellEnd"/>
      <w:r w:rsidRPr="009854EA">
        <w:rPr>
          <w:sz w:val="28"/>
          <w:szCs w:val="28"/>
          <w:lang w:val="uk-UA"/>
        </w:rPr>
        <w:t>. що дозволить забезпечити повноцінну діяльність  бібліотечних закладів.</w:t>
      </w:r>
      <w:r w:rsidR="00DA1937">
        <w:rPr>
          <w:sz w:val="28"/>
          <w:szCs w:val="28"/>
          <w:lang w:val="uk-UA"/>
        </w:rPr>
        <w:t xml:space="preserve"> </w:t>
      </w:r>
    </w:p>
    <w:p w:rsidR="00DE6BB4" w:rsidRPr="00EE0DC1" w:rsidRDefault="00DE6BB4" w:rsidP="00F779AE">
      <w:pPr>
        <w:ind w:left="644"/>
        <w:jc w:val="both"/>
        <w:rPr>
          <w:sz w:val="28"/>
          <w:szCs w:val="28"/>
          <w:lang w:val="uk-UA"/>
        </w:rPr>
      </w:pPr>
    </w:p>
    <w:p w:rsidR="00F779AE" w:rsidRPr="009854EA" w:rsidRDefault="00F779AE" w:rsidP="00F779AE">
      <w:pPr>
        <w:jc w:val="center"/>
        <w:rPr>
          <w:b/>
          <w:sz w:val="28"/>
          <w:szCs w:val="28"/>
          <w:lang w:val="uk-UA"/>
        </w:rPr>
      </w:pPr>
      <w:r w:rsidRPr="009854EA">
        <w:rPr>
          <w:b/>
          <w:sz w:val="28"/>
          <w:szCs w:val="28"/>
          <w:lang w:val="uk-UA"/>
        </w:rPr>
        <w:t>БУДИНКИ КУЛЬТУРИ</w:t>
      </w:r>
    </w:p>
    <w:p w:rsidR="001D0D53" w:rsidRDefault="00F779AE" w:rsidP="001D0D53">
      <w:pPr>
        <w:jc w:val="both"/>
        <w:rPr>
          <w:sz w:val="28"/>
          <w:szCs w:val="28"/>
          <w:lang w:val="uk-UA"/>
        </w:rPr>
      </w:pPr>
      <w:r w:rsidRPr="009854EA">
        <w:rPr>
          <w:sz w:val="28"/>
          <w:szCs w:val="28"/>
          <w:lang w:val="uk-UA"/>
        </w:rPr>
        <w:t xml:space="preserve">       За бюджетною програмою «Забезпечення діяльності палаців і будинків культури, клубів, центрів дозвілля та інших клубних закладів» на утримання </w:t>
      </w:r>
      <w:r w:rsidR="00DE6BB4">
        <w:rPr>
          <w:sz w:val="28"/>
          <w:szCs w:val="28"/>
          <w:lang w:val="uk-UA"/>
        </w:rPr>
        <w:t xml:space="preserve"> </w:t>
      </w:r>
      <w:r w:rsidRPr="009854EA">
        <w:rPr>
          <w:sz w:val="28"/>
          <w:szCs w:val="28"/>
          <w:lang w:val="uk-UA"/>
        </w:rPr>
        <w:t>К</w:t>
      </w:r>
      <w:r w:rsidR="00DE6BB4">
        <w:rPr>
          <w:sz w:val="28"/>
          <w:szCs w:val="28"/>
          <w:lang w:val="uk-UA"/>
        </w:rPr>
        <w:t>З</w:t>
      </w:r>
      <w:r w:rsidRPr="009854EA">
        <w:rPr>
          <w:sz w:val="28"/>
          <w:szCs w:val="28"/>
          <w:lang w:val="uk-UA"/>
        </w:rPr>
        <w:t xml:space="preserve"> «Центр культури, дозвілля та спорту»</w:t>
      </w:r>
      <w:r w:rsidR="00A7135D">
        <w:rPr>
          <w:sz w:val="28"/>
          <w:szCs w:val="28"/>
          <w:lang w:val="uk-UA"/>
        </w:rPr>
        <w:t xml:space="preserve"> (розпорядника нижчого рівня)</w:t>
      </w:r>
      <w:r w:rsidRPr="009854EA">
        <w:rPr>
          <w:sz w:val="28"/>
          <w:szCs w:val="28"/>
          <w:lang w:val="uk-UA"/>
        </w:rPr>
        <w:t xml:space="preserve">, який діє з 01.08.2020 року згідно рішення </w:t>
      </w:r>
      <w:proofErr w:type="spellStart"/>
      <w:r w:rsidRPr="009854EA">
        <w:rPr>
          <w:sz w:val="28"/>
          <w:szCs w:val="28"/>
          <w:lang w:val="uk-UA"/>
        </w:rPr>
        <w:t>Леськівської</w:t>
      </w:r>
      <w:proofErr w:type="spellEnd"/>
      <w:r w:rsidRPr="009854EA">
        <w:rPr>
          <w:sz w:val="28"/>
          <w:szCs w:val="28"/>
          <w:lang w:val="uk-UA"/>
        </w:rPr>
        <w:t xml:space="preserve"> сільської ради  від 17.07.2020 №19-17/</w:t>
      </w:r>
      <w:r w:rsidRPr="009854EA">
        <w:rPr>
          <w:sz w:val="28"/>
          <w:szCs w:val="28"/>
          <w:lang w:val="en-US"/>
        </w:rPr>
        <w:t>VII</w:t>
      </w:r>
      <w:r w:rsidRPr="009854EA">
        <w:rPr>
          <w:sz w:val="28"/>
          <w:szCs w:val="28"/>
          <w:lang w:val="uk-UA"/>
        </w:rPr>
        <w:t xml:space="preserve"> визначено сум</w:t>
      </w:r>
      <w:r w:rsidR="00DE6BB4">
        <w:rPr>
          <w:sz w:val="28"/>
          <w:szCs w:val="28"/>
          <w:lang w:val="uk-UA"/>
        </w:rPr>
        <w:t>у</w:t>
      </w:r>
      <w:r w:rsidRPr="009854EA">
        <w:rPr>
          <w:sz w:val="28"/>
          <w:szCs w:val="28"/>
          <w:lang w:val="uk-UA"/>
        </w:rPr>
        <w:t xml:space="preserve"> 3</w:t>
      </w:r>
      <w:r w:rsidR="00DE6BB4">
        <w:rPr>
          <w:sz w:val="28"/>
          <w:szCs w:val="28"/>
          <w:lang w:val="uk-UA"/>
        </w:rPr>
        <w:t> </w:t>
      </w:r>
      <w:r w:rsidRPr="009854EA">
        <w:rPr>
          <w:sz w:val="28"/>
          <w:szCs w:val="28"/>
          <w:lang w:val="uk-UA"/>
        </w:rPr>
        <w:t>3</w:t>
      </w:r>
      <w:r w:rsidR="00DE6BB4">
        <w:rPr>
          <w:sz w:val="28"/>
          <w:szCs w:val="28"/>
          <w:lang w:val="uk-UA"/>
        </w:rPr>
        <w:t>31,2</w:t>
      </w:r>
      <w:r w:rsidRPr="009854EA">
        <w:rPr>
          <w:sz w:val="28"/>
          <w:szCs w:val="28"/>
          <w:lang w:val="uk-UA"/>
        </w:rPr>
        <w:t xml:space="preserve"> тис грн.  Це дозволить забезпечити повноцінну діяльність чотирьох будинків культури</w:t>
      </w:r>
      <w:r w:rsidR="00DE6BB4">
        <w:rPr>
          <w:sz w:val="28"/>
          <w:szCs w:val="28"/>
          <w:lang w:val="uk-UA"/>
        </w:rPr>
        <w:t xml:space="preserve"> </w:t>
      </w:r>
      <w:r w:rsidRPr="009854EA">
        <w:rPr>
          <w:sz w:val="28"/>
          <w:szCs w:val="28"/>
          <w:lang w:val="uk-UA"/>
        </w:rPr>
        <w:t xml:space="preserve"> (Будинку культури села Леськи, </w:t>
      </w:r>
      <w:r w:rsidR="00DE6BB4">
        <w:rPr>
          <w:sz w:val="28"/>
          <w:szCs w:val="28"/>
          <w:lang w:val="uk-UA"/>
        </w:rPr>
        <w:t xml:space="preserve">села </w:t>
      </w:r>
      <w:r w:rsidRPr="009854EA">
        <w:rPr>
          <w:sz w:val="28"/>
          <w:szCs w:val="28"/>
          <w:lang w:val="uk-UA"/>
        </w:rPr>
        <w:t xml:space="preserve">Худяки, </w:t>
      </w:r>
      <w:r w:rsidR="00DE6BB4">
        <w:rPr>
          <w:sz w:val="28"/>
          <w:szCs w:val="28"/>
          <w:lang w:val="uk-UA"/>
        </w:rPr>
        <w:t xml:space="preserve">села </w:t>
      </w:r>
      <w:proofErr w:type="spellStart"/>
      <w:r w:rsidRPr="009854EA">
        <w:rPr>
          <w:sz w:val="28"/>
          <w:szCs w:val="28"/>
          <w:lang w:val="uk-UA"/>
        </w:rPr>
        <w:t>Думанці</w:t>
      </w:r>
      <w:proofErr w:type="spellEnd"/>
      <w:r w:rsidRPr="009854EA">
        <w:rPr>
          <w:sz w:val="28"/>
          <w:szCs w:val="28"/>
          <w:lang w:val="uk-UA"/>
        </w:rPr>
        <w:t xml:space="preserve">, </w:t>
      </w:r>
      <w:r w:rsidR="00DE6BB4">
        <w:rPr>
          <w:sz w:val="28"/>
          <w:szCs w:val="28"/>
          <w:lang w:val="uk-UA"/>
        </w:rPr>
        <w:t xml:space="preserve">села </w:t>
      </w:r>
      <w:r w:rsidRPr="009854EA">
        <w:rPr>
          <w:sz w:val="28"/>
          <w:szCs w:val="28"/>
          <w:lang w:val="uk-UA"/>
        </w:rPr>
        <w:t>Чорнявка) та сільськ</w:t>
      </w:r>
      <w:r w:rsidR="00DE6BB4">
        <w:rPr>
          <w:sz w:val="28"/>
          <w:szCs w:val="28"/>
          <w:lang w:val="uk-UA"/>
        </w:rPr>
        <w:t>ого</w:t>
      </w:r>
      <w:r w:rsidRPr="009854EA">
        <w:rPr>
          <w:sz w:val="28"/>
          <w:szCs w:val="28"/>
          <w:lang w:val="uk-UA"/>
        </w:rPr>
        <w:t xml:space="preserve"> клуб</w:t>
      </w:r>
      <w:r w:rsidR="00DE6BB4">
        <w:rPr>
          <w:sz w:val="28"/>
          <w:szCs w:val="28"/>
          <w:lang w:val="uk-UA"/>
        </w:rPr>
        <w:t>у</w:t>
      </w:r>
      <w:r w:rsidRPr="009854EA">
        <w:rPr>
          <w:sz w:val="28"/>
          <w:szCs w:val="28"/>
          <w:lang w:val="uk-UA"/>
        </w:rPr>
        <w:t xml:space="preserve"> (села Чубівка). </w:t>
      </w:r>
    </w:p>
    <w:p w:rsidR="00F779AE" w:rsidRPr="009854EA" w:rsidRDefault="001D0D53" w:rsidP="001D0D53">
      <w:pPr>
        <w:jc w:val="both"/>
        <w:rPr>
          <w:b/>
          <w:sz w:val="28"/>
          <w:szCs w:val="28"/>
          <w:lang w:val="uk-UA"/>
        </w:rPr>
      </w:pPr>
      <w:r>
        <w:rPr>
          <w:sz w:val="28"/>
          <w:szCs w:val="28"/>
          <w:lang w:val="uk-UA"/>
        </w:rPr>
        <w:t xml:space="preserve">       </w:t>
      </w:r>
      <w:r w:rsidR="00F779AE" w:rsidRPr="009854EA">
        <w:rPr>
          <w:sz w:val="28"/>
          <w:szCs w:val="28"/>
          <w:lang w:val="uk-UA"/>
        </w:rPr>
        <w:t>Штатна чисельність складає 27,25 одиниць</w:t>
      </w:r>
      <w:r w:rsidR="00F779AE">
        <w:rPr>
          <w:sz w:val="28"/>
          <w:szCs w:val="28"/>
          <w:lang w:val="uk-UA"/>
        </w:rPr>
        <w:t xml:space="preserve"> до як</w:t>
      </w:r>
      <w:r w:rsidR="00BD2E2C">
        <w:rPr>
          <w:sz w:val="28"/>
          <w:szCs w:val="28"/>
          <w:lang w:val="uk-UA"/>
        </w:rPr>
        <w:t>ої</w:t>
      </w:r>
      <w:r w:rsidR="00F779AE">
        <w:rPr>
          <w:sz w:val="28"/>
          <w:szCs w:val="28"/>
          <w:lang w:val="uk-UA"/>
        </w:rPr>
        <w:t xml:space="preserve"> входить 1 керівник, 1</w:t>
      </w:r>
      <w:r>
        <w:rPr>
          <w:sz w:val="28"/>
          <w:szCs w:val="28"/>
          <w:lang w:val="uk-UA"/>
        </w:rPr>
        <w:t>5,25 спеціалістів, 5 робітників,</w:t>
      </w:r>
      <w:r w:rsidR="00F779AE">
        <w:rPr>
          <w:sz w:val="28"/>
          <w:szCs w:val="28"/>
          <w:lang w:val="uk-UA"/>
        </w:rPr>
        <w:t xml:space="preserve"> 6 одиниць обслуго</w:t>
      </w:r>
      <w:r>
        <w:rPr>
          <w:sz w:val="28"/>
          <w:szCs w:val="28"/>
          <w:lang w:val="uk-UA"/>
        </w:rPr>
        <w:t>вуючого та технічного персоналу. Ф</w:t>
      </w:r>
      <w:r w:rsidR="00F779AE">
        <w:rPr>
          <w:sz w:val="28"/>
          <w:szCs w:val="28"/>
          <w:lang w:val="uk-UA"/>
        </w:rPr>
        <w:t>актична зайнятість складає 24,55 одиниць.</w:t>
      </w:r>
    </w:p>
    <w:p w:rsidR="00F779AE" w:rsidRDefault="00F779AE" w:rsidP="001D0D53">
      <w:pPr>
        <w:jc w:val="both"/>
        <w:rPr>
          <w:sz w:val="28"/>
          <w:szCs w:val="28"/>
          <w:lang w:val="uk-UA"/>
        </w:rPr>
      </w:pPr>
      <w:r w:rsidRPr="009854EA">
        <w:rPr>
          <w:sz w:val="28"/>
          <w:szCs w:val="28"/>
          <w:lang w:val="uk-UA"/>
        </w:rPr>
        <w:t xml:space="preserve">       За рахунок вказаних видатків планується виплата заробітної плати з нарахуваннями в сумі 2861,6 </w:t>
      </w:r>
      <w:proofErr w:type="spellStart"/>
      <w:r w:rsidRPr="009854EA">
        <w:rPr>
          <w:sz w:val="28"/>
          <w:szCs w:val="28"/>
          <w:lang w:val="uk-UA"/>
        </w:rPr>
        <w:t>тис.грн</w:t>
      </w:r>
      <w:proofErr w:type="spellEnd"/>
      <w:r w:rsidRPr="009854EA">
        <w:rPr>
          <w:sz w:val="28"/>
          <w:szCs w:val="28"/>
          <w:lang w:val="uk-UA"/>
        </w:rPr>
        <w:t xml:space="preserve">, на придбання товарів 50,0 </w:t>
      </w:r>
      <w:proofErr w:type="spellStart"/>
      <w:r w:rsidRPr="009854EA">
        <w:rPr>
          <w:sz w:val="28"/>
          <w:szCs w:val="28"/>
          <w:lang w:val="uk-UA"/>
        </w:rPr>
        <w:t>тис.грн</w:t>
      </w:r>
      <w:proofErr w:type="spellEnd"/>
      <w:r w:rsidRPr="009854EA">
        <w:rPr>
          <w:sz w:val="28"/>
          <w:szCs w:val="28"/>
          <w:lang w:val="uk-UA"/>
        </w:rPr>
        <w:t xml:space="preserve">., оплата послуг складає 65,0 </w:t>
      </w:r>
      <w:proofErr w:type="spellStart"/>
      <w:r w:rsidRPr="009854EA">
        <w:rPr>
          <w:sz w:val="28"/>
          <w:szCs w:val="28"/>
          <w:lang w:val="uk-UA"/>
        </w:rPr>
        <w:t>тис.грн</w:t>
      </w:r>
      <w:proofErr w:type="spellEnd"/>
      <w:r w:rsidRPr="009854EA">
        <w:rPr>
          <w:sz w:val="28"/>
          <w:szCs w:val="28"/>
          <w:lang w:val="uk-UA"/>
        </w:rPr>
        <w:t xml:space="preserve">., на оплату комунальних послуг та енергоносіїв </w:t>
      </w:r>
      <w:r w:rsidRPr="009854EA">
        <w:rPr>
          <w:sz w:val="28"/>
          <w:szCs w:val="28"/>
          <w:lang w:val="uk-UA"/>
        </w:rPr>
        <w:lastRenderedPageBreak/>
        <w:t xml:space="preserve">передбачено 337,0 </w:t>
      </w:r>
      <w:proofErr w:type="spellStart"/>
      <w:r w:rsidRPr="009854EA">
        <w:rPr>
          <w:sz w:val="28"/>
          <w:szCs w:val="28"/>
          <w:lang w:val="uk-UA"/>
        </w:rPr>
        <w:t>тис.грн</w:t>
      </w:r>
      <w:proofErr w:type="spellEnd"/>
      <w:r w:rsidRPr="009854EA">
        <w:rPr>
          <w:sz w:val="28"/>
          <w:szCs w:val="28"/>
          <w:lang w:val="uk-UA"/>
        </w:rPr>
        <w:t>., окремі заходи по реалізації державних програм</w:t>
      </w:r>
      <w:r w:rsidR="00BD2E2C">
        <w:rPr>
          <w:sz w:val="28"/>
          <w:szCs w:val="28"/>
          <w:lang w:val="uk-UA"/>
        </w:rPr>
        <w:t xml:space="preserve"> –          5</w:t>
      </w:r>
      <w:r w:rsidRPr="009854EA">
        <w:rPr>
          <w:sz w:val="28"/>
          <w:szCs w:val="28"/>
          <w:lang w:val="uk-UA"/>
        </w:rPr>
        <w:t xml:space="preserve"> </w:t>
      </w:r>
      <w:proofErr w:type="spellStart"/>
      <w:r w:rsidRPr="009854EA">
        <w:rPr>
          <w:sz w:val="28"/>
          <w:szCs w:val="28"/>
          <w:lang w:val="uk-UA"/>
        </w:rPr>
        <w:t>тис.грн</w:t>
      </w:r>
      <w:proofErr w:type="spellEnd"/>
      <w:r w:rsidRPr="009854EA">
        <w:rPr>
          <w:sz w:val="28"/>
          <w:szCs w:val="28"/>
          <w:lang w:val="uk-UA"/>
        </w:rPr>
        <w:t xml:space="preserve">, інші видатки 1,2 </w:t>
      </w:r>
      <w:proofErr w:type="spellStart"/>
      <w:r w:rsidRPr="009854EA">
        <w:rPr>
          <w:sz w:val="28"/>
          <w:szCs w:val="28"/>
          <w:lang w:val="uk-UA"/>
        </w:rPr>
        <w:t>тис.грн</w:t>
      </w:r>
      <w:proofErr w:type="spellEnd"/>
      <w:r w:rsidRPr="009854EA">
        <w:rPr>
          <w:sz w:val="28"/>
          <w:szCs w:val="28"/>
          <w:lang w:val="uk-UA"/>
        </w:rPr>
        <w:t>.</w:t>
      </w:r>
      <w:r w:rsidR="00BD2E2C">
        <w:rPr>
          <w:sz w:val="28"/>
          <w:szCs w:val="28"/>
          <w:lang w:val="uk-UA"/>
        </w:rPr>
        <w:t xml:space="preserve"> </w:t>
      </w:r>
      <w:r w:rsidRPr="009854EA">
        <w:rPr>
          <w:sz w:val="28"/>
          <w:szCs w:val="28"/>
          <w:lang w:val="uk-UA"/>
        </w:rPr>
        <w:t xml:space="preserve"> </w:t>
      </w:r>
    </w:p>
    <w:p w:rsidR="00BD2E2C" w:rsidRPr="00BD2E2C" w:rsidRDefault="00BD2E2C" w:rsidP="001D0D53">
      <w:pPr>
        <w:jc w:val="both"/>
        <w:rPr>
          <w:sz w:val="28"/>
          <w:szCs w:val="28"/>
          <w:lang w:val="uk-UA"/>
        </w:rPr>
      </w:pPr>
      <w:r>
        <w:rPr>
          <w:sz w:val="28"/>
          <w:szCs w:val="28"/>
          <w:lang w:val="uk-UA"/>
        </w:rPr>
        <w:t xml:space="preserve">       Обсяг видатків дає змогу забезпечити в повному обсязі потребу на заробітну плату з нарахуваннями за </w:t>
      </w:r>
      <w:proofErr w:type="spellStart"/>
      <w:r>
        <w:rPr>
          <w:sz w:val="28"/>
          <w:szCs w:val="28"/>
          <w:lang w:val="uk-UA"/>
        </w:rPr>
        <w:t>обов</w:t>
      </w:r>
      <w:proofErr w:type="spellEnd"/>
      <w:r w:rsidRPr="00BD2E2C">
        <w:rPr>
          <w:sz w:val="28"/>
          <w:szCs w:val="28"/>
        </w:rPr>
        <w:t>’</w:t>
      </w:r>
      <w:proofErr w:type="spellStart"/>
      <w:r>
        <w:rPr>
          <w:sz w:val="28"/>
          <w:szCs w:val="28"/>
          <w:lang w:val="uk-UA"/>
        </w:rPr>
        <w:t>язковими</w:t>
      </w:r>
      <w:proofErr w:type="spellEnd"/>
      <w:r>
        <w:rPr>
          <w:sz w:val="28"/>
          <w:szCs w:val="28"/>
          <w:lang w:val="uk-UA"/>
        </w:rPr>
        <w:t xml:space="preserve"> складовими та оплату комунальних послуг та енергоносіїв.</w:t>
      </w:r>
    </w:p>
    <w:p w:rsidR="00F779AE" w:rsidRDefault="00F779AE" w:rsidP="00F779AE">
      <w:pPr>
        <w:rPr>
          <w:sz w:val="28"/>
          <w:szCs w:val="28"/>
          <w:lang w:val="uk-UA"/>
        </w:rPr>
      </w:pPr>
      <w:r w:rsidRPr="009854EA">
        <w:rPr>
          <w:sz w:val="28"/>
          <w:szCs w:val="28"/>
          <w:lang w:val="uk-UA"/>
        </w:rPr>
        <w:t xml:space="preserve">     </w:t>
      </w:r>
      <w:r w:rsidR="00BD2E2C">
        <w:rPr>
          <w:sz w:val="28"/>
          <w:szCs w:val="28"/>
          <w:lang w:val="uk-UA"/>
        </w:rPr>
        <w:t xml:space="preserve">  </w:t>
      </w:r>
      <w:r w:rsidRPr="009854EA">
        <w:rPr>
          <w:sz w:val="28"/>
          <w:szCs w:val="28"/>
          <w:lang w:val="uk-UA"/>
        </w:rPr>
        <w:t xml:space="preserve">За рахунок власних надходжень до спеціального фонду ( плата за оренду нежитлових приміщень) заплановані інші поточні видатки в сумі 11,4 </w:t>
      </w:r>
      <w:proofErr w:type="spellStart"/>
      <w:r w:rsidRPr="009854EA">
        <w:rPr>
          <w:sz w:val="28"/>
          <w:szCs w:val="28"/>
          <w:lang w:val="uk-UA"/>
        </w:rPr>
        <w:t>тис.грн</w:t>
      </w:r>
      <w:proofErr w:type="spellEnd"/>
      <w:r w:rsidRPr="009854EA">
        <w:rPr>
          <w:sz w:val="28"/>
          <w:szCs w:val="28"/>
          <w:lang w:val="uk-UA"/>
        </w:rPr>
        <w:t>.</w:t>
      </w:r>
    </w:p>
    <w:p w:rsidR="00F779AE" w:rsidRPr="009854EA" w:rsidRDefault="00F779AE" w:rsidP="00BD2E2C">
      <w:pPr>
        <w:jc w:val="both"/>
        <w:rPr>
          <w:sz w:val="28"/>
          <w:szCs w:val="28"/>
          <w:lang w:val="uk-UA"/>
        </w:rPr>
      </w:pPr>
      <w:r>
        <w:rPr>
          <w:sz w:val="28"/>
          <w:szCs w:val="28"/>
          <w:lang w:val="uk-UA"/>
        </w:rPr>
        <w:t xml:space="preserve">       КЗ</w:t>
      </w:r>
      <w:r w:rsidRPr="00AF0595">
        <w:rPr>
          <w:sz w:val="28"/>
          <w:szCs w:val="28"/>
          <w:lang w:val="uk-UA"/>
        </w:rPr>
        <w:t xml:space="preserve"> «Центр культури, дозвілля та спорту»</w:t>
      </w:r>
      <w:r>
        <w:rPr>
          <w:sz w:val="28"/>
          <w:szCs w:val="28"/>
          <w:lang w:val="uk-UA"/>
        </w:rPr>
        <w:t xml:space="preserve"> забезпечує діяльність двох зразкових танцювальних колективів («Барви» с. Худяки, «Едельвейс» с. Леськи), народн</w:t>
      </w:r>
      <w:r w:rsidR="00BD2E2C">
        <w:rPr>
          <w:sz w:val="28"/>
          <w:szCs w:val="28"/>
          <w:lang w:val="uk-UA"/>
        </w:rPr>
        <w:t>ого</w:t>
      </w:r>
      <w:r>
        <w:rPr>
          <w:sz w:val="28"/>
          <w:szCs w:val="28"/>
          <w:lang w:val="uk-UA"/>
        </w:rPr>
        <w:t xml:space="preserve"> аматорськ</w:t>
      </w:r>
      <w:r w:rsidR="00BD2E2C">
        <w:rPr>
          <w:sz w:val="28"/>
          <w:szCs w:val="28"/>
          <w:lang w:val="uk-UA"/>
        </w:rPr>
        <w:t>ого хору</w:t>
      </w:r>
      <w:r>
        <w:rPr>
          <w:sz w:val="28"/>
          <w:szCs w:val="28"/>
          <w:lang w:val="uk-UA"/>
        </w:rPr>
        <w:t xml:space="preserve"> «</w:t>
      </w:r>
      <w:proofErr w:type="spellStart"/>
      <w:r>
        <w:rPr>
          <w:sz w:val="28"/>
          <w:szCs w:val="28"/>
          <w:lang w:val="uk-UA"/>
        </w:rPr>
        <w:t>Леськівчани</w:t>
      </w:r>
      <w:proofErr w:type="spellEnd"/>
      <w:r>
        <w:rPr>
          <w:sz w:val="28"/>
          <w:szCs w:val="28"/>
          <w:lang w:val="uk-UA"/>
        </w:rPr>
        <w:t>», театрально-вокальн</w:t>
      </w:r>
      <w:r w:rsidR="00BD2E2C">
        <w:rPr>
          <w:sz w:val="28"/>
          <w:szCs w:val="28"/>
          <w:lang w:val="uk-UA"/>
        </w:rPr>
        <w:t>ого</w:t>
      </w:r>
      <w:r>
        <w:rPr>
          <w:sz w:val="28"/>
          <w:szCs w:val="28"/>
          <w:lang w:val="uk-UA"/>
        </w:rPr>
        <w:t xml:space="preserve"> колектив</w:t>
      </w:r>
      <w:r w:rsidR="00BD2E2C">
        <w:rPr>
          <w:sz w:val="28"/>
          <w:szCs w:val="28"/>
          <w:lang w:val="uk-UA"/>
        </w:rPr>
        <w:t>у</w:t>
      </w:r>
      <w:r>
        <w:rPr>
          <w:sz w:val="28"/>
          <w:szCs w:val="28"/>
          <w:lang w:val="uk-UA"/>
        </w:rPr>
        <w:t xml:space="preserve"> «Натхнення», аматорськ</w:t>
      </w:r>
      <w:r w:rsidR="00BD2E2C">
        <w:rPr>
          <w:sz w:val="28"/>
          <w:szCs w:val="28"/>
          <w:lang w:val="uk-UA"/>
        </w:rPr>
        <w:t>ого гурту</w:t>
      </w:r>
      <w:r>
        <w:rPr>
          <w:sz w:val="28"/>
          <w:szCs w:val="28"/>
          <w:lang w:val="uk-UA"/>
        </w:rPr>
        <w:t xml:space="preserve"> «Спокуса», народн</w:t>
      </w:r>
      <w:r w:rsidR="00BD2E2C">
        <w:rPr>
          <w:sz w:val="28"/>
          <w:szCs w:val="28"/>
          <w:lang w:val="uk-UA"/>
        </w:rPr>
        <w:t>ого</w:t>
      </w:r>
      <w:r>
        <w:rPr>
          <w:sz w:val="28"/>
          <w:szCs w:val="28"/>
          <w:lang w:val="uk-UA"/>
        </w:rPr>
        <w:t xml:space="preserve"> аматорськ</w:t>
      </w:r>
      <w:r w:rsidR="00BD2E2C">
        <w:rPr>
          <w:sz w:val="28"/>
          <w:szCs w:val="28"/>
          <w:lang w:val="uk-UA"/>
        </w:rPr>
        <w:t>ого</w:t>
      </w:r>
      <w:r>
        <w:rPr>
          <w:sz w:val="28"/>
          <w:szCs w:val="28"/>
          <w:lang w:val="uk-UA"/>
        </w:rPr>
        <w:t xml:space="preserve"> театр</w:t>
      </w:r>
      <w:r w:rsidR="00BD2E2C">
        <w:rPr>
          <w:sz w:val="28"/>
          <w:szCs w:val="28"/>
          <w:lang w:val="uk-UA"/>
        </w:rPr>
        <w:t>у</w:t>
      </w:r>
      <w:r>
        <w:rPr>
          <w:sz w:val="28"/>
          <w:szCs w:val="28"/>
          <w:lang w:val="uk-UA"/>
        </w:rPr>
        <w:t>, народн</w:t>
      </w:r>
      <w:r w:rsidR="00BD2E2C">
        <w:rPr>
          <w:sz w:val="28"/>
          <w:szCs w:val="28"/>
          <w:lang w:val="uk-UA"/>
        </w:rPr>
        <w:t>ого</w:t>
      </w:r>
      <w:r>
        <w:rPr>
          <w:sz w:val="28"/>
          <w:szCs w:val="28"/>
          <w:lang w:val="uk-UA"/>
        </w:rPr>
        <w:t xml:space="preserve"> музе</w:t>
      </w:r>
      <w:r w:rsidR="00BD2E2C">
        <w:rPr>
          <w:sz w:val="28"/>
          <w:szCs w:val="28"/>
          <w:lang w:val="uk-UA"/>
        </w:rPr>
        <w:t>ю</w:t>
      </w:r>
      <w:r>
        <w:rPr>
          <w:sz w:val="28"/>
          <w:szCs w:val="28"/>
          <w:lang w:val="uk-UA"/>
        </w:rPr>
        <w:t>, шахов</w:t>
      </w:r>
      <w:r w:rsidR="00BD2E2C">
        <w:rPr>
          <w:sz w:val="28"/>
          <w:szCs w:val="28"/>
          <w:lang w:val="uk-UA"/>
        </w:rPr>
        <w:t>ого</w:t>
      </w:r>
      <w:r>
        <w:rPr>
          <w:sz w:val="28"/>
          <w:szCs w:val="28"/>
          <w:lang w:val="uk-UA"/>
        </w:rPr>
        <w:t xml:space="preserve"> клуб</w:t>
      </w:r>
      <w:r w:rsidR="00BD2E2C">
        <w:rPr>
          <w:sz w:val="28"/>
          <w:szCs w:val="28"/>
          <w:lang w:val="uk-UA"/>
        </w:rPr>
        <w:t>у</w:t>
      </w:r>
      <w:r>
        <w:rPr>
          <w:sz w:val="28"/>
          <w:szCs w:val="28"/>
          <w:lang w:val="uk-UA"/>
        </w:rPr>
        <w:t xml:space="preserve"> «Пішак», </w:t>
      </w:r>
      <w:proofErr w:type="spellStart"/>
      <w:r>
        <w:rPr>
          <w:sz w:val="28"/>
          <w:szCs w:val="28"/>
          <w:lang w:val="uk-UA"/>
        </w:rPr>
        <w:t>спортитвно</w:t>
      </w:r>
      <w:proofErr w:type="spellEnd"/>
      <w:r>
        <w:rPr>
          <w:sz w:val="28"/>
          <w:szCs w:val="28"/>
          <w:lang w:val="uk-UA"/>
        </w:rPr>
        <w:t>-патріотичн</w:t>
      </w:r>
      <w:r w:rsidR="00BD2E2C">
        <w:rPr>
          <w:sz w:val="28"/>
          <w:szCs w:val="28"/>
          <w:lang w:val="uk-UA"/>
        </w:rPr>
        <w:t>ого</w:t>
      </w:r>
      <w:r>
        <w:rPr>
          <w:sz w:val="28"/>
          <w:szCs w:val="28"/>
          <w:lang w:val="uk-UA"/>
        </w:rPr>
        <w:t xml:space="preserve"> клуб</w:t>
      </w:r>
      <w:r w:rsidR="00BD2E2C">
        <w:rPr>
          <w:sz w:val="28"/>
          <w:szCs w:val="28"/>
          <w:lang w:val="uk-UA"/>
        </w:rPr>
        <w:t>у</w:t>
      </w:r>
      <w:r>
        <w:rPr>
          <w:sz w:val="28"/>
          <w:szCs w:val="28"/>
          <w:lang w:val="uk-UA"/>
        </w:rPr>
        <w:t>, оркестр</w:t>
      </w:r>
      <w:r w:rsidR="00BD2E2C">
        <w:rPr>
          <w:sz w:val="28"/>
          <w:szCs w:val="28"/>
          <w:lang w:val="uk-UA"/>
        </w:rPr>
        <w:t>у</w:t>
      </w:r>
      <w:r>
        <w:rPr>
          <w:sz w:val="28"/>
          <w:szCs w:val="28"/>
          <w:lang w:val="uk-UA"/>
        </w:rPr>
        <w:t xml:space="preserve"> духових інструментів, студі</w:t>
      </w:r>
      <w:r w:rsidR="00BD2E2C">
        <w:rPr>
          <w:sz w:val="28"/>
          <w:szCs w:val="28"/>
          <w:lang w:val="uk-UA"/>
        </w:rPr>
        <w:t>ї</w:t>
      </w:r>
      <w:r>
        <w:rPr>
          <w:sz w:val="28"/>
          <w:szCs w:val="28"/>
          <w:lang w:val="uk-UA"/>
        </w:rPr>
        <w:t xml:space="preserve"> моделювання кораблів, гурт</w:t>
      </w:r>
      <w:r w:rsidR="00BD2E2C">
        <w:rPr>
          <w:sz w:val="28"/>
          <w:szCs w:val="28"/>
          <w:lang w:val="uk-UA"/>
        </w:rPr>
        <w:t>ків</w:t>
      </w:r>
      <w:r>
        <w:rPr>
          <w:sz w:val="28"/>
          <w:szCs w:val="28"/>
          <w:lang w:val="uk-UA"/>
        </w:rPr>
        <w:t xml:space="preserve"> ракетобудування, рукоділля, декоративно-прикладного мистецтва, читців-декламаторів «Позитив».</w:t>
      </w:r>
    </w:p>
    <w:p w:rsidR="00F779AE" w:rsidRPr="009854EA" w:rsidRDefault="00F779AE" w:rsidP="00F779AE">
      <w:pPr>
        <w:rPr>
          <w:sz w:val="28"/>
          <w:szCs w:val="28"/>
          <w:lang w:val="uk-UA"/>
        </w:rPr>
      </w:pPr>
      <w:r w:rsidRPr="009854EA">
        <w:rPr>
          <w:sz w:val="28"/>
          <w:szCs w:val="28"/>
          <w:lang w:val="uk-UA"/>
        </w:rPr>
        <w:t xml:space="preserve">       </w:t>
      </w:r>
    </w:p>
    <w:p w:rsidR="00F779AE" w:rsidRDefault="00F779AE" w:rsidP="00F779AE">
      <w:pPr>
        <w:rPr>
          <w:sz w:val="28"/>
          <w:szCs w:val="28"/>
          <w:lang w:val="uk-UA"/>
        </w:rPr>
      </w:pPr>
      <w:r w:rsidRPr="009854EA">
        <w:rPr>
          <w:sz w:val="28"/>
          <w:szCs w:val="28"/>
          <w:lang w:val="uk-UA"/>
        </w:rPr>
        <w:t xml:space="preserve">  </w:t>
      </w:r>
    </w:p>
    <w:p w:rsidR="00F779AE" w:rsidRPr="009854EA" w:rsidRDefault="00F779AE" w:rsidP="00285E58">
      <w:pPr>
        <w:ind w:firstLine="709"/>
        <w:jc w:val="center"/>
        <w:rPr>
          <w:b/>
          <w:sz w:val="28"/>
          <w:szCs w:val="28"/>
          <w:lang w:val="uk-UA"/>
        </w:rPr>
      </w:pPr>
      <w:r w:rsidRPr="009854EA">
        <w:rPr>
          <w:b/>
          <w:sz w:val="28"/>
          <w:szCs w:val="28"/>
          <w:lang w:val="uk-UA"/>
        </w:rPr>
        <w:t>ФІЗИЧНА КУЛЬТУРА І СПОРТ</w:t>
      </w:r>
    </w:p>
    <w:p w:rsidR="00F779AE" w:rsidRPr="00A7135D" w:rsidRDefault="00F779AE" w:rsidP="00285E58">
      <w:pPr>
        <w:jc w:val="both"/>
        <w:rPr>
          <w:sz w:val="28"/>
          <w:szCs w:val="28"/>
          <w:lang w:val="uk-UA"/>
        </w:rPr>
      </w:pPr>
      <w:r w:rsidRPr="009854EA">
        <w:rPr>
          <w:sz w:val="28"/>
          <w:szCs w:val="28"/>
          <w:lang w:val="uk-UA"/>
        </w:rPr>
        <w:t xml:space="preserve">       На фінансування заходів місцевої Програми розвитку фізичної культури і спорту </w:t>
      </w:r>
      <w:r w:rsidR="00BD2E2C">
        <w:rPr>
          <w:sz w:val="28"/>
          <w:szCs w:val="28"/>
          <w:lang w:val="uk-UA"/>
        </w:rPr>
        <w:t xml:space="preserve">на 2021-2025 роки </w:t>
      </w:r>
      <w:r w:rsidRPr="009854EA">
        <w:rPr>
          <w:sz w:val="28"/>
          <w:szCs w:val="28"/>
          <w:lang w:val="uk-UA"/>
        </w:rPr>
        <w:t xml:space="preserve"> по загальному фонду заплановані видатки у сумі  35,0 </w:t>
      </w:r>
      <w:proofErr w:type="spellStart"/>
      <w:r w:rsidRPr="009854EA">
        <w:rPr>
          <w:sz w:val="28"/>
          <w:szCs w:val="28"/>
          <w:lang w:val="uk-UA"/>
        </w:rPr>
        <w:t>тис.грн</w:t>
      </w:r>
      <w:proofErr w:type="spellEnd"/>
      <w:r w:rsidRPr="009854EA">
        <w:rPr>
          <w:sz w:val="28"/>
          <w:szCs w:val="28"/>
          <w:lang w:val="uk-UA"/>
        </w:rPr>
        <w:t>.</w:t>
      </w:r>
      <w:r w:rsidR="00A7135D">
        <w:rPr>
          <w:sz w:val="28"/>
          <w:szCs w:val="28"/>
          <w:lang w:val="uk-UA"/>
        </w:rPr>
        <w:t xml:space="preserve"> Фінансування бюджетної програми «Забезпечення діяльності місцевих центрів фізичного здоров</w:t>
      </w:r>
      <w:r w:rsidR="00A7135D" w:rsidRPr="00A7135D">
        <w:rPr>
          <w:sz w:val="28"/>
          <w:szCs w:val="28"/>
          <w:lang w:val="uk-UA"/>
        </w:rPr>
        <w:t>’</w:t>
      </w:r>
      <w:r w:rsidR="00A7135D">
        <w:rPr>
          <w:sz w:val="28"/>
          <w:szCs w:val="28"/>
          <w:lang w:val="uk-UA"/>
        </w:rPr>
        <w:t>я населення «Спорт для всіх» та проведення фізкультурно-масових заходів серед населення регіону»</w:t>
      </w:r>
      <w:r w:rsidR="000A204F">
        <w:rPr>
          <w:sz w:val="28"/>
          <w:szCs w:val="28"/>
          <w:lang w:val="uk-UA"/>
        </w:rPr>
        <w:t xml:space="preserve"> проходить через        КЗ «Центр культури, дозвілля та спорту»</w:t>
      </w:r>
      <w:r w:rsidR="00930244">
        <w:rPr>
          <w:sz w:val="28"/>
          <w:szCs w:val="28"/>
          <w:lang w:val="uk-UA"/>
        </w:rPr>
        <w:t xml:space="preserve"> </w:t>
      </w:r>
      <w:r w:rsidR="000A204F">
        <w:rPr>
          <w:sz w:val="28"/>
          <w:szCs w:val="28"/>
          <w:lang w:val="uk-UA"/>
        </w:rPr>
        <w:t>(розпорядника нижчого рівня), який забезпечує проведення заходів фізкультурно-спортивної спрямованості, навчально-тренувальних зборів і змагань.</w:t>
      </w:r>
    </w:p>
    <w:p w:rsidR="00F779AE" w:rsidRPr="009854EA" w:rsidRDefault="00F779AE" w:rsidP="00285E58">
      <w:pPr>
        <w:jc w:val="both"/>
        <w:textAlignment w:val="baseline"/>
        <w:rPr>
          <w:iCs/>
          <w:color w:val="000000"/>
          <w:sz w:val="28"/>
          <w:szCs w:val="28"/>
          <w:bdr w:val="none" w:sz="0" w:space="0" w:color="auto" w:frame="1"/>
          <w:lang w:val="uk-UA"/>
        </w:rPr>
      </w:pPr>
      <w:r w:rsidRPr="009854EA">
        <w:rPr>
          <w:color w:val="000000"/>
          <w:sz w:val="28"/>
          <w:szCs w:val="28"/>
        </w:rPr>
        <w:t xml:space="preserve">Для </w:t>
      </w:r>
      <w:proofErr w:type="spellStart"/>
      <w:r w:rsidRPr="009854EA">
        <w:rPr>
          <w:color w:val="000000"/>
          <w:sz w:val="28"/>
          <w:szCs w:val="28"/>
        </w:rPr>
        <w:t>здійснення</w:t>
      </w:r>
      <w:proofErr w:type="spellEnd"/>
      <w:r w:rsidRPr="009854EA">
        <w:rPr>
          <w:color w:val="000000"/>
          <w:sz w:val="28"/>
          <w:szCs w:val="28"/>
        </w:rPr>
        <w:t xml:space="preserve"> </w:t>
      </w:r>
      <w:proofErr w:type="spellStart"/>
      <w:r w:rsidRPr="009854EA">
        <w:rPr>
          <w:color w:val="000000"/>
          <w:sz w:val="28"/>
          <w:szCs w:val="28"/>
        </w:rPr>
        <w:t>видатків</w:t>
      </w:r>
      <w:proofErr w:type="spellEnd"/>
      <w:r w:rsidRPr="009854EA">
        <w:rPr>
          <w:color w:val="000000"/>
          <w:sz w:val="28"/>
          <w:szCs w:val="28"/>
        </w:rPr>
        <w:t xml:space="preserve"> на </w:t>
      </w:r>
      <w:proofErr w:type="spellStart"/>
      <w:r w:rsidRPr="009854EA">
        <w:rPr>
          <w:color w:val="000000"/>
          <w:sz w:val="28"/>
          <w:szCs w:val="28"/>
        </w:rPr>
        <w:t>виплату</w:t>
      </w:r>
      <w:proofErr w:type="spellEnd"/>
      <w:r w:rsidRPr="009854EA">
        <w:rPr>
          <w:color w:val="000000"/>
          <w:sz w:val="28"/>
          <w:szCs w:val="28"/>
        </w:rPr>
        <w:t xml:space="preserve"> </w:t>
      </w:r>
      <w:proofErr w:type="spellStart"/>
      <w:r w:rsidRPr="009854EA">
        <w:rPr>
          <w:color w:val="000000"/>
          <w:sz w:val="28"/>
          <w:szCs w:val="28"/>
        </w:rPr>
        <w:t>компенсації</w:t>
      </w:r>
      <w:proofErr w:type="spellEnd"/>
      <w:r w:rsidRPr="009854EA">
        <w:rPr>
          <w:color w:val="000000"/>
          <w:sz w:val="28"/>
          <w:szCs w:val="28"/>
        </w:rPr>
        <w:t xml:space="preserve"> за </w:t>
      </w:r>
      <w:proofErr w:type="spellStart"/>
      <w:r w:rsidRPr="009854EA">
        <w:rPr>
          <w:color w:val="000000"/>
          <w:sz w:val="28"/>
          <w:szCs w:val="28"/>
        </w:rPr>
        <w:t>продукти</w:t>
      </w:r>
      <w:proofErr w:type="spellEnd"/>
      <w:r w:rsidRPr="009854EA">
        <w:rPr>
          <w:color w:val="000000"/>
          <w:sz w:val="28"/>
          <w:szCs w:val="28"/>
        </w:rPr>
        <w:t xml:space="preserve"> </w:t>
      </w:r>
      <w:proofErr w:type="spellStart"/>
      <w:r w:rsidRPr="009854EA">
        <w:rPr>
          <w:color w:val="000000"/>
          <w:sz w:val="28"/>
          <w:szCs w:val="28"/>
        </w:rPr>
        <w:t>харчування</w:t>
      </w:r>
      <w:proofErr w:type="spellEnd"/>
      <w:r w:rsidRPr="009854EA">
        <w:rPr>
          <w:color w:val="000000"/>
          <w:sz w:val="28"/>
          <w:szCs w:val="28"/>
        </w:rPr>
        <w:t xml:space="preserve"> </w:t>
      </w:r>
      <w:r w:rsidRPr="009854EA">
        <w:rPr>
          <w:color w:val="000000"/>
          <w:sz w:val="28"/>
          <w:szCs w:val="28"/>
          <w:lang w:val="uk-UA"/>
        </w:rPr>
        <w:t>по</w:t>
      </w:r>
      <w:r w:rsidRPr="009854EA">
        <w:rPr>
          <w:color w:val="000000"/>
          <w:sz w:val="28"/>
          <w:szCs w:val="28"/>
        </w:rPr>
        <w:t xml:space="preserve"> КЕКВ 2240 </w:t>
      </w:r>
      <w:r w:rsidRPr="009854EA">
        <w:rPr>
          <w:iCs/>
          <w:color w:val="000000"/>
          <w:sz w:val="28"/>
          <w:szCs w:val="28"/>
          <w:bdr w:val="none" w:sz="0" w:space="0" w:color="auto" w:frame="1"/>
        </w:rPr>
        <w:t xml:space="preserve">«Оплата </w:t>
      </w:r>
      <w:proofErr w:type="spellStart"/>
      <w:r w:rsidRPr="009854EA">
        <w:rPr>
          <w:iCs/>
          <w:color w:val="000000"/>
          <w:sz w:val="28"/>
          <w:szCs w:val="28"/>
          <w:bdr w:val="none" w:sz="0" w:space="0" w:color="auto" w:frame="1"/>
        </w:rPr>
        <w:t>послуг</w:t>
      </w:r>
      <w:proofErr w:type="spellEnd"/>
      <w:r w:rsidRPr="009854EA">
        <w:rPr>
          <w:iCs/>
          <w:color w:val="000000"/>
          <w:sz w:val="28"/>
          <w:szCs w:val="28"/>
          <w:bdr w:val="none" w:sz="0" w:space="0" w:color="auto" w:frame="1"/>
        </w:rPr>
        <w:t xml:space="preserve"> (</w:t>
      </w:r>
      <w:proofErr w:type="spellStart"/>
      <w:r w:rsidRPr="009854EA">
        <w:rPr>
          <w:iCs/>
          <w:color w:val="000000"/>
          <w:sz w:val="28"/>
          <w:szCs w:val="28"/>
          <w:bdr w:val="none" w:sz="0" w:space="0" w:color="auto" w:frame="1"/>
        </w:rPr>
        <w:t>крім</w:t>
      </w:r>
      <w:proofErr w:type="spellEnd"/>
      <w:r w:rsidRPr="009854EA">
        <w:rPr>
          <w:iCs/>
          <w:color w:val="000000"/>
          <w:sz w:val="28"/>
          <w:szCs w:val="28"/>
          <w:bdr w:val="none" w:sz="0" w:space="0" w:color="auto" w:frame="1"/>
        </w:rPr>
        <w:t xml:space="preserve"> </w:t>
      </w:r>
      <w:proofErr w:type="spellStart"/>
      <w:r w:rsidRPr="009854EA">
        <w:rPr>
          <w:iCs/>
          <w:color w:val="000000"/>
          <w:sz w:val="28"/>
          <w:szCs w:val="28"/>
          <w:bdr w:val="none" w:sz="0" w:space="0" w:color="auto" w:frame="1"/>
        </w:rPr>
        <w:t>комунальних</w:t>
      </w:r>
      <w:proofErr w:type="spellEnd"/>
      <w:r w:rsidRPr="009854EA">
        <w:rPr>
          <w:iCs/>
          <w:color w:val="000000"/>
          <w:sz w:val="28"/>
          <w:szCs w:val="28"/>
          <w:bdr w:val="none" w:sz="0" w:space="0" w:color="auto" w:frame="1"/>
        </w:rPr>
        <w:t>)»</w:t>
      </w:r>
      <w:r w:rsidRPr="009854EA">
        <w:rPr>
          <w:iCs/>
          <w:color w:val="000000"/>
          <w:sz w:val="28"/>
          <w:szCs w:val="28"/>
          <w:bdr w:val="none" w:sz="0" w:space="0" w:color="auto" w:frame="1"/>
          <w:lang w:val="uk-UA"/>
        </w:rPr>
        <w:t xml:space="preserve"> визначено 5,0 </w:t>
      </w:r>
      <w:proofErr w:type="spellStart"/>
      <w:r w:rsidRPr="009854EA">
        <w:rPr>
          <w:iCs/>
          <w:color w:val="000000"/>
          <w:sz w:val="28"/>
          <w:szCs w:val="28"/>
          <w:bdr w:val="none" w:sz="0" w:space="0" w:color="auto" w:frame="1"/>
          <w:lang w:val="uk-UA"/>
        </w:rPr>
        <w:t>тис.грн</w:t>
      </w:r>
      <w:proofErr w:type="spellEnd"/>
      <w:r w:rsidRPr="009854EA">
        <w:rPr>
          <w:iCs/>
          <w:color w:val="000000"/>
          <w:sz w:val="28"/>
          <w:szCs w:val="28"/>
          <w:bdr w:val="none" w:sz="0" w:space="0" w:color="auto" w:frame="1"/>
          <w:lang w:val="uk-UA"/>
        </w:rPr>
        <w:t>.</w:t>
      </w:r>
    </w:p>
    <w:p w:rsidR="00F779AE" w:rsidRPr="00BD2E2C" w:rsidRDefault="00F779AE" w:rsidP="00285E58">
      <w:pPr>
        <w:jc w:val="both"/>
        <w:textAlignment w:val="baseline"/>
        <w:rPr>
          <w:sz w:val="28"/>
          <w:szCs w:val="28"/>
          <w:lang w:val="uk-UA"/>
        </w:rPr>
      </w:pPr>
      <w:r w:rsidRPr="009854EA">
        <w:rPr>
          <w:iCs/>
          <w:color w:val="000000"/>
          <w:sz w:val="28"/>
          <w:szCs w:val="28"/>
          <w:bdr w:val="none" w:sz="0" w:space="0" w:color="auto" w:frame="1"/>
          <w:lang w:val="uk-UA"/>
        </w:rPr>
        <w:t xml:space="preserve">       Д</w:t>
      </w:r>
      <w:r w:rsidRPr="00BD2E2C">
        <w:rPr>
          <w:color w:val="000000"/>
          <w:sz w:val="28"/>
          <w:szCs w:val="28"/>
          <w:lang w:val="uk-UA"/>
        </w:rPr>
        <w:t xml:space="preserve">о органу Державної казначейської служби </w:t>
      </w:r>
      <w:r w:rsidR="00BD2E2C">
        <w:rPr>
          <w:color w:val="000000"/>
          <w:sz w:val="28"/>
          <w:szCs w:val="28"/>
          <w:lang w:val="uk-UA"/>
        </w:rPr>
        <w:t xml:space="preserve"> у </w:t>
      </w:r>
      <w:proofErr w:type="spellStart"/>
      <w:r w:rsidR="00BD2E2C">
        <w:rPr>
          <w:color w:val="000000"/>
          <w:sz w:val="28"/>
          <w:szCs w:val="28"/>
          <w:lang w:val="uk-UA"/>
        </w:rPr>
        <w:t>м.Черкасах</w:t>
      </w:r>
      <w:proofErr w:type="spellEnd"/>
      <w:r w:rsidR="00BD2E2C">
        <w:rPr>
          <w:color w:val="000000"/>
          <w:sz w:val="28"/>
          <w:szCs w:val="28"/>
          <w:lang w:val="uk-UA"/>
        </w:rPr>
        <w:t xml:space="preserve"> Черкаської області </w:t>
      </w:r>
      <w:r w:rsidRPr="00BD2E2C">
        <w:rPr>
          <w:color w:val="000000"/>
          <w:sz w:val="28"/>
          <w:szCs w:val="28"/>
          <w:lang w:val="uk-UA"/>
        </w:rPr>
        <w:t xml:space="preserve">подається </w:t>
      </w:r>
      <w:r w:rsidRPr="009854EA">
        <w:rPr>
          <w:color w:val="000000"/>
          <w:sz w:val="28"/>
          <w:szCs w:val="28"/>
          <w:lang w:val="uk-UA"/>
        </w:rPr>
        <w:t>розпорядження</w:t>
      </w:r>
      <w:r w:rsidRPr="00BD2E2C">
        <w:rPr>
          <w:color w:val="000000"/>
          <w:sz w:val="28"/>
          <w:szCs w:val="28"/>
          <w:lang w:val="uk-UA"/>
        </w:rPr>
        <w:t xml:space="preserve"> на проведення заходу, у якому </w:t>
      </w:r>
      <w:r w:rsidRPr="009854EA">
        <w:rPr>
          <w:color w:val="000000"/>
          <w:sz w:val="28"/>
          <w:szCs w:val="28"/>
          <w:lang w:val="uk-UA"/>
        </w:rPr>
        <w:t>в</w:t>
      </w:r>
      <w:r w:rsidRPr="00BD2E2C">
        <w:rPr>
          <w:color w:val="000000"/>
          <w:sz w:val="28"/>
          <w:szCs w:val="28"/>
          <w:lang w:val="uk-UA"/>
        </w:rPr>
        <w:t xml:space="preserve"> зв'язку з неможливістю організації повноцінного харчування </w:t>
      </w:r>
      <w:r w:rsidRPr="00BD2E2C">
        <w:rPr>
          <w:sz w:val="28"/>
          <w:szCs w:val="28"/>
          <w:lang w:val="uk-UA"/>
        </w:rPr>
        <w:t>передбачено</w:t>
      </w:r>
      <w:r w:rsidRPr="009854EA">
        <w:rPr>
          <w:sz w:val="28"/>
          <w:szCs w:val="28"/>
        </w:rPr>
        <w:t> </w:t>
      </w:r>
      <w:r w:rsidRPr="00BD2E2C">
        <w:rPr>
          <w:bCs/>
          <w:sz w:val="28"/>
          <w:szCs w:val="28"/>
          <w:bdr w:val="none" w:sz="0" w:space="0" w:color="auto" w:frame="1"/>
          <w:lang w:val="uk-UA"/>
        </w:rPr>
        <w:t>виплату компенсації за продукти харчування визначеним особам</w:t>
      </w:r>
      <w:r w:rsidRPr="00BD2E2C">
        <w:rPr>
          <w:sz w:val="28"/>
          <w:szCs w:val="28"/>
          <w:lang w:val="uk-UA"/>
        </w:rPr>
        <w:t>.</w:t>
      </w:r>
    </w:p>
    <w:p w:rsidR="00F779AE" w:rsidRPr="009854EA" w:rsidRDefault="00F779AE" w:rsidP="00285E58">
      <w:pPr>
        <w:jc w:val="both"/>
        <w:rPr>
          <w:b/>
          <w:sz w:val="28"/>
          <w:szCs w:val="28"/>
          <w:lang w:val="uk-UA"/>
        </w:rPr>
      </w:pPr>
      <w:r w:rsidRPr="009854EA">
        <w:rPr>
          <w:sz w:val="28"/>
          <w:szCs w:val="28"/>
          <w:lang w:val="uk-UA"/>
        </w:rPr>
        <w:t xml:space="preserve">       Планується забезпечити оплату заявочних внесків на участь</w:t>
      </w:r>
      <w:r w:rsidR="00071E75">
        <w:rPr>
          <w:sz w:val="28"/>
          <w:szCs w:val="28"/>
          <w:lang w:val="uk-UA"/>
        </w:rPr>
        <w:t xml:space="preserve"> у змаганнях  на рівні видатків</w:t>
      </w:r>
      <w:r w:rsidRPr="009854EA">
        <w:rPr>
          <w:sz w:val="28"/>
          <w:szCs w:val="28"/>
          <w:lang w:val="uk-UA"/>
        </w:rPr>
        <w:t xml:space="preserve">, що становлять 30 </w:t>
      </w:r>
      <w:proofErr w:type="spellStart"/>
      <w:r w:rsidRPr="009854EA">
        <w:rPr>
          <w:sz w:val="28"/>
          <w:szCs w:val="28"/>
          <w:lang w:val="uk-UA"/>
        </w:rPr>
        <w:t>тис.грн</w:t>
      </w:r>
      <w:proofErr w:type="spellEnd"/>
      <w:r w:rsidRPr="009854EA">
        <w:rPr>
          <w:sz w:val="28"/>
          <w:szCs w:val="28"/>
          <w:lang w:val="uk-UA"/>
        </w:rPr>
        <w:t xml:space="preserve">, що на </w:t>
      </w:r>
      <w:r w:rsidR="00071E75">
        <w:rPr>
          <w:sz w:val="28"/>
          <w:szCs w:val="28"/>
          <w:lang w:val="uk-UA"/>
        </w:rPr>
        <w:t>13,9</w:t>
      </w:r>
      <w:r w:rsidRPr="009854EA">
        <w:rPr>
          <w:sz w:val="28"/>
          <w:szCs w:val="28"/>
          <w:lang w:val="uk-UA"/>
        </w:rPr>
        <w:t xml:space="preserve"> </w:t>
      </w:r>
      <w:proofErr w:type="spellStart"/>
      <w:r w:rsidRPr="009854EA">
        <w:rPr>
          <w:sz w:val="28"/>
          <w:szCs w:val="28"/>
          <w:lang w:val="uk-UA"/>
        </w:rPr>
        <w:t>тис.грн</w:t>
      </w:r>
      <w:proofErr w:type="spellEnd"/>
      <w:r w:rsidRPr="009854EA">
        <w:rPr>
          <w:sz w:val="28"/>
          <w:szCs w:val="28"/>
          <w:lang w:val="uk-UA"/>
        </w:rPr>
        <w:t>. більше в порівнянні з 2020</w:t>
      </w:r>
      <w:r w:rsidR="00BD2E2C">
        <w:rPr>
          <w:sz w:val="28"/>
          <w:szCs w:val="28"/>
          <w:lang w:val="uk-UA"/>
        </w:rPr>
        <w:t xml:space="preserve"> </w:t>
      </w:r>
      <w:r w:rsidRPr="009854EA">
        <w:rPr>
          <w:sz w:val="28"/>
          <w:szCs w:val="28"/>
          <w:lang w:val="uk-UA"/>
        </w:rPr>
        <w:t>р</w:t>
      </w:r>
      <w:r w:rsidR="00BD2E2C">
        <w:rPr>
          <w:sz w:val="28"/>
          <w:szCs w:val="28"/>
          <w:lang w:val="uk-UA"/>
        </w:rPr>
        <w:t>оком.</w:t>
      </w:r>
    </w:p>
    <w:p w:rsidR="00F779AE" w:rsidRPr="009854EA" w:rsidRDefault="00F779AE" w:rsidP="00F779AE">
      <w:pPr>
        <w:rPr>
          <w:sz w:val="28"/>
          <w:szCs w:val="28"/>
          <w:lang w:val="uk-UA"/>
        </w:rPr>
      </w:pPr>
    </w:p>
    <w:p w:rsidR="00126418" w:rsidRPr="00DE2632" w:rsidRDefault="00126418" w:rsidP="004575D6">
      <w:pPr>
        <w:jc w:val="both"/>
        <w:rPr>
          <w:sz w:val="28"/>
          <w:szCs w:val="28"/>
          <w:lang w:val="uk-UA"/>
        </w:rPr>
      </w:pPr>
    </w:p>
    <w:p w:rsidR="00C32D19" w:rsidRDefault="00BA7617" w:rsidP="00C32D19">
      <w:pPr>
        <w:jc w:val="center"/>
        <w:rPr>
          <w:b/>
          <w:sz w:val="28"/>
          <w:szCs w:val="28"/>
          <w:lang w:val="uk-UA"/>
        </w:rPr>
      </w:pPr>
      <w:r w:rsidRPr="005A2723">
        <w:rPr>
          <w:b/>
          <w:sz w:val="28"/>
          <w:szCs w:val="28"/>
          <w:lang w:val="uk-UA"/>
        </w:rPr>
        <w:t>ЖИТЛОВО – КОМУНАЛЬНЕ ГОСПОДАРСТВО</w:t>
      </w:r>
    </w:p>
    <w:p w:rsidR="00285E58" w:rsidRPr="00285E58" w:rsidRDefault="00512BAB" w:rsidP="00512BAB">
      <w:pPr>
        <w:jc w:val="both"/>
        <w:rPr>
          <w:sz w:val="28"/>
          <w:szCs w:val="28"/>
          <w:lang w:val="uk-UA"/>
        </w:rPr>
      </w:pPr>
      <w:r>
        <w:rPr>
          <w:sz w:val="28"/>
          <w:szCs w:val="28"/>
          <w:lang w:val="uk-UA"/>
        </w:rPr>
        <w:t xml:space="preserve">       За бюджетною програмою «Забезпечення діяльності водопровідно-каналізаційного господарства» передбачені видатки загального фонду у сумі 277,55 </w:t>
      </w:r>
      <w:proofErr w:type="spellStart"/>
      <w:r>
        <w:rPr>
          <w:sz w:val="28"/>
          <w:szCs w:val="28"/>
          <w:lang w:val="uk-UA"/>
        </w:rPr>
        <w:t>тис.грн</w:t>
      </w:r>
      <w:proofErr w:type="spellEnd"/>
      <w:r>
        <w:rPr>
          <w:sz w:val="28"/>
          <w:szCs w:val="28"/>
          <w:lang w:val="uk-UA"/>
        </w:rPr>
        <w:t>. За рахунок зазначених коштів буде забезпечен</w:t>
      </w:r>
      <w:r w:rsidR="00C0683F">
        <w:rPr>
          <w:sz w:val="28"/>
          <w:szCs w:val="28"/>
          <w:lang w:val="uk-UA"/>
        </w:rPr>
        <w:t>а</w:t>
      </w:r>
      <w:r>
        <w:rPr>
          <w:sz w:val="28"/>
          <w:szCs w:val="28"/>
          <w:lang w:val="uk-UA"/>
        </w:rPr>
        <w:t xml:space="preserve"> </w:t>
      </w:r>
      <w:r w:rsidR="00C0683F">
        <w:rPr>
          <w:sz w:val="28"/>
          <w:szCs w:val="28"/>
          <w:lang w:val="uk-UA"/>
        </w:rPr>
        <w:t xml:space="preserve">оплата </w:t>
      </w:r>
      <w:r>
        <w:rPr>
          <w:sz w:val="28"/>
          <w:szCs w:val="28"/>
          <w:lang w:val="uk-UA"/>
        </w:rPr>
        <w:t>електроенергі</w:t>
      </w:r>
      <w:r w:rsidR="00C0683F">
        <w:rPr>
          <w:sz w:val="28"/>
          <w:szCs w:val="28"/>
          <w:lang w:val="uk-UA"/>
        </w:rPr>
        <w:t>ї.</w:t>
      </w:r>
    </w:p>
    <w:p w:rsidR="008B0F49" w:rsidRDefault="00322A89" w:rsidP="00BA2678">
      <w:pPr>
        <w:jc w:val="both"/>
        <w:rPr>
          <w:sz w:val="28"/>
          <w:szCs w:val="28"/>
          <w:lang w:val="uk-UA"/>
        </w:rPr>
      </w:pPr>
      <w:r w:rsidRPr="005A2723">
        <w:rPr>
          <w:sz w:val="28"/>
          <w:szCs w:val="28"/>
          <w:lang w:val="uk-UA"/>
        </w:rPr>
        <w:t xml:space="preserve">       </w:t>
      </w:r>
      <w:r w:rsidR="00E548AF">
        <w:rPr>
          <w:sz w:val="28"/>
          <w:szCs w:val="28"/>
          <w:lang w:val="uk-UA"/>
        </w:rPr>
        <w:t xml:space="preserve">Видатки для фінансової підтримки </w:t>
      </w:r>
      <w:r w:rsidR="00BA7617" w:rsidRPr="005A2723">
        <w:rPr>
          <w:sz w:val="28"/>
          <w:szCs w:val="28"/>
          <w:lang w:val="uk-UA"/>
        </w:rPr>
        <w:t xml:space="preserve"> комунальних  підприємств в</w:t>
      </w:r>
      <w:r w:rsidRPr="005A2723">
        <w:rPr>
          <w:sz w:val="28"/>
          <w:szCs w:val="28"/>
          <w:lang w:val="uk-UA"/>
        </w:rPr>
        <w:t xml:space="preserve"> 20</w:t>
      </w:r>
      <w:r w:rsidR="005A2723">
        <w:rPr>
          <w:sz w:val="28"/>
          <w:szCs w:val="28"/>
          <w:lang w:val="uk-UA"/>
        </w:rPr>
        <w:t>2</w:t>
      </w:r>
      <w:r w:rsidR="00C0683F">
        <w:rPr>
          <w:sz w:val="28"/>
          <w:szCs w:val="28"/>
          <w:lang w:val="uk-UA"/>
        </w:rPr>
        <w:t>1</w:t>
      </w:r>
      <w:r w:rsidR="00BA7617" w:rsidRPr="005A2723">
        <w:rPr>
          <w:sz w:val="28"/>
          <w:szCs w:val="28"/>
          <w:lang w:val="uk-UA"/>
        </w:rPr>
        <w:t xml:space="preserve"> році </w:t>
      </w:r>
      <w:r w:rsidR="00BA2678">
        <w:rPr>
          <w:sz w:val="28"/>
          <w:szCs w:val="28"/>
          <w:lang w:val="uk-UA"/>
        </w:rPr>
        <w:t>передбачені</w:t>
      </w:r>
      <w:r w:rsidRPr="005A2723">
        <w:rPr>
          <w:sz w:val="28"/>
          <w:szCs w:val="28"/>
          <w:lang w:val="uk-UA"/>
        </w:rPr>
        <w:t xml:space="preserve"> </w:t>
      </w:r>
      <w:r w:rsidR="00E548AF">
        <w:rPr>
          <w:sz w:val="28"/>
          <w:szCs w:val="28"/>
          <w:lang w:val="uk-UA"/>
        </w:rPr>
        <w:t>по загальному фонду</w:t>
      </w:r>
      <w:r w:rsidRPr="005A2723">
        <w:rPr>
          <w:sz w:val="28"/>
          <w:szCs w:val="28"/>
          <w:lang w:val="uk-UA"/>
        </w:rPr>
        <w:t xml:space="preserve"> в сумі </w:t>
      </w:r>
      <w:r w:rsidR="00C0683F">
        <w:rPr>
          <w:sz w:val="28"/>
          <w:szCs w:val="28"/>
          <w:lang w:val="uk-UA"/>
        </w:rPr>
        <w:t>100,0</w:t>
      </w:r>
      <w:r w:rsidRPr="005A2723">
        <w:rPr>
          <w:sz w:val="28"/>
          <w:szCs w:val="28"/>
          <w:lang w:val="uk-UA"/>
        </w:rPr>
        <w:t xml:space="preserve"> </w:t>
      </w:r>
      <w:proofErr w:type="spellStart"/>
      <w:r w:rsidRPr="005A2723">
        <w:rPr>
          <w:sz w:val="28"/>
          <w:szCs w:val="28"/>
          <w:lang w:val="uk-UA"/>
        </w:rPr>
        <w:t>тис.грн</w:t>
      </w:r>
      <w:proofErr w:type="spellEnd"/>
      <w:r w:rsidR="00E548AF">
        <w:rPr>
          <w:sz w:val="28"/>
          <w:szCs w:val="28"/>
          <w:lang w:val="uk-UA"/>
        </w:rPr>
        <w:t xml:space="preserve"> (на </w:t>
      </w:r>
      <w:r w:rsidR="000A204F">
        <w:rPr>
          <w:sz w:val="28"/>
          <w:szCs w:val="28"/>
          <w:lang w:val="uk-UA"/>
        </w:rPr>
        <w:t>972,2</w:t>
      </w:r>
      <w:r w:rsidR="00E548AF">
        <w:rPr>
          <w:sz w:val="28"/>
          <w:szCs w:val="28"/>
          <w:lang w:val="uk-UA"/>
        </w:rPr>
        <w:t xml:space="preserve"> </w:t>
      </w:r>
      <w:proofErr w:type="spellStart"/>
      <w:r w:rsidR="00E548AF">
        <w:rPr>
          <w:sz w:val="28"/>
          <w:szCs w:val="28"/>
          <w:lang w:val="uk-UA"/>
        </w:rPr>
        <w:t>тис.грн</w:t>
      </w:r>
      <w:proofErr w:type="spellEnd"/>
      <w:r w:rsidR="00E548AF">
        <w:rPr>
          <w:sz w:val="28"/>
          <w:szCs w:val="28"/>
          <w:lang w:val="uk-UA"/>
        </w:rPr>
        <w:t xml:space="preserve"> менше затвердженого показника на 20</w:t>
      </w:r>
      <w:r w:rsidR="000A204F">
        <w:rPr>
          <w:sz w:val="28"/>
          <w:szCs w:val="28"/>
          <w:lang w:val="uk-UA"/>
        </w:rPr>
        <w:t>20</w:t>
      </w:r>
      <w:r w:rsidR="00E548AF">
        <w:rPr>
          <w:sz w:val="28"/>
          <w:szCs w:val="28"/>
          <w:lang w:val="uk-UA"/>
        </w:rPr>
        <w:t xml:space="preserve"> рік)</w:t>
      </w:r>
      <w:r w:rsidRPr="005A2723">
        <w:rPr>
          <w:sz w:val="28"/>
          <w:szCs w:val="28"/>
          <w:lang w:val="uk-UA"/>
        </w:rPr>
        <w:t xml:space="preserve"> </w:t>
      </w:r>
      <w:r w:rsidR="00E548AF">
        <w:rPr>
          <w:sz w:val="28"/>
          <w:szCs w:val="28"/>
          <w:lang w:val="uk-UA"/>
        </w:rPr>
        <w:t xml:space="preserve"> за бюджетною програмою </w:t>
      </w:r>
      <w:r w:rsidR="00E548AF">
        <w:rPr>
          <w:sz w:val="28"/>
          <w:szCs w:val="28"/>
          <w:lang w:val="uk-UA"/>
        </w:rPr>
        <w:lastRenderedPageBreak/>
        <w:t>«Забезпечення функціонування підприємств, установ та організацій, що виробляють, виконують та/або надають житлово-комунальні послуги».</w:t>
      </w:r>
    </w:p>
    <w:p w:rsidR="008B0F49" w:rsidRDefault="008B0F49" w:rsidP="00BA2678">
      <w:pPr>
        <w:jc w:val="both"/>
        <w:rPr>
          <w:sz w:val="28"/>
          <w:szCs w:val="28"/>
          <w:lang w:val="uk-UA"/>
        </w:rPr>
      </w:pPr>
      <w:r>
        <w:rPr>
          <w:sz w:val="28"/>
          <w:szCs w:val="28"/>
          <w:lang w:val="uk-UA"/>
        </w:rPr>
        <w:t xml:space="preserve">Зазначені видатки, </w:t>
      </w:r>
      <w:r w:rsidR="00322A89" w:rsidRPr="005A2723">
        <w:rPr>
          <w:sz w:val="28"/>
          <w:szCs w:val="28"/>
          <w:lang w:val="uk-UA"/>
        </w:rPr>
        <w:t>як</w:t>
      </w:r>
      <w:r w:rsidR="00C32D19" w:rsidRPr="005A2723">
        <w:rPr>
          <w:sz w:val="28"/>
          <w:szCs w:val="28"/>
          <w:lang w:val="uk-UA"/>
        </w:rPr>
        <w:t xml:space="preserve"> субсидії та </w:t>
      </w:r>
      <w:r w:rsidR="00322A89" w:rsidRPr="005A2723">
        <w:rPr>
          <w:sz w:val="28"/>
          <w:szCs w:val="28"/>
          <w:lang w:val="uk-UA"/>
        </w:rPr>
        <w:t>поточні трансферти</w:t>
      </w:r>
      <w:r>
        <w:rPr>
          <w:sz w:val="28"/>
          <w:szCs w:val="28"/>
          <w:lang w:val="uk-UA"/>
        </w:rPr>
        <w:t xml:space="preserve"> будуть направлені </w:t>
      </w:r>
      <w:r w:rsidRPr="005C235E">
        <w:rPr>
          <w:sz w:val="28"/>
          <w:szCs w:val="28"/>
          <w:u w:val="single"/>
          <w:lang w:val="uk-UA"/>
        </w:rPr>
        <w:t>одержувачам</w:t>
      </w:r>
      <w:r>
        <w:rPr>
          <w:sz w:val="28"/>
          <w:szCs w:val="28"/>
          <w:lang w:val="uk-UA"/>
        </w:rPr>
        <w:t>:</w:t>
      </w:r>
    </w:p>
    <w:p w:rsidR="008B0F49" w:rsidRDefault="008B0F49" w:rsidP="00BA2678">
      <w:pPr>
        <w:jc w:val="both"/>
        <w:rPr>
          <w:sz w:val="28"/>
          <w:szCs w:val="28"/>
          <w:lang w:val="uk-UA"/>
        </w:rPr>
      </w:pPr>
      <w:r>
        <w:rPr>
          <w:sz w:val="28"/>
          <w:szCs w:val="28"/>
          <w:lang w:val="uk-UA"/>
        </w:rPr>
        <w:t>-</w:t>
      </w:r>
      <w:r w:rsidR="00C32D19" w:rsidRPr="005A2723">
        <w:rPr>
          <w:sz w:val="28"/>
          <w:szCs w:val="28"/>
          <w:lang w:val="uk-UA"/>
        </w:rPr>
        <w:t xml:space="preserve"> </w:t>
      </w:r>
      <w:r w:rsidR="005A2723">
        <w:rPr>
          <w:sz w:val="28"/>
          <w:szCs w:val="28"/>
          <w:lang w:val="uk-UA"/>
        </w:rPr>
        <w:t>КП «</w:t>
      </w:r>
      <w:proofErr w:type="spellStart"/>
      <w:r w:rsidR="005A2723">
        <w:rPr>
          <w:sz w:val="28"/>
          <w:szCs w:val="28"/>
          <w:lang w:val="uk-UA"/>
        </w:rPr>
        <w:t>Агроекосервіс</w:t>
      </w:r>
      <w:proofErr w:type="spellEnd"/>
      <w:r w:rsidR="005A2723">
        <w:rPr>
          <w:sz w:val="28"/>
          <w:szCs w:val="28"/>
          <w:lang w:val="uk-UA"/>
        </w:rPr>
        <w:t>»</w:t>
      </w:r>
      <w:r>
        <w:rPr>
          <w:sz w:val="28"/>
          <w:szCs w:val="28"/>
          <w:lang w:val="uk-UA"/>
        </w:rPr>
        <w:t xml:space="preserve"> (</w:t>
      </w:r>
      <w:proofErr w:type="spellStart"/>
      <w:r>
        <w:rPr>
          <w:sz w:val="28"/>
          <w:szCs w:val="28"/>
          <w:lang w:val="uk-UA"/>
        </w:rPr>
        <w:t>с.Худяки</w:t>
      </w:r>
      <w:proofErr w:type="spellEnd"/>
      <w:r>
        <w:rPr>
          <w:sz w:val="28"/>
          <w:szCs w:val="28"/>
          <w:lang w:val="uk-UA"/>
        </w:rPr>
        <w:t xml:space="preserve"> )</w:t>
      </w:r>
      <w:r w:rsidR="005A2723">
        <w:rPr>
          <w:sz w:val="28"/>
          <w:szCs w:val="28"/>
          <w:lang w:val="uk-UA"/>
        </w:rPr>
        <w:t xml:space="preserve"> в сумі </w:t>
      </w:r>
      <w:r w:rsidR="000A204F">
        <w:rPr>
          <w:sz w:val="28"/>
          <w:szCs w:val="28"/>
          <w:lang w:val="uk-UA"/>
        </w:rPr>
        <w:t>50</w:t>
      </w:r>
      <w:r w:rsidR="005A2723">
        <w:rPr>
          <w:sz w:val="28"/>
          <w:szCs w:val="28"/>
          <w:lang w:val="uk-UA"/>
        </w:rPr>
        <w:t xml:space="preserve">,00 </w:t>
      </w:r>
      <w:proofErr w:type="spellStart"/>
      <w:r w:rsidR="005A2723">
        <w:rPr>
          <w:sz w:val="28"/>
          <w:szCs w:val="28"/>
          <w:lang w:val="uk-UA"/>
        </w:rPr>
        <w:t>тис.грн</w:t>
      </w:r>
      <w:proofErr w:type="spellEnd"/>
      <w:r>
        <w:rPr>
          <w:sz w:val="28"/>
          <w:szCs w:val="28"/>
          <w:lang w:val="uk-UA"/>
        </w:rPr>
        <w:t>;</w:t>
      </w:r>
    </w:p>
    <w:p w:rsidR="00257E42" w:rsidRDefault="008B0F49" w:rsidP="00BA2678">
      <w:pPr>
        <w:jc w:val="both"/>
        <w:rPr>
          <w:sz w:val="28"/>
          <w:szCs w:val="28"/>
          <w:lang w:val="uk-UA"/>
        </w:rPr>
      </w:pPr>
      <w:r>
        <w:rPr>
          <w:sz w:val="28"/>
          <w:szCs w:val="28"/>
          <w:lang w:val="uk-UA"/>
        </w:rPr>
        <w:t>-</w:t>
      </w:r>
      <w:r w:rsidR="005A2723">
        <w:rPr>
          <w:sz w:val="28"/>
          <w:szCs w:val="28"/>
          <w:lang w:val="uk-UA"/>
        </w:rPr>
        <w:t xml:space="preserve"> КП «Наш дім Леськи»</w:t>
      </w:r>
      <w:r w:rsidR="00C32D19" w:rsidRPr="005A2723">
        <w:rPr>
          <w:sz w:val="28"/>
          <w:szCs w:val="28"/>
          <w:lang w:val="uk-UA"/>
        </w:rPr>
        <w:t xml:space="preserve"> </w:t>
      </w:r>
      <w:r>
        <w:rPr>
          <w:sz w:val="28"/>
          <w:szCs w:val="28"/>
          <w:lang w:val="uk-UA"/>
        </w:rPr>
        <w:t>(</w:t>
      </w:r>
      <w:proofErr w:type="spellStart"/>
      <w:r>
        <w:rPr>
          <w:sz w:val="28"/>
          <w:szCs w:val="28"/>
          <w:lang w:val="uk-UA"/>
        </w:rPr>
        <w:t>с.Леськи</w:t>
      </w:r>
      <w:proofErr w:type="spellEnd"/>
      <w:r>
        <w:rPr>
          <w:sz w:val="28"/>
          <w:szCs w:val="28"/>
          <w:lang w:val="uk-UA"/>
        </w:rPr>
        <w:t xml:space="preserve"> ) в сумі </w:t>
      </w:r>
      <w:r w:rsidR="000A204F">
        <w:rPr>
          <w:sz w:val="28"/>
          <w:szCs w:val="28"/>
          <w:lang w:val="uk-UA"/>
        </w:rPr>
        <w:t>50</w:t>
      </w:r>
      <w:r>
        <w:rPr>
          <w:sz w:val="28"/>
          <w:szCs w:val="28"/>
          <w:lang w:val="uk-UA"/>
        </w:rPr>
        <w:t xml:space="preserve">,00 </w:t>
      </w:r>
      <w:proofErr w:type="spellStart"/>
      <w:r>
        <w:rPr>
          <w:sz w:val="28"/>
          <w:szCs w:val="28"/>
          <w:lang w:val="uk-UA"/>
        </w:rPr>
        <w:t>тис.грн</w:t>
      </w:r>
      <w:proofErr w:type="spellEnd"/>
      <w:r>
        <w:rPr>
          <w:sz w:val="28"/>
          <w:szCs w:val="28"/>
          <w:lang w:val="uk-UA"/>
        </w:rPr>
        <w:t>.</w:t>
      </w:r>
    </w:p>
    <w:p w:rsidR="008B0F49" w:rsidRDefault="00257E42" w:rsidP="00BA2678">
      <w:pPr>
        <w:jc w:val="both"/>
        <w:rPr>
          <w:sz w:val="28"/>
          <w:szCs w:val="28"/>
          <w:lang w:val="uk-UA"/>
        </w:rPr>
      </w:pPr>
      <w:r>
        <w:rPr>
          <w:sz w:val="28"/>
          <w:szCs w:val="28"/>
          <w:lang w:val="uk-UA"/>
        </w:rPr>
        <w:t xml:space="preserve">      </w:t>
      </w:r>
    </w:p>
    <w:p w:rsidR="00C1605E" w:rsidRDefault="008B0F49" w:rsidP="008B0F49">
      <w:pPr>
        <w:jc w:val="both"/>
        <w:rPr>
          <w:sz w:val="28"/>
          <w:szCs w:val="28"/>
          <w:lang w:val="uk-UA"/>
        </w:rPr>
      </w:pPr>
      <w:r>
        <w:rPr>
          <w:sz w:val="28"/>
          <w:szCs w:val="28"/>
          <w:lang w:val="uk-UA"/>
        </w:rPr>
        <w:t xml:space="preserve">       </w:t>
      </w:r>
      <w:r w:rsidR="00BA2678">
        <w:rPr>
          <w:sz w:val="28"/>
          <w:szCs w:val="28"/>
          <w:lang w:val="uk-UA"/>
        </w:rPr>
        <w:t>За бюджетною програмою «Організація благоустрою населених пунктів» передбачені видатки</w:t>
      </w:r>
      <w:r>
        <w:rPr>
          <w:sz w:val="28"/>
          <w:szCs w:val="28"/>
          <w:lang w:val="uk-UA"/>
        </w:rPr>
        <w:t xml:space="preserve"> по загальному фонду</w:t>
      </w:r>
      <w:r w:rsidR="00C1605E">
        <w:rPr>
          <w:sz w:val="28"/>
          <w:szCs w:val="28"/>
          <w:lang w:val="uk-UA"/>
        </w:rPr>
        <w:t xml:space="preserve"> в сумі </w:t>
      </w:r>
      <w:r w:rsidR="000A204F">
        <w:rPr>
          <w:sz w:val="28"/>
          <w:szCs w:val="28"/>
          <w:lang w:val="uk-UA"/>
        </w:rPr>
        <w:t>546,9</w:t>
      </w:r>
      <w:r w:rsidR="00C1605E">
        <w:rPr>
          <w:sz w:val="28"/>
          <w:szCs w:val="28"/>
          <w:lang w:val="uk-UA"/>
        </w:rPr>
        <w:t xml:space="preserve"> </w:t>
      </w:r>
      <w:proofErr w:type="spellStart"/>
      <w:r w:rsidR="00C1605E">
        <w:rPr>
          <w:sz w:val="28"/>
          <w:szCs w:val="28"/>
          <w:lang w:val="uk-UA"/>
        </w:rPr>
        <w:t>тис.грн</w:t>
      </w:r>
      <w:proofErr w:type="spellEnd"/>
      <w:r w:rsidR="00C1605E">
        <w:rPr>
          <w:sz w:val="28"/>
          <w:szCs w:val="28"/>
          <w:lang w:val="uk-UA"/>
        </w:rPr>
        <w:t>, що на</w:t>
      </w:r>
      <w:r>
        <w:rPr>
          <w:sz w:val="28"/>
          <w:szCs w:val="28"/>
          <w:lang w:val="uk-UA"/>
        </w:rPr>
        <w:t xml:space="preserve"> </w:t>
      </w:r>
      <w:r w:rsidR="009E5A2A">
        <w:rPr>
          <w:sz w:val="28"/>
          <w:szCs w:val="28"/>
          <w:lang w:val="uk-UA"/>
        </w:rPr>
        <w:t xml:space="preserve">76,543 </w:t>
      </w:r>
      <w:proofErr w:type="spellStart"/>
      <w:r w:rsidR="00C1605E">
        <w:rPr>
          <w:sz w:val="28"/>
          <w:szCs w:val="28"/>
          <w:lang w:val="uk-UA"/>
        </w:rPr>
        <w:t>тис.грн</w:t>
      </w:r>
      <w:proofErr w:type="spellEnd"/>
      <w:r w:rsidR="00C1605E">
        <w:rPr>
          <w:sz w:val="28"/>
          <w:szCs w:val="28"/>
          <w:lang w:val="uk-UA"/>
        </w:rPr>
        <w:t xml:space="preserve"> або </w:t>
      </w:r>
      <w:r w:rsidR="0063556A">
        <w:rPr>
          <w:sz w:val="28"/>
          <w:szCs w:val="28"/>
          <w:lang w:val="uk-UA"/>
        </w:rPr>
        <w:t>16,3</w:t>
      </w:r>
      <w:r w:rsidR="00C1605E">
        <w:rPr>
          <w:sz w:val="28"/>
          <w:szCs w:val="28"/>
          <w:lang w:val="uk-UA"/>
        </w:rPr>
        <w:t xml:space="preserve"> </w:t>
      </w:r>
      <w:proofErr w:type="spellStart"/>
      <w:r w:rsidR="00C1605E">
        <w:rPr>
          <w:sz w:val="28"/>
          <w:szCs w:val="28"/>
          <w:lang w:val="uk-UA"/>
        </w:rPr>
        <w:t>відс</w:t>
      </w:r>
      <w:proofErr w:type="spellEnd"/>
      <w:r w:rsidR="00C1605E">
        <w:rPr>
          <w:sz w:val="28"/>
          <w:szCs w:val="28"/>
          <w:lang w:val="uk-UA"/>
        </w:rPr>
        <w:t xml:space="preserve">. </w:t>
      </w:r>
      <w:r w:rsidR="0063556A">
        <w:rPr>
          <w:sz w:val="28"/>
          <w:szCs w:val="28"/>
          <w:lang w:val="uk-UA"/>
        </w:rPr>
        <w:t>більше</w:t>
      </w:r>
      <w:r w:rsidR="00C1605E">
        <w:rPr>
          <w:sz w:val="28"/>
          <w:szCs w:val="28"/>
          <w:lang w:val="uk-UA"/>
        </w:rPr>
        <w:t xml:space="preserve"> уточненого плану на 20</w:t>
      </w:r>
      <w:r w:rsidR="0063556A">
        <w:rPr>
          <w:sz w:val="28"/>
          <w:szCs w:val="28"/>
          <w:lang w:val="uk-UA"/>
        </w:rPr>
        <w:t>20</w:t>
      </w:r>
      <w:r w:rsidR="00C1605E">
        <w:rPr>
          <w:sz w:val="28"/>
          <w:szCs w:val="28"/>
          <w:lang w:val="uk-UA"/>
        </w:rPr>
        <w:t xml:space="preserve"> рік</w:t>
      </w:r>
      <w:r w:rsidR="00257E42">
        <w:rPr>
          <w:sz w:val="28"/>
          <w:szCs w:val="28"/>
          <w:lang w:val="uk-UA"/>
        </w:rPr>
        <w:t>.</w:t>
      </w:r>
    </w:p>
    <w:p w:rsidR="00257E42" w:rsidRDefault="00257E42" w:rsidP="008B0F49">
      <w:pPr>
        <w:jc w:val="both"/>
        <w:rPr>
          <w:sz w:val="28"/>
          <w:szCs w:val="28"/>
          <w:lang w:val="uk-UA"/>
        </w:rPr>
      </w:pPr>
      <w:r>
        <w:rPr>
          <w:sz w:val="28"/>
          <w:szCs w:val="28"/>
          <w:lang w:val="uk-UA"/>
        </w:rPr>
        <w:t xml:space="preserve">       За рахунок зазначеної програми плануються наступні видатки:</w:t>
      </w:r>
    </w:p>
    <w:p w:rsidR="00130A88" w:rsidRDefault="0063556A" w:rsidP="00130A88">
      <w:pPr>
        <w:pStyle w:val="a5"/>
        <w:numPr>
          <w:ilvl w:val="0"/>
          <w:numId w:val="4"/>
        </w:numPr>
        <w:jc w:val="both"/>
        <w:rPr>
          <w:sz w:val="28"/>
          <w:szCs w:val="28"/>
          <w:lang w:val="uk-UA"/>
        </w:rPr>
      </w:pPr>
      <w:r w:rsidRPr="0063556A">
        <w:rPr>
          <w:sz w:val="28"/>
          <w:szCs w:val="28"/>
          <w:lang w:val="uk-UA"/>
        </w:rPr>
        <w:t xml:space="preserve">придбання </w:t>
      </w:r>
      <w:r w:rsidR="00130A88">
        <w:rPr>
          <w:sz w:val="28"/>
          <w:szCs w:val="28"/>
          <w:lang w:val="uk-UA"/>
        </w:rPr>
        <w:t xml:space="preserve">паливно-мастильних матеріалів – 2,5 </w:t>
      </w:r>
      <w:proofErr w:type="spellStart"/>
      <w:r w:rsidR="00130A88">
        <w:rPr>
          <w:sz w:val="28"/>
          <w:szCs w:val="28"/>
          <w:lang w:val="uk-UA"/>
        </w:rPr>
        <w:t>тис.грн</w:t>
      </w:r>
      <w:proofErr w:type="spellEnd"/>
      <w:r w:rsidR="00130A88">
        <w:rPr>
          <w:sz w:val="28"/>
          <w:szCs w:val="28"/>
          <w:lang w:val="uk-UA"/>
        </w:rPr>
        <w:t>;</w:t>
      </w:r>
    </w:p>
    <w:p w:rsidR="00BA2678" w:rsidRDefault="00130A88" w:rsidP="00130A88">
      <w:pPr>
        <w:pStyle w:val="a5"/>
        <w:numPr>
          <w:ilvl w:val="0"/>
          <w:numId w:val="4"/>
        </w:numPr>
        <w:jc w:val="both"/>
        <w:rPr>
          <w:sz w:val="28"/>
          <w:szCs w:val="28"/>
          <w:lang w:val="uk-UA"/>
        </w:rPr>
      </w:pPr>
      <w:r w:rsidRPr="00130A88">
        <w:rPr>
          <w:sz w:val="28"/>
          <w:szCs w:val="28"/>
          <w:lang w:val="uk-UA"/>
        </w:rPr>
        <w:t xml:space="preserve">на оплату електроенергії по вуличному освітленні – 465,7 </w:t>
      </w:r>
      <w:proofErr w:type="spellStart"/>
      <w:r w:rsidRPr="00130A88">
        <w:rPr>
          <w:sz w:val="28"/>
          <w:szCs w:val="28"/>
          <w:lang w:val="uk-UA"/>
        </w:rPr>
        <w:t>тис.грн</w:t>
      </w:r>
      <w:proofErr w:type="spellEnd"/>
      <w:r w:rsidRPr="00130A88">
        <w:rPr>
          <w:sz w:val="28"/>
          <w:szCs w:val="28"/>
          <w:lang w:val="uk-UA"/>
        </w:rPr>
        <w:t>.</w:t>
      </w:r>
      <w:r w:rsidR="0063556A" w:rsidRPr="00130A88">
        <w:rPr>
          <w:sz w:val="28"/>
          <w:szCs w:val="28"/>
          <w:lang w:val="uk-UA"/>
        </w:rPr>
        <w:t xml:space="preserve"> П</w:t>
      </w:r>
      <w:r w:rsidR="008121B4" w:rsidRPr="00130A88">
        <w:rPr>
          <w:sz w:val="28"/>
          <w:szCs w:val="28"/>
          <w:lang w:val="uk-UA"/>
        </w:rPr>
        <w:t xml:space="preserve">ри розрахунку враховано розширення мережі вуличного </w:t>
      </w:r>
      <w:proofErr w:type="spellStart"/>
      <w:r w:rsidR="008121B4" w:rsidRPr="00130A88">
        <w:rPr>
          <w:sz w:val="28"/>
          <w:szCs w:val="28"/>
          <w:lang w:val="uk-UA"/>
        </w:rPr>
        <w:t>осітлення</w:t>
      </w:r>
      <w:proofErr w:type="spellEnd"/>
      <w:r w:rsidR="008121B4" w:rsidRPr="00130A88">
        <w:rPr>
          <w:sz w:val="28"/>
          <w:szCs w:val="28"/>
          <w:lang w:val="uk-UA"/>
        </w:rPr>
        <w:t xml:space="preserve"> та цінову політику (підвищення тарифів</w:t>
      </w:r>
      <w:r w:rsidR="00AF627E">
        <w:rPr>
          <w:sz w:val="28"/>
          <w:szCs w:val="28"/>
          <w:lang w:val="uk-UA"/>
        </w:rPr>
        <w:t>);</w:t>
      </w:r>
    </w:p>
    <w:p w:rsidR="00AF627E" w:rsidRDefault="00257E42" w:rsidP="00AF627E">
      <w:pPr>
        <w:pStyle w:val="ab"/>
        <w:numPr>
          <w:ilvl w:val="0"/>
          <w:numId w:val="4"/>
        </w:numPr>
        <w:spacing w:after="0"/>
        <w:jc w:val="both"/>
        <w:rPr>
          <w:sz w:val="28"/>
          <w:szCs w:val="28"/>
          <w:lang w:val="uk-UA"/>
        </w:rPr>
      </w:pPr>
      <w:r>
        <w:rPr>
          <w:sz w:val="28"/>
          <w:szCs w:val="28"/>
          <w:lang w:val="uk-UA"/>
        </w:rPr>
        <w:t>на утримання в належному санітарному стані території</w:t>
      </w:r>
      <w:r w:rsidR="008121B4">
        <w:rPr>
          <w:sz w:val="28"/>
          <w:szCs w:val="28"/>
          <w:lang w:val="uk-UA"/>
        </w:rPr>
        <w:t xml:space="preserve">,               </w:t>
      </w:r>
      <w:r>
        <w:rPr>
          <w:sz w:val="28"/>
          <w:szCs w:val="28"/>
          <w:lang w:val="uk-UA"/>
        </w:rPr>
        <w:t xml:space="preserve"> </w:t>
      </w:r>
      <w:r w:rsidR="008121B4">
        <w:rPr>
          <w:sz w:val="28"/>
          <w:szCs w:val="28"/>
          <w:lang w:val="uk-UA"/>
        </w:rPr>
        <w:t xml:space="preserve"> </w:t>
      </w:r>
      <w:r w:rsidR="00AF627E">
        <w:rPr>
          <w:sz w:val="28"/>
          <w:szCs w:val="28"/>
          <w:lang w:val="uk-UA"/>
        </w:rPr>
        <w:t xml:space="preserve">вивезення ТПВ – 28,7 </w:t>
      </w:r>
      <w:proofErr w:type="spellStart"/>
      <w:r w:rsidR="00AF627E">
        <w:rPr>
          <w:sz w:val="28"/>
          <w:szCs w:val="28"/>
          <w:lang w:val="uk-UA"/>
        </w:rPr>
        <w:t>тис.грн</w:t>
      </w:r>
      <w:proofErr w:type="spellEnd"/>
      <w:r w:rsidR="00AF627E">
        <w:rPr>
          <w:sz w:val="28"/>
          <w:szCs w:val="28"/>
          <w:lang w:val="uk-UA"/>
        </w:rPr>
        <w:t xml:space="preserve">, випилювання аварійних дерев – 50,0 </w:t>
      </w:r>
      <w:proofErr w:type="spellStart"/>
      <w:r w:rsidR="00AF627E">
        <w:rPr>
          <w:sz w:val="28"/>
          <w:szCs w:val="28"/>
          <w:lang w:val="uk-UA"/>
        </w:rPr>
        <w:t>тис.грн</w:t>
      </w:r>
      <w:proofErr w:type="spellEnd"/>
      <w:r w:rsidR="00AF627E">
        <w:rPr>
          <w:sz w:val="28"/>
          <w:szCs w:val="28"/>
          <w:lang w:val="uk-UA"/>
        </w:rPr>
        <w:t>;</w:t>
      </w:r>
    </w:p>
    <w:p w:rsidR="004C40AB" w:rsidRDefault="008B0F49" w:rsidP="008121B4">
      <w:pPr>
        <w:pStyle w:val="ab"/>
        <w:spacing w:after="0"/>
        <w:ind w:left="0"/>
        <w:jc w:val="both"/>
        <w:rPr>
          <w:sz w:val="28"/>
          <w:szCs w:val="28"/>
          <w:lang w:val="uk-UA"/>
        </w:rPr>
      </w:pPr>
      <w:r>
        <w:rPr>
          <w:sz w:val="28"/>
          <w:szCs w:val="28"/>
          <w:lang w:val="uk-UA"/>
        </w:rPr>
        <w:t xml:space="preserve">       За бюджетною програмою «Утримання об</w:t>
      </w:r>
      <w:r w:rsidRPr="004C40AB">
        <w:rPr>
          <w:sz w:val="28"/>
          <w:szCs w:val="28"/>
          <w:lang w:val="uk-UA"/>
        </w:rPr>
        <w:t>’</w:t>
      </w:r>
      <w:r>
        <w:rPr>
          <w:sz w:val="28"/>
          <w:szCs w:val="28"/>
          <w:lang w:val="uk-UA"/>
        </w:rPr>
        <w:t xml:space="preserve">єктів соціальної сфери підприємств, що передаються до комунальної власності» </w:t>
      </w:r>
      <w:r w:rsidR="004C40AB">
        <w:rPr>
          <w:sz w:val="28"/>
          <w:szCs w:val="28"/>
          <w:lang w:val="uk-UA"/>
        </w:rPr>
        <w:t>по загальному фонду</w:t>
      </w:r>
      <w:r>
        <w:rPr>
          <w:sz w:val="28"/>
          <w:szCs w:val="28"/>
          <w:lang w:val="uk-UA"/>
        </w:rPr>
        <w:t xml:space="preserve"> </w:t>
      </w:r>
      <w:r w:rsidR="004C40AB">
        <w:rPr>
          <w:sz w:val="28"/>
          <w:szCs w:val="28"/>
          <w:lang w:val="uk-UA"/>
        </w:rPr>
        <w:t xml:space="preserve">передбачаються видатки в сумі </w:t>
      </w:r>
      <w:r w:rsidR="00AF627E">
        <w:rPr>
          <w:sz w:val="28"/>
          <w:szCs w:val="28"/>
          <w:lang w:val="uk-UA"/>
        </w:rPr>
        <w:t xml:space="preserve">456,5 </w:t>
      </w:r>
      <w:proofErr w:type="spellStart"/>
      <w:r w:rsidR="004C40AB">
        <w:rPr>
          <w:sz w:val="28"/>
          <w:szCs w:val="28"/>
          <w:lang w:val="uk-UA"/>
        </w:rPr>
        <w:t>тис.грн</w:t>
      </w:r>
      <w:proofErr w:type="spellEnd"/>
      <w:r w:rsidR="004C40AB">
        <w:rPr>
          <w:sz w:val="28"/>
          <w:szCs w:val="28"/>
          <w:lang w:val="uk-UA"/>
        </w:rPr>
        <w:t xml:space="preserve">, що на </w:t>
      </w:r>
      <w:r w:rsidR="00AF627E">
        <w:rPr>
          <w:sz w:val="28"/>
          <w:szCs w:val="28"/>
          <w:lang w:val="uk-UA"/>
        </w:rPr>
        <w:t>187,346</w:t>
      </w:r>
      <w:r w:rsidR="004C40AB">
        <w:rPr>
          <w:sz w:val="28"/>
          <w:szCs w:val="28"/>
          <w:lang w:val="uk-UA"/>
        </w:rPr>
        <w:t xml:space="preserve"> </w:t>
      </w:r>
      <w:proofErr w:type="spellStart"/>
      <w:r w:rsidR="004C40AB">
        <w:rPr>
          <w:sz w:val="28"/>
          <w:szCs w:val="28"/>
          <w:lang w:val="uk-UA"/>
        </w:rPr>
        <w:t>тис.грн</w:t>
      </w:r>
      <w:proofErr w:type="spellEnd"/>
      <w:r w:rsidR="004C40AB">
        <w:rPr>
          <w:sz w:val="28"/>
          <w:szCs w:val="28"/>
          <w:lang w:val="uk-UA"/>
        </w:rPr>
        <w:t xml:space="preserve"> більше плану на 20</w:t>
      </w:r>
      <w:r w:rsidR="00AF627E">
        <w:rPr>
          <w:sz w:val="28"/>
          <w:szCs w:val="28"/>
          <w:lang w:val="uk-UA"/>
        </w:rPr>
        <w:t>20</w:t>
      </w:r>
      <w:r w:rsidR="004C40AB">
        <w:rPr>
          <w:sz w:val="28"/>
          <w:szCs w:val="28"/>
          <w:lang w:val="uk-UA"/>
        </w:rPr>
        <w:t xml:space="preserve"> рік.</w:t>
      </w:r>
    </w:p>
    <w:p w:rsidR="008B0F49" w:rsidRPr="008B0F49" w:rsidRDefault="004C40AB" w:rsidP="008121B4">
      <w:pPr>
        <w:pStyle w:val="ab"/>
        <w:spacing w:after="0"/>
        <w:ind w:left="0"/>
        <w:jc w:val="both"/>
        <w:rPr>
          <w:sz w:val="28"/>
          <w:szCs w:val="28"/>
          <w:lang w:val="uk-UA"/>
        </w:rPr>
      </w:pPr>
      <w:r>
        <w:rPr>
          <w:sz w:val="28"/>
          <w:szCs w:val="28"/>
          <w:lang w:val="uk-UA"/>
        </w:rPr>
        <w:t xml:space="preserve">      За рахунок зазначених коштів передбачаються поточні видатки в сумі    </w:t>
      </w:r>
      <w:r w:rsidR="003E4565">
        <w:rPr>
          <w:sz w:val="28"/>
          <w:szCs w:val="28"/>
          <w:lang w:val="uk-UA"/>
        </w:rPr>
        <w:t>23,46</w:t>
      </w:r>
      <w:r>
        <w:rPr>
          <w:sz w:val="28"/>
          <w:szCs w:val="28"/>
          <w:lang w:val="uk-UA"/>
        </w:rPr>
        <w:t xml:space="preserve"> </w:t>
      </w:r>
      <w:proofErr w:type="spellStart"/>
      <w:r>
        <w:rPr>
          <w:sz w:val="28"/>
          <w:szCs w:val="28"/>
          <w:lang w:val="uk-UA"/>
        </w:rPr>
        <w:t>тис.грн</w:t>
      </w:r>
      <w:proofErr w:type="spellEnd"/>
      <w:r>
        <w:rPr>
          <w:sz w:val="28"/>
          <w:szCs w:val="28"/>
          <w:lang w:val="uk-UA"/>
        </w:rPr>
        <w:t xml:space="preserve"> (</w:t>
      </w:r>
      <w:r w:rsidR="00AF627E">
        <w:rPr>
          <w:sz w:val="28"/>
          <w:szCs w:val="28"/>
          <w:lang w:val="uk-UA"/>
        </w:rPr>
        <w:t>придбання електролампочок</w:t>
      </w:r>
      <w:r w:rsidR="003E4565">
        <w:rPr>
          <w:sz w:val="28"/>
          <w:szCs w:val="28"/>
          <w:lang w:val="uk-UA"/>
        </w:rPr>
        <w:t>,</w:t>
      </w:r>
      <w:r>
        <w:rPr>
          <w:sz w:val="28"/>
          <w:szCs w:val="28"/>
          <w:lang w:val="uk-UA"/>
        </w:rPr>
        <w:t xml:space="preserve"> теле</w:t>
      </w:r>
      <w:r w:rsidR="003E4565">
        <w:rPr>
          <w:sz w:val="28"/>
          <w:szCs w:val="28"/>
          <w:lang w:val="uk-UA"/>
        </w:rPr>
        <w:t>комунікаційні послуги, податки</w:t>
      </w:r>
      <w:r>
        <w:rPr>
          <w:sz w:val="28"/>
          <w:szCs w:val="28"/>
          <w:lang w:val="uk-UA"/>
        </w:rPr>
        <w:t>) та видатки на оплату</w:t>
      </w:r>
      <w:r w:rsidR="008B0F49">
        <w:rPr>
          <w:sz w:val="28"/>
          <w:szCs w:val="28"/>
          <w:lang w:val="uk-UA"/>
        </w:rPr>
        <w:t xml:space="preserve"> комунальних послуг </w:t>
      </w:r>
      <w:r>
        <w:rPr>
          <w:sz w:val="28"/>
          <w:szCs w:val="28"/>
          <w:lang w:val="uk-UA"/>
        </w:rPr>
        <w:t xml:space="preserve">та енергоносіїв в сумі </w:t>
      </w:r>
      <w:r w:rsidR="003E4565">
        <w:rPr>
          <w:sz w:val="28"/>
          <w:szCs w:val="28"/>
          <w:lang w:val="uk-UA"/>
        </w:rPr>
        <w:t>433,04</w:t>
      </w:r>
      <w:r>
        <w:rPr>
          <w:sz w:val="28"/>
          <w:szCs w:val="28"/>
          <w:lang w:val="uk-UA"/>
        </w:rPr>
        <w:t xml:space="preserve"> </w:t>
      </w:r>
      <w:proofErr w:type="spellStart"/>
      <w:r>
        <w:rPr>
          <w:sz w:val="28"/>
          <w:szCs w:val="28"/>
          <w:lang w:val="uk-UA"/>
        </w:rPr>
        <w:t>тис.грн</w:t>
      </w:r>
      <w:proofErr w:type="spellEnd"/>
      <w:r>
        <w:rPr>
          <w:sz w:val="28"/>
          <w:szCs w:val="28"/>
          <w:lang w:val="uk-UA"/>
        </w:rPr>
        <w:t>.</w:t>
      </w:r>
    </w:p>
    <w:p w:rsidR="00257E42" w:rsidRDefault="00257E42" w:rsidP="008121B4">
      <w:pPr>
        <w:jc w:val="both"/>
        <w:rPr>
          <w:b/>
          <w:sz w:val="28"/>
          <w:szCs w:val="28"/>
          <w:lang w:val="uk-UA"/>
        </w:rPr>
      </w:pPr>
    </w:p>
    <w:p w:rsidR="00257E42" w:rsidRDefault="00F45E32" w:rsidP="00BA2678">
      <w:pPr>
        <w:jc w:val="center"/>
        <w:rPr>
          <w:b/>
          <w:sz w:val="28"/>
          <w:szCs w:val="28"/>
          <w:lang w:val="uk-UA"/>
        </w:rPr>
      </w:pPr>
      <w:r>
        <w:rPr>
          <w:b/>
          <w:sz w:val="28"/>
          <w:szCs w:val="28"/>
          <w:lang w:val="uk-UA"/>
        </w:rPr>
        <w:t>ЕКОНОМІЧНА ДІЯЛЬНІСТЬ</w:t>
      </w:r>
    </w:p>
    <w:p w:rsidR="001D7615" w:rsidRDefault="001D7615" w:rsidP="00BA2678">
      <w:pPr>
        <w:jc w:val="center"/>
        <w:rPr>
          <w:b/>
          <w:sz w:val="28"/>
          <w:szCs w:val="28"/>
          <w:lang w:val="uk-UA"/>
        </w:rPr>
      </w:pPr>
      <w:r>
        <w:rPr>
          <w:b/>
          <w:sz w:val="28"/>
          <w:szCs w:val="28"/>
          <w:lang w:val="uk-UA"/>
        </w:rPr>
        <w:t>Загальний фонд</w:t>
      </w:r>
    </w:p>
    <w:p w:rsidR="005C235E" w:rsidRDefault="00BF56E8" w:rsidP="005C235E">
      <w:pPr>
        <w:jc w:val="both"/>
        <w:rPr>
          <w:sz w:val="28"/>
          <w:szCs w:val="28"/>
          <w:lang w:val="uk-UA"/>
        </w:rPr>
      </w:pPr>
      <w:r>
        <w:rPr>
          <w:sz w:val="28"/>
          <w:szCs w:val="28"/>
          <w:lang w:val="uk-UA"/>
        </w:rPr>
        <w:t xml:space="preserve">       </w:t>
      </w:r>
      <w:r w:rsidR="005C235E" w:rsidRPr="00345CA5">
        <w:rPr>
          <w:sz w:val="28"/>
          <w:szCs w:val="28"/>
          <w:lang w:val="uk-UA"/>
        </w:rPr>
        <w:t xml:space="preserve">       За бюджетною програмою «Членські внески до асоціацій органів місцевого самоврядування» на виконання Програми підтримки </w:t>
      </w:r>
      <w:r w:rsidR="005C235E">
        <w:rPr>
          <w:sz w:val="28"/>
          <w:szCs w:val="28"/>
          <w:lang w:val="uk-UA"/>
        </w:rPr>
        <w:t>і розвитку</w:t>
      </w:r>
      <w:r w:rsidR="005C235E" w:rsidRPr="00345CA5">
        <w:rPr>
          <w:sz w:val="28"/>
          <w:szCs w:val="28"/>
          <w:lang w:val="uk-UA"/>
        </w:rPr>
        <w:t xml:space="preserve"> місцевого самоврядування на 2</w:t>
      </w:r>
      <w:r w:rsidR="005C235E">
        <w:rPr>
          <w:sz w:val="28"/>
          <w:szCs w:val="28"/>
          <w:lang w:val="uk-UA"/>
        </w:rPr>
        <w:t xml:space="preserve">021-2025 роки передбачено 12,0 </w:t>
      </w:r>
      <w:proofErr w:type="spellStart"/>
      <w:r w:rsidR="005C235E">
        <w:rPr>
          <w:sz w:val="28"/>
          <w:szCs w:val="28"/>
          <w:lang w:val="uk-UA"/>
        </w:rPr>
        <w:t>тис.грн</w:t>
      </w:r>
      <w:proofErr w:type="spellEnd"/>
      <w:r w:rsidR="005C235E">
        <w:rPr>
          <w:sz w:val="28"/>
          <w:szCs w:val="28"/>
          <w:lang w:val="uk-UA"/>
        </w:rPr>
        <w:t xml:space="preserve"> на рівні, що на 6,0 </w:t>
      </w:r>
      <w:proofErr w:type="spellStart"/>
      <w:r w:rsidR="005C235E">
        <w:rPr>
          <w:sz w:val="28"/>
          <w:szCs w:val="28"/>
          <w:lang w:val="uk-UA"/>
        </w:rPr>
        <w:t>тис.грн</w:t>
      </w:r>
      <w:proofErr w:type="spellEnd"/>
      <w:r w:rsidR="005C235E">
        <w:rPr>
          <w:sz w:val="28"/>
          <w:szCs w:val="28"/>
          <w:lang w:val="uk-UA"/>
        </w:rPr>
        <w:t xml:space="preserve"> більше за показник 2020 року (членський внесок Асоціації органів місцевого самоврядування «Асоціація об</w:t>
      </w:r>
      <w:r w:rsidR="005C235E" w:rsidRPr="00400CB1">
        <w:rPr>
          <w:sz w:val="28"/>
          <w:szCs w:val="28"/>
          <w:lang w:val="uk-UA"/>
        </w:rPr>
        <w:t>’</w:t>
      </w:r>
      <w:r w:rsidR="005C235E">
        <w:rPr>
          <w:sz w:val="28"/>
          <w:szCs w:val="28"/>
          <w:lang w:val="uk-UA"/>
        </w:rPr>
        <w:t>єднаних територіальних громад»  з розрахунку, що кількість населення ТГ до 10 тисяч).</w:t>
      </w:r>
    </w:p>
    <w:p w:rsidR="001C5452" w:rsidRDefault="001C5452" w:rsidP="005C235E">
      <w:pPr>
        <w:jc w:val="center"/>
        <w:rPr>
          <w:b/>
          <w:sz w:val="28"/>
          <w:szCs w:val="28"/>
          <w:lang w:val="uk-UA"/>
        </w:rPr>
      </w:pPr>
    </w:p>
    <w:p w:rsidR="00A81BB1" w:rsidRPr="001D7615" w:rsidRDefault="001D7615" w:rsidP="005C235E">
      <w:pPr>
        <w:jc w:val="center"/>
        <w:rPr>
          <w:b/>
          <w:sz w:val="28"/>
          <w:szCs w:val="28"/>
          <w:lang w:val="uk-UA"/>
        </w:rPr>
      </w:pPr>
      <w:r w:rsidRPr="001D7615">
        <w:rPr>
          <w:b/>
          <w:sz w:val="28"/>
          <w:szCs w:val="28"/>
          <w:lang w:val="uk-UA"/>
        </w:rPr>
        <w:t>Спеціальний фонд</w:t>
      </w:r>
    </w:p>
    <w:p w:rsidR="00A81BB1" w:rsidRDefault="00A81BB1" w:rsidP="00657E3C">
      <w:pPr>
        <w:rPr>
          <w:sz w:val="28"/>
          <w:szCs w:val="28"/>
          <w:lang w:val="uk-UA"/>
        </w:rPr>
      </w:pPr>
      <w:r>
        <w:rPr>
          <w:lang w:val="uk-UA"/>
        </w:rPr>
        <w:t xml:space="preserve">       </w:t>
      </w:r>
      <w:r w:rsidRPr="002A5FBA">
        <w:rPr>
          <w:sz w:val="28"/>
          <w:szCs w:val="28"/>
          <w:lang w:val="uk-UA"/>
        </w:rPr>
        <w:t>Видатки обраховані</w:t>
      </w:r>
      <w:r>
        <w:rPr>
          <w:sz w:val="28"/>
          <w:szCs w:val="28"/>
          <w:lang w:val="uk-UA"/>
        </w:rPr>
        <w:t xml:space="preserve"> </w:t>
      </w:r>
      <w:r w:rsidR="0050547D">
        <w:rPr>
          <w:sz w:val="28"/>
          <w:szCs w:val="28"/>
          <w:lang w:val="uk-UA"/>
        </w:rPr>
        <w:t xml:space="preserve">за бюджетною програмою «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Pr="002A5FBA">
        <w:rPr>
          <w:sz w:val="28"/>
          <w:szCs w:val="28"/>
          <w:lang w:val="uk-UA"/>
        </w:rPr>
        <w:t xml:space="preserve">в сумі </w:t>
      </w:r>
      <w:r>
        <w:rPr>
          <w:sz w:val="28"/>
          <w:szCs w:val="28"/>
          <w:lang w:val="uk-UA"/>
        </w:rPr>
        <w:t>1</w:t>
      </w:r>
      <w:r w:rsidR="005C235E">
        <w:rPr>
          <w:sz w:val="28"/>
          <w:szCs w:val="28"/>
          <w:lang w:val="uk-UA"/>
        </w:rPr>
        <w:t>20,0</w:t>
      </w:r>
      <w:r>
        <w:rPr>
          <w:sz w:val="28"/>
          <w:szCs w:val="28"/>
          <w:lang w:val="uk-UA"/>
        </w:rPr>
        <w:t xml:space="preserve"> </w:t>
      </w:r>
      <w:proofErr w:type="spellStart"/>
      <w:r>
        <w:rPr>
          <w:sz w:val="28"/>
          <w:szCs w:val="28"/>
          <w:lang w:val="uk-UA"/>
        </w:rPr>
        <w:t>тис.грн</w:t>
      </w:r>
      <w:proofErr w:type="spellEnd"/>
      <w:r>
        <w:rPr>
          <w:sz w:val="28"/>
          <w:szCs w:val="28"/>
          <w:lang w:val="uk-UA"/>
        </w:rPr>
        <w:t xml:space="preserve">, що на </w:t>
      </w:r>
      <w:r w:rsidR="005C235E">
        <w:rPr>
          <w:sz w:val="28"/>
          <w:szCs w:val="28"/>
          <w:lang w:val="uk-UA"/>
        </w:rPr>
        <w:t>94,94</w:t>
      </w:r>
      <w:r>
        <w:rPr>
          <w:sz w:val="28"/>
          <w:szCs w:val="28"/>
          <w:lang w:val="uk-UA"/>
        </w:rPr>
        <w:t xml:space="preserve"> </w:t>
      </w:r>
      <w:proofErr w:type="spellStart"/>
      <w:r>
        <w:rPr>
          <w:sz w:val="28"/>
          <w:szCs w:val="28"/>
          <w:lang w:val="uk-UA"/>
        </w:rPr>
        <w:t>тис.грн</w:t>
      </w:r>
      <w:proofErr w:type="spellEnd"/>
      <w:r>
        <w:rPr>
          <w:sz w:val="28"/>
          <w:szCs w:val="28"/>
          <w:lang w:val="uk-UA"/>
        </w:rPr>
        <w:t xml:space="preserve"> або </w:t>
      </w:r>
      <w:r w:rsidR="005C235E">
        <w:rPr>
          <w:sz w:val="28"/>
          <w:szCs w:val="28"/>
          <w:lang w:val="uk-UA"/>
        </w:rPr>
        <w:t>44,2</w:t>
      </w:r>
      <w:r>
        <w:rPr>
          <w:sz w:val="28"/>
          <w:szCs w:val="28"/>
          <w:lang w:val="uk-UA"/>
        </w:rPr>
        <w:t xml:space="preserve"> </w:t>
      </w:r>
      <w:proofErr w:type="spellStart"/>
      <w:r>
        <w:rPr>
          <w:sz w:val="28"/>
          <w:szCs w:val="28"/>
          <w:lang w:val="uk-UA"/>
        </w:rPr>
        <w:t>відс</w:t>
      </w:r>
      <w:proofErr w:type="spellEnd"/>
      <w:r>
        <w:rPr>
          <w:sz w:val="28"/>
          <w:szCs w:val="28"/>
          <w:lang w:val="uk-UA"/>
        </w:rPr>
        <w:t>.</w:t>
      </w:r>
      <w:r w:rsidR="0050547D">
        <w:rPr>
          <w:sz w:val="28"/>
          <w:szCs w:val="28"/>
          <w:lang w:val="uk-UA"/>
        </w:rPr>
        <w:t xml:space="preserve"> </w:t>
      </w:r>
      <w:r>
        <w:rPr>
          <w:sz w:val="28"/>
          <w:szCs w:val="28"/>
          <w:lang w:val="uk-UA"/>
        </w:rPr>
        <w:t>менше від затвердженого показника на 20</w:t>
      </w:r>
      <w:r w:rsidR="005C235E">
        <w:rPr>
          <w:sz w:val="28"/>
          <w:szCs w:val="28"/>
          <w:lang w:val="uk-UA"/>
        </w:rPr>
        <w:t>20</w:t>
      </w:r>
      <w:r>
        <w:rPr>
          <w:sz w:val="28"/>
          <w:szCs w:val="28"/>
          <w:lang w:val="uk-UA"/>
        </w:rPr>
        <w:t xml:space="preserve"> рік</w:t>
      </w:r>
      <w:r w:rsidR="0050547D">
        <w:rPr>
          <w:sz w:val="28"/>
          <w:szCs w:val="28"/>
          <w:lang w:val="uk-UA"/>
        </w:rPr>
        <w:t xml:space="preserve">. </w:t>
      </w:r>
      <w:r w:rsidR="00657E3C">
        <w:rPr>
          <w:sz w:val="28"/>
          <w:szCs w:val="28"/>
          <w:lang w:val="uk-UA"/>
        </w:rPr>
        <w:t>З</w:t>
      </w:r>
      <w:r w:rsidR="0050547D">
        <w:rPr>
          <w:sz w:val="28"/>
          <w:szCs w:val="28"/>
          <w:lang w:val="uk-UA"/>
        </w:rPr>
        <w:t>азначен</w:t>
      </w:r>
      <w:r w:rsidR="00657E3C">
        <w:rPr>
          <w:sz w:val="28"/>
          <w:szCs w:val="28"/>
          <w:lang w:val="uk-UA"/>
        </w:rPr>
        <w:t xml:space="preserve">і видатки </w:t>
      </w:r>
      <w:r>
        <w:rPr>
          <w:sz w:val="28"/>
          <w:szCs w:val="28"/>
          <w:lang w:val="uk-UA"/>
        </w:rPr>
        <w:t xml:space="preserve"> </w:t>
      </w:r>
      <w:r w:rsidRPr="002A5FBA">
        <w:rPr>
          <w:sz w:val="28"/>
          <w:szCs w:val="28"/>
          <w:lang w:val="uk-UA"/>
        </w:rPr>
        <w:t>будуть проведені відповідно до затвердженого Положення про цільовий фонд.</w:t>
      </w:r>
    </w:p>
    <w:p w:rsidR="001D7615" w:rsidRDefault="001D7615" w:rsidP="004606D1">
      <w:pPr>
        <w:jc w:val="center"/>
        <w:rPr>
          <w:b/>
          <w:color w:val="000000"/>
          <w:sz w:val="28"/>
          <w:szCs w:val="28"/>
          <w:lang w:val="uk-UA"/>
        </w:rPr>
      </w:pPr>
      <w:r w:rsidRPr="00A81BB1">
        <w:rPr>
          <w:b/>
          <w:color w:val="000000"/>
          <w:sz w:val="28"/>
          <w:szCs w:val="28"/>
          <w:lang w:val="uk-UA"/>
        </w:rPr>
        <w:lastRenderedPageBreak/>
        <w:t>ІНША ДІЯЛЬНІСТЬ</w:t>
      </w:r>
    </w:p>
    <w:p w:rsidR="005C235E" w:rsidRDefault="005C235E" w:rsidP="004606D1">
      <w:pPr>
        <w:jc w:val="center"/>
        <w:rPr>
          <w:b/>
          <w:sz w:val="28"/>
          <w:szCs w:val="28"/>
          <w:lang w:val="uk-UA"/>
        </w:rPr>
      </w:pPr>
      <w:r>
        <w:rPr>
          <w:b/>
          <w:sz w:val="28"/>
          <w:szCs w:val="28"/>
          <w:lang w:val="uk-UA"/>
        </w:rPr>
        <w:t>Загальний фонд</w:t>
      </w:r>
    </w:p>
    <w:p w:rsidR="004606D1" w:rsidRDefault="004606D1" w:rsidP="004606D1">
      <w:pPr>
        <w:rPr>
          <w:sz w:val="28"/>
          <w:szCs w:val="28"/>
          <w:lang w:val="uk-UA"/>
        </w:rPr>
      </w:pPr>
      <w:r>
        <w:rPr>
          <w:sz w:val="28"/>
          <w:szCs w:val="28"/>
          <w:lang w:val="uk-UA"/>
        </w:rPr>
        <w:t xml:space="preserve">       </w:t>
      </w:r>
      <w:r w:rsidR="005C235E" w:rsidRPr="00345CA5">
        <w:rPr>
          <w:sz w:val="28"/>
          <w:szCs w:val="28"/>
          <w:lang w:val="uk-UA"/>
        </w:rPr>
        <w:t>За бюджетною програмою «</w:t>
      </w:r>
      <w:r w:rsidR="005C235E">
        <w:rPr>
          <w:sz w:val="28"/>
          <w:szCs w:val="28"/>
          <w:lang w:val="uk-UA"/>
        </w:rPr>
        <w:t xml:space="preserve">Забезпечення діяльності місцевої пожежної охорони» </w:t>
      </w:r>
      <w:r w:rsidR="00AC104C">
        <w:rPr>
          <w:sz w:val="28"/>
          <w:szCs w:val="28"/>
          <w:lang w:val="uk-UA"/>
        </w:rPr>
        <w:t>передбачені видатки</w:t>
      </w:r>
      <w:r>
        <w:rPr>
          <w:sz w:val="28"/>
          <w:szCs w:val="28"/>
          <w:lang w:val="uk-UA"/>
        </w:rPr>
        <w:t xml:space="preserve"> 300 </w:t>
      </w:r>
      <w:proofErr w:type="spellStart"/>
      <w:r>
        <w:rPr>
          <w:sz w:val="28"/>
          <w:szCs w:val="28"/>
          <w:lang w:val="uk-UA"/>
        </w:rPr>
        <w:t>тис.грн</w:t>
      </w:r>
      <w:proofErr w:type="spellEnd"/>
      <w:r w:rsidR="00AC104C">
        <w:rPr>
          <w:sz w:val="28"/>
          <w:szCs w:val="28"/>
          <w:lang w:val="uk-UA"/>
        </w:rPr>
        <w:t xml:space="preserve">, які будуть спрямовані </w:t>
      </w:r>
      <w:r>
        <w:rPr>
          <w:sz w:val="28"/>
          <w:szCs w:val="28"/>
          <w:lang w:val="uk-UA"/>
        </w:rPr>
        <w:t>на фінансування КП «Наш дім Леськи».</w:t>
      </w:r>
    </w:p>
    <w:p w:rsidR="004606D1" w:rsidRDefault="004606D1" w:rsidP="004606D1">
      <w:pPr>
        <w:rPr>
          <w:sz w:val="28"/>
          <w:szCs w:val="28"/>
          <w:lang w:val="uk-UA"/>
        </w:rPr>
      </w:pPr>
      <w:r>
        <w:rPr>
          <w:sz w:val="28"/>
          <w:szCs w:val="28"/>
          <w:lang w:val="uk-UA"/>
        </w:rPr>
        <w:t>Місцева пожежна команда</w:t>
      </w:r>
      <w:r w:rsidR="00E12C92">
        <w:rPr>
          <w:sz w:val="28"/>
          <w:szCs w:val="28"/>
          <w:lang w:val="uk-UA"/>
        </w:rPr>
        <w:t xml:space="preserve"> </w:t>
      </w:r>
      <w:r>
        <w:rPr>
          <w:sz w:val="28"/>
          <w:szCs w:val="28"/>
          <w:lang w:val="uk-UA"/>
        </w:rPr>
        <w:t>є структурним підрозділом КП «Наш дім Леськи».</w:t>
      </w:r>
    </w:p>
    <w:p w:rsidR="00E12C92" w:rsidRDefault="00E12C92" w:rsidP="004606D1">
      <w:pPr>
        <w:rPr>
          <w:b/>
          <w:sz w:val="28"/>
          <w:szCs w:val="28"/>
          <w:lang w:val="uk-UA"/>
        </w:rPr>
      </w:pPr>
    </w:p>
    <w:p w:rsidR="005C235E" w:rsidRPr="001D7615" w:rsidRDefault="005C235E" w:rsidP="00E12C92">
      <w:pPr>
        <w:jc w:val="center"/>
        <w:rPr>
          <w:b/>
          <w:sz w:val="28"/>
          <w:szCs w:val="28"/>
          <w:lang w:val="uk-UA"/>
        </w:rPr>
      </w:pPr>
      <w:r w:rsidRPr="001D7615">
        <w:rPr>
          <w:b/>
          <w:sz w:val="28"/>
          <w:szCs w:val="28"/>
          <w:lang w:val="uk-UA"/>
        </w:rPr>
        <w:t>Спеціальний фонд</w:t>
      </w:r>
    </w:p>
    <w:p w:rsidR="001D7615" w:rsidRPr="00403278" w:rsidRDefault="001D7615" w:rsidP="001D7615">
      <w:pPr>
        <w:jc w:val="both"/>
        <w:rPr>
          <w:sz w:val="28"/>
          <w:szCs w:val="28"/>
          <w:lang w:val="uk-UA"/>
        </w:rPr>
      </w:pPr>
      <w:r w:rsidRPr="00403278">
        <w:rPr>
          <w:sz w:val="28"/>
          <w:szCs w:val="28"/>
          <w:lang w:val="uk-UA"/>
        </w:rPr>
        <w:t xml:space="preserve">         </w:t>
      </w:r>
      <w:r>
        <w:rPr>
          <w:sz w:val="28"/>
          <w:szCs w:val="28"/>
          <w:lang w:val="uk-UA"/>
        </w:rPr>
        <w:t>За бюджетною програмою « Утилізація відходів» з</w:t>
      </w:r>
      <w:r w:rsidRPr="00403278">
        <w:rPr>
          <w:sz w:val="28"/>
          <w:szCs w:val="28"/>
          <w:lang w:val="uk-UA"/>
        </w:rPr>
        <w:t xml:space="preserve">аплановані видатки </w:t>
      </w:r>
      <w:r>
        <w:rPr>
          <w:sz w:val="28"/>
          <w:szCs w:val="28"/>
          <w:lang w:val="uk-UA"/>
        </w:rPr>
        <w:t xml:space="preserve">по спеціальному фонду бюджету </w:t>
      </w:r>
      <w:r w:rsidRPr="00403278">
        <w:rPr>
          <w:sz w:val="28"/>
          <w:szCs w:val="28"/>
          <w:lang w:val="uk-UA"/>
        </w:rPr>
        <w:t xml:space="preserve">в сумі </w:t>
      </w:r>
      <w:r w:rsidR="00E12C92">
        <w:rPr>
          <w:sz w:val="28"/>
          <w:szCs w:val="28"/>
          <w:lang w:val="uk-UA"/>
        </w:rPr>
        <w:t>27,0</w:t>
      </w:r>
      <w:r>
        <w:rPr>
          <w:sz w:val="28"/>
          <w:szCs w:val="28"/>
          <w:lang w:val="uk-UA"/>
        </w:rPr>
        <w:t xml:space="preserve"> </w:t>
      </w:r>
      <w:proofErr w:type="spellStart"/>
      <w:r>
        <w:rPr>
          <w:sz w:val="28"/>
          <w:szCs w:val="28"/>
          <w:lang w:val="uk-UA"/>
        </w:rPr>
        <w:t>тис.грн</w:t>
      </w:r>
      <w:proofErr w:type="spellEnd"/>
      <w:r w:rsidRPr="00403278">
        <w:rPr>
          <w:sz w:val="28"/>
          <w:szCs w:val="28"/>
          <w:lang w:val="uk-UA"/>
        </w:rPr>
        <w:t xml:space="preserve"> на проведення природоохоронних захо</w:t>
      </w:r>
      <w:r>
        <w:rPr>
          <w:sz w:val="28"/>
          <w:szCs w:val="28"/>
          <w:lang w:val="uk-UA"/>
        </w:rPr>
        <w:t>дів ,</w:t>
      </w:r>
      <w:r w:rsidR="003C06F9">
        <w:rPr>
          <w:sz w:val="28"/>
          <w:szCs w:val="28"/>
          <w:lang w:val="uk-UA"/>
        </w:rPr>
        <w:t xml:space="preserve"> </w:t>
      </w:r>
      <w:r>
        <w:rPr>
          <w:sz w:val="28"/>
          <w:szCs w:val="28"/>
          <w:lang w:val="uk-UA"/>
        </w:rPr>
        <w:t xml:space="preserve">відповідно до місцевої </w:t>
      </w:r>
      <w:r w:rsidRPr="00403278">
        <w:rPr>
          <w:sz w:val="28"/>
          <w:szCs w:val="28"/>
          <w:lang w:val="uk-UA"/>
        </w:rPr>
        <w:t xml:space="preserve">Програми </w:t>
      </w:r>
      <w:r>
        <w:rPr>
          <w:sz w:val="28"/>
          <w:szCs w:val="28"/>
          <w:lang w:val="uk-UA"/>
        </w:rPr>
        <w:t>охорони навколишнього природного середовища</w:t>
      </w:r>
      <w:r w:rsidR="00156B38">
        <w:rPr>
          <w:sz w:val="28"/>
          <w:szCs w:val="28"/>
          <w:lang w:val="uk-UA"/>
        </w:rPr>
        <w:t xml:space="preserve"> на 2021-2025 роки</w:t>
      </w:r>
      <w:r>
        <w:rPr>
          <w:sz w:val="28"/>
          <w:szCs w:val="28"/>
          <w:lang w:val="uk-UA"/>
        </w:rPr>
        <w:t xml:space="preserve"> </w:t>
      </w:r>
      <w:proofErr w:type="spellStart"/>
      <w:r>
        <w:rPr>
          <w:sz w:val="28"/>
          <w:szCs w:val="28"/>
          <w:lang w:val="uk-UA"/>
        </w:rPr>
        <w:t>Леськівської</w:t>
      </w:r>
      <w:proofErr w:type="spellEnd"/>
      <w:r>
        <w:rPr>
          <w:sz w:val="28"/>
          <w:szCs w:val="28"/>
          <w:lang w:val="uk-UA"/>
        </w:rPr>
        <w:t xml:space="preserve"> сільської ради</w:t>
      </w:r>
      <w:r w:rsidRPr="00403278">
        <w:rPr>
          <w:sz w:val="28"/>
          <w:szCs w:val="28"/>
          <w:lang w:val="uk-UA"/>
        </w:rPr>
        <w:t xml:space="preserve">.       </w:t>
      </w:r>
    </w:p>
    <w:p w:rsidR="001D7615" w:rsidRPr="00403278" w:rsidRDefault="001D7615" w:rsidP="001D7615">
      <w:pPr>
        <w:jc w:val="both"/>
        <w:rPr>
          <w:sz w:val="28"/>
          <w:szCs w:val="28"/>
          <w:lang w:val="uk-UA"/>
        </w:rPr>
      </w:pPr>
      <w:r>
        <w:rPr>
          <w:sz w:val="28"/>
          <w:szCs w:val="28"/>
          <w:lang w:val="uk-UA"/>
        </w:rPr>
        <w:t xml:space="preserve">         В п</w:t>
      </w:r>
      <w:r w:rsidRPr="00403278">
        <w:rPr>
          <w:sz w:val="28"/>
          <w:szCs w:val="28"/>
          <w:lang w:val="uk-UA"/>
        </w:rPr>
        <w:t>лан природоохоронних заходів місцевого фонду охорони навколишнього природного середовища на 20</w:t>
      </w:r>
      <w:r>
        <w:rPr>
          <w:sz w:val="28"/>
          <w:szCs w:val="28"/>
          <w:lang w:val="uk-UA"/>
        </w:rPr>
        <w:t>2</w:t>
      </w:r>
      <w:r w:rsidR="00E12C92">
        <w:rPr>
          <w:sz w:val="28"/>
          <w:szCs w:val="28"/>
          <w:lang w:val="uk-UA"/>
        </w:rPr>
        <w:t>1</w:t>
      </w:r>
      <w:r w:rsidRPr="00403278">
        <w:rPr>
          <w:sz w:val="28"/>
          <w:szCs w:val="28"/>
          <w:lang w:val="uk-UA"/>
        </w:rPr>
        <w:t xml:space="preserve"> </w:t>
      </w:r>
      <w:proofErr w:type="spellStart"/>
      <w:r w:rsidRPr="00403278">
        <w:rPr>
          <w:sz w:val="28"/>
          <w:szCs w:val="28"/>
        </w:rPr>
        <w:t>рік</w:t>
      </w:r>
      <w:proofErr w:type="spellEnd"/>
      <w:r w:rsidRPr="00403278">
        <w:rPr>
          <w:sz w:val="28"/>
          <w:szCs w:val="28"/>
          <w:lang w:val="uk-UA"/>
        </w:rPr>
        <w:t xml:space="preserve"> </w:t>
      </w:r>
      <w:r>
        <w:rPr>
          <w:sz w:val="28"/>
          <w:szCs w:val="28"/>
          <w:lang w:val="uk-UA"/>
        </w:rPr>
        <w:t xml:space="preserve"> ввійшли екологічні видатки</w:t>
      </w:r>
      <w:r w:rsidRPr="00403278">
        <w:rPr>
          <w:sz w:val="28"/>
          <w:szCs w:val="28"/>
          <w:lang w:val="uk-UA"/>
        </w:rPr>
        <w:t xml:space="preserve"> в сумі </w:t>
      </w:r>
      <w:r w:rsidR="00E12C92">
        <w:rPr>
          <w:sz w:val="28"/>
          <w:szCs w:val="28"/>
          <w:lang w:val="uk-UA"/>
        </w:rPr>
        <w:t>27,0</w:t>
      </w:r>
      <w:r>
        <w:rPr>
          <w:sz w:val="28"/>
          <w:szCs w:val="28"/>
          <w:lang w:val="uk-UA"/>
        </w:rPr>
        <w:t xml:space="preserve"> </w:t>
      </w:r>
      <w:proofErr w:type="spellStart"/>
      <w:r>
        <w:rPr>
          <w:sz w:val="28"/>
          <w:szCs w:val="28"/>
          <w:lang w:val="uk-UA"/>
        </w:rPr>
        <w:t>тис.грн</w:t>
      </w:r>
      <w:proofErr w:type="spellEnd"/>
      <w:r>
        <w:rPr>
          <w:sz w:val="28"/>
          <w:szCs w:val="28"/>
          <w:lang w:val="uk-UA"/>
        </w:rPr>
        <w:t xml:space="preserve">, що на </w:t>
      </w:r>
      <w:r w:rsidR="00156B38">
        <w:rPr>
          <w:sz w:val="28"/>
          <w:szCs w:val="28"/>
          <w:lang w:val="uk-UA"/>
        </w:rPr>
        <w:t xml:space="preserve">28,4 </w:t>
      </w:r>
      <w:proofErr w:type="spellStart"/>
      <w:r>
        <w:rPr>
          <w:sz w:val="28"/>
          <w:szCs w:val="28"/>
          <w:lang w:val="uk-UA"/>
        </w:rPr>
        <w:t>тис.грн</w:t>
      </w:r>
      <w:proofErr w:type="spellEnd"/>
      <w:r>
        <w:rPr>
          <w:sz w:val="28"/>
          <w:szCs w:val="28"/>
          <w:lang w:val="uk-UA"/>
        </w:rPr>
        <w:t xml:space="preserve"> менше затвердженого показника на 20</w:t>
      </w:r>
      <w:r w:rsidR="00156B38">
        <w:rPr>
          <w:sz w:val="28"/>
          <w:szCs w:val="28"/>
          <w:lang w:val="uk-UA"/>
        </w:rPr>
        <w:t>20</w:t>
      </w:r>
      <w:r>
        <w:rPr>
          <w:sz w:val="28"/>
          <w:szCs w:val="28"/>
          <w:lang w:val="uk-UA"/>
        </w:rPr>
        <w:t xml:space="preserve"> рік.</w:t>
      </w:r>
    </w:p>
    <w:p w:rsidR="001D7615" w:rsidRDefault="001D7615" w:rsidP="001D7615">
      <w:pPr>
        <w:rPr>
          <w:b/>
          <w:lang w:val="uk-UA"/>
        </w:rPr>
      </w:pPr>
      <w:r w:rsidRPr="002A5FBA">
        <w:rPr>
          <w:b/>
          <w:lang w:val="uk-UA"/>
        </w:rPr>
        <w:t xml:space="preserve"> </w:t>
      </w:r>
    </w:p>
    <w:p w:rsidR="007D5975" w:rsidRDefault="001D7615" w:rsidP="001D7615">
      <w:pPr>
        <w:rPr>
          <w:b/>
          <w:color w:val="000000"/>
          <w:sz w:val="28"/>
          <w:szCs w:val="28"/>
          <w:lang w:val="uk-UA"/>
        </w:rPr>
      </w:pPr>
      <w:r>
        <w:rPr>
          <w:b/>
          <w:lang w:val="uk-UA"/>
        </w:rPr>
        <w:t xml:space="preserve">   </w:t>
      </w:r>
    </w:p>
    <w:p w:rsidR="00CC60D7" w:rsidRDefault="00CC60D7" w:rsidP="00CC60D7">
      <w:pPr>
        <w:ind w:firstLine="709"/>
        <w:jc w:val="center"/>
        <w:rPr>
          <w:b/>
          <w:color w:val="000000"/>
          <w:sz w:val="28"/>
          <w:szCs w:val="28"/>
          <w:lang w:val="uk-UA"/>
        </w:rPr>
      </w:pPr>
      <w:r w:rsidRPr="00135C3D">
        <w:rPr>
          <w:b/>
          <w:color w:val="000000"/>
          <w:sz w:val="28"/>
          <w:szCs w:val="28"/>
          <w:lang w:val="uk-UA"/>
        </w:rPr>
        <w:t>М</w:t>
      </w:r>
      <w:r>
        <w:rPr>
          <w:b/>
          <w:color w:val="000000"/>
          <w:sz w:val="28"/>
          <w:szCs w:val="28"/>
          <w:lang w:val="uk-UA"/>
        </w:rPr>
        <w:t>ІЖБЮДЖЕТНІ ТРАНСФЕРТИ</w:t>
      </w:r>
    </w:p>
    <w:p w:rsidR="00156B38" w:rsidRDefault="00CC60D7" w:rsidP="00156B38">
      <w:pPr>
        <w:ind w:firstLine="709"/>
        <w:jc w:val="both"/>
        <w:rPr>
          <w:color w:val="000000"/>
          <w:sz w:val="28"/>
          <w:szCs w:val="28"/>
          <w:lang w:val="uk-UA"/>
        </w:rPr>
      </w:pPr>
      <w:r w:rsidRPr="00135C3D">
        <w:rPr>
          <w:color w:val="000000"/>
          <w:sz w:val="28"/>
          <w:szCs w:val="28"/>
          <w:lang w:val="uk-UA"/>
        </w:rPr>
        <w:t xml:space="preserve">Із </w:t>
      </w:r>
      <w:r w:rsidR="00175B9C">
        <w:rPr>
          <w:color w:val="000000"/>
          <w:sz w:val="28"/>
          <w:szCs w:val="28"/>
          <w:lang w:val="uk-UA"/>
        </w:rPr>
        <w:t xml:space="preserve">загального фонду </w:t>
      </w:r>
      <w:r w:rsidRPr="00135C3D">
        <w:rPr>
          <w:color w:val="000000"/>
          <w:sz w:val="28"/>
          <w:szCs w:val="28"/>
          <w:lang w:val="uk-UA"/>
        </w:rPr>
        <w:t xml:space="preserve">бюджету </w:t>
      </w:r>
      <w:proofErr w:type="spellStart"/>
      <w:r w:rsidR="0054607C">
        <w:rPr>
          <w:color w:val="000000"/>
          <w:sz w:val="28"/>
          <w:szCs w:val="28"/>
          <w:lang w:val="uk-UA"/>
        </w:rPr>
        <w:t>Леськівської</w:t>
      </w:r>
      <w:proofErr w:type="spellEnd"/>
      <w:r w:rsidR="0054607C">
        <w:rPr>
          <w:color w:val="000000"/>
          <w:sz w:val="28"/>
          <w:szCs w:val="28"/>
          <w:lang w:val="uk-UA"/>
        </w:rPr>
        <w:t xml:space="preserve"> сільської </w:t>
      </w:r>
      <w:r w:rsidRPr="00135C3D">
        <w:rPr>
          <w:color w:val="000000"/>
          <w:sz w:val="28"/>
          <w:szCs w:val="28"/>
          <w:lang w:val="uk-UA"/>
        </w:rPr>
        <w:t xml:space="preserve">територіальної громади </w:t>
      </w:r>
      <w:r>
        <w:rPr>
          <w:color w:val="000000"/>
          <w:sz w:val="28"/>
          <w:szCs w:val="28"/>
          <w:lang w:val="uk-UA"/>
        </w:rPr>
        <w:t xml:space="preserve">плануються субвенції </w:t>
      </w:r>
      <w:r w:rsidR="00156B38">
        <w:rPr>
          <w:color w:val="000000"/>
          <w:sz w:val="28"/>
          <w:szCs w:val="28"/>
          <w:lang w:val="uk-UA"/>
        </w:rPr>
        <w:t xml:space="preserve">бюджету </w:t>
      </w:r>
      <w:proofErr w:type="spellStart"/>
      <w:r w:rsidR="00156B38">
        <w:rPr>
          <w:color w:val="000000"/>
          <w:sz w:val="28"/>
          <w:szCs w:val="28"/>
          <w:lang w:val="uk-UA"/>
        </w:rPr>
        <w:t>Червонослобідської</w:t>
      </w:r>
      <w:proofErr w:type="spellEnd"/>
      <w:r w:rsidR="00156B38">
        <w:rPr>
          <w:color w:val="000000"/>
          <w:sz w:val="28"/>
          <w:szCs w:val="28"/>
          <w:lang w:val="uk-UA"/>
        </w:rPr>
        <w:t xml:space="preserve">  сільської територіальної громади </w:t>
      </w:r>
      <w:r w:rsidR="0054607C">
        <w:rPr>
          <w:color w:val="000000"/>
          <w:sz w:val="28"/>
          <w:szCs w:val="28"/>
          <w:lang w:val="uk-UA"/>
        </w:rPr>
        <w:t>в обсязі 653,8</w:t>
      </w:r>
      <w:r w:rsidR="00156B38">
        <w:rPr>
          <w:color w:val="000000"/>
          <w:sz w:val="28"/>
          <w:szCs w:val="28"/>
          <w:lang w:val="uk-UA"/>
        </w:rPr>
        <w:t xml:space="preserve"> </w:t>
      </w:r>
      <w:proofErr w:type="spellStart"/>
      <w:r w:rsidR="0054607C">
        <w:rPr>
          <w:color w:val="000000"/>
          <w:sz w:val="28"/>
          <w:szCs w:val="28"/>
          <w:lang w:val="uk-UA"/>
        </w:rPr>
        <w:t>тис.грн</w:t>
      </w:r>
      <w:proofErr w:type="spellEnd"/>
      <w:r w:rsidR="0054607C">
        <w:rPr>
          <w:color w:val="000000"/>
          <w:sz w:val="28"/>
          <w:szCs w:val="28"/>
          <w:lang w:val="uk-UA"/>
        </w:rPr>
        <w:t>, а саме:</w:t>
      </w:r>
    </w:p>
    <w:p w:rsidR="00CC75F7" w:rsidRPr="00CC75F7" w:rsidRDefault="0054607C" w:rsidP="002D6AAB">
      <w:pPr>
        <w:numPr>
          <w:ilvl w:val="0"/>
          <w:numId w:val="4"/>
        </w:numPr>
        <w:jc w:val="both"/>
        <w:rPr>
          <w:b/>
          <w:color w:val="000000"/>
          <w:sz w:val="28"/>
          <w:szCs w:val="28"/>
          <w:lang w:val="uk-UA"/>
        </w:rPr>
      </w:pPr>
      <w:r>
        <w:rPr>
          <w:bCs/>
          <w:color w:val="000000"/>
          <w:sz w:val="28"/>
          <w:szCs w:val="28"/>
          <w:lang w:val="uk-UA"/>
        </w:rPr>
        <w:t xml:space="preserve">347,8 </w:t>
      </w:r>
      <w:proofErr w:type="spellStart"/>
      <w:r>
        <w:rPr>
          <w:bCs/>
          <w:color w:val="000000"/>
          <w:sz w:val="28"/>
          <w:szCs w:val="28"/>
          <w:lang w:val="uk-UA"/>
        </w:rPr>
        <w:t>тис.грн</w:t>
      </w:r>
      <w:proofErr w:type="spellEnd"/>
      <w:r>
        <w:rPr>
          <w:bCs/>
          <w:color w:val="000000"/>
          <w:sz w:val="28"/>
          <w:szCs w:val="28"/>
          <w:lang w:val="uk-UA"/>
        </w:rPr>
        <w:t xml:space="preserve"> для КЗ «</w:t>
      </w:r>
      <w:proofErr w:type="spellStart"/>
      <w:r>
        <w:rPr>
          <w:bCs/>
          <w:color w:val="000000"/>
          <w:sz w:val="28"/>
          <w:szCs w:val="28"/>
          <w:lang w:val="uk-UA"/>
        </w:rPr>
        <w:t>Червонослобідська</w:t>
      </w:r>
      <w:proofErr w:type="spellEnd"/>
      <w:r>
        <w:rPr>
          <w:bCs/>
          <w:color w:val="000000"/>
          <w:sz w:val="28"/>
          <w:szCs w:val="28"/>
          <w:lang w:val="uk-UA"/>
        </w:rPr>
        <w:t xml:space="preserve"> дитяча музична школа» </w:t>
      </w:r>
      <w:proofErr w:type="spellStart"/>
      <w:r>
        <w:rPr>
          <w:bCs/>
          <w:color w:val="000000"/>
          <w:sz w:val="28"/>
          <w:szCs w:val="28"/>
          <w:lang w:val="uk-UA"/>
        </w:rPr>
        <w:t>Червонослобідської</w:t>
      </w:r>
      <w:proofErr w:type="spellEnd"/>
      <w:r>
        <w:rPr>
          <w:bCs/>
          <w:color w:val="000000"/>
          <w:sz w:val="28"/>
          <w:szCs w:val="28"/>
          <w:lang w:val="uk-UA"/>
        </w:rPr>
        <w:t xml:space="preserve"> сільської ради (на оплату праці викладачів , які працюють на території </w:t>
      </w:r>
      <w:proofErr w:type="spellStart"/>
      <w:r>
        <w:rPr>
          <w:bCs/>
          <w:color w:val="000000"/>
          <w:sz w:val="28"/>
          <w:szCs w:val="28"/>
          <w:lang w:val="uk-UA"/>
        </w:rPr>
        <w:t>Леськівської</w:t>
      </w:r>
      <w:proofErr w:type="spellEnd"/>
      <w:r>
        <w:rPr>
          <w:bCs/>
          <w:color w:val="000000"/>
          <w:sz w:val="28"/>
          <w:szCs w:val="28"/>
          <w:lang w:val="uk-UA"/>
        </w:rPr>
        <w:t xml:space="preserve"> </w:t>
      </w:r>
      <w:r w:rsidR="00CC75F7">
        <w:rPr>
          <w:bCs/>
          <w:color w:val="000000"/>
          <w:sz w:val="28"/>
          <w:szCs w:val="28"/>
          <w:lang w:val="uk-UA"/>
        </w:rPr>
        <w:t>громади);</w:t>
      </w:r>
    </w:p>
    <w:p w:rsidR="00CC75F7" w:rsidRPr="00CC75F7" w:rsidRDefault="00CC75F7" w:rsidP="002D6AAB">
      <w:pPr>
        <w:numPr>
          <w:ilvl w:val="0"/>
          <w:numId w:val="4"/>
        </w:numPr>
        <w:jc w:val="both"/>
        <w:rPr>
          <w:b/>
          <w:color w:val="000000"/>
          <w:sz w:val="28"/>
          <w:szCs w:val="28"/>
          <w:lang w:val="uk-UA"/>
        </w:rPr>
      </w:pPr>
      <w:r>
        <w:rPr>
          <w:bCs/>
          <w:color w:val="000000"/>
          <w:sz w:val="28"/>
          <w:szCs w:val="28"/>
          <w:lang w:val="uk-UA"/>
        </w:rPr>
        <w:t xml:space="preserve">7,2 </w:t>
      </w:r>
      <w:proofErr w:type="spellStart"/>
      <w:r>
        <w:rPr>
          <w:bCs/>
          <w:color w:val="000000"/>
          <w:sz w:val="28"/>
          <w:szCs w:val="28"/>
          <w:lang w:val="uk-UA"/>
        </w:rPr>
        <w:t>тис.грн</w:t>
      </w:r>
      <w:proofErr w:type="spellEnd"/>
      <w:r>
        <w:rPr>
          <w:bCs/>
          <w:color w:val="000000"/>
          <w:sz w:val="28"/>
          <w:szCs w:val="28"/>
          <w:lang w:val="uk-UA"/>
        </w:rPr>
        <w:t xml:space="preserve"> на утримання </w:t>
      </w:r>
      <w:proofErr w:type="spellStart"/>
      <w:r>
        <w:rPr>
          <w:bCs/>
          <w:color w:val="000000"/>
          <w:sz w:val="28"/>
          <w:szCs w:val="28"/>
          <w:lang w:val="uk-UA"/>
        </w:rPr>
        <w:t>Інклюзивно</w:t>
      </w:r>
      <w:proofErr w:type="spellEnd"/>
      <w:r>
        <w:rPr>
          <w:bCs/>
          <w:color w:val="000000"/>
          <w:sz w:val="28"/>
          <w:szCs w:val="28"/>
          <w:lang w:val="uk-UA"/>
        </w:rPr>
        <w:t>-ресурсного центру;</w:t>
      </w:r>
    </w:p>
    <w:p w:rsidR="00E24508" w:rsidRPr="00E24508" w:rsidRDefault="00CC75F7" w:rsidP="002D6AAB">
      <w:pPr>
        <w:numPr>
          <w:ilvl w:val="0"/>
          <w:numId w:val="4"/>
        </w:numPr>
        <w:jc w:val="both"/>
        <w:rPr>
          <w:b/>
          <w:color w:val="000000"/>
          <w:sz w:val="28"/>
          <w:szCs w:val="28"/>
          <w:lang w:val="uk-UA"/>
        </w:rPr>
      </w:pPr>
      <w:r>
        <w:rPr>
          <w:bCs/>
          <w:color w:val="000000"/>
          <w:sz w:val="28"/>
          <w:szCs w:val="28"/>
          <w:lang w:val="uk-UA"/>
        </w:rPr>
        <w:t xml:space="preserve">99,6 </w:t>
      </w:r>
      <w:proofErr w:type="spellStart"/>
      <w:r>
        <w:rPr>
          <w:bCs/>
          <w:color w:val="000000"/>
          <w:sz w:val="28"/>
          <w:szCs w:val="28"/>
          <w:lang w:val="uk-UA"/>
        </w:rPr>
        <w:t>тис.грн</w:t>
      </w:r>
      <w:proofErr w:type="spellEnd"/>
      <w:r>
        <w:rPr>
          <w:bCs/>
          <w:color w:val="000000"/>
          <w:sz w:val="28"/>
          <w:szCs w:val="28"/>
          <w:lang w:val="uk-UA"/>
        </w:rPr>
        <w:t xml:space="preserve"> для </w:t>
      </w:r>
      <w:proofErr w:type="spellStart"/>
      <w:r>
        <w:rPr>
          <w:bCs/>
          <w:color w:val="000000"/>
          <w:sz w:val="28"/>
          <w:szCs w:val="28"/>
          <w:lang w:val="uk-UA"/>
        </w:rPr>
        <w:t>КНП</w:t>
      </w:r>
      <w:r w:rsidR="002538C3">
        <w:rPr>
          <w:bCs/>
          <w:color w:val="000000"/>
          <w:sz w:val="28"/>
          <w:szCs w:val="28"/>
          <w:lang w:val="uk-UA"/>
        </w:rPr>
        <w:t>«Черкаського</w:t>
      </w:r>
      <w:proofErr w:type="spellEnd"/>
      <w:r w:rsidR="002538C3">
        <w:rPr>
          <w:bCs/>
          <w:color w:val="000000"/>
          <w:sz w:val="28"/>
          <w:szCs w:val="28"/>
          <w:lang w:val="uk-UA"/>
        </w:rPr>
        <w:t xml:space="preserve"> центру первинної медико – санітарної допомоги»</w:t>
      </w:r>
      <w:r w:rsidR="00735956">
        <w:rPr>
          <w:bCs/>
          <w:color w:val="000000"/>
          <w:sz w:val="28"/>
          <w:szCs w:val="28"/>
          <w:lang w:val="uk-UA"/>
        </w:rPr>
        <w:t xml:space="preserve"> (придбання технічних засобів для реабілітації осіб з інвалідністю)</w:t>
      </w:r>
      <w:r w:rsidR="00E24508">
        <w:rPr>
          <w:bCs/>
          <w:color w:val="000000"/>
          <w:sz w:val="28"/>
          <w:szCs w:val="28"/>
          <w:lang w:val="uk-UA"/>
        </w:rPr>
        <w:t xml:space="preserve">; </w:t>
      </w:r>
    </w:p>
    <w:p w:rsidR="00735956" w:rsidRPr="00E24508" w:rsidRDefault="00735956" w:rsidP="00735956">
      <w:pPr>
        <w:numPr>
          <w:ilvl w:val="0"/>
          <w:numId w:val="4"/>
        </w:numPr>
        <w:jc w:val="both"/>
        <w:rPr>
          <w:b/>
          <w:color w:val="000000"/>
          <w:sz w:val="28"/>
          <w:szCs w:val="28"/>
          <w:lang w:val="uk-UA"/>
        </w:rPr>
      </w:pPr>
      <w:r>
        <w:rPr>
          <w:bCs/>
          <w:color w:val="000000"/>
          <w:sz w:val="28"/>
          <w:szCs w:val="28"/>
          <w:lang w:val="uk-UA"/>
        </w:rPr>
        <w:t xml:space="preserve">15,415 </w:t>
      </w:r>
      <w:proofErr w:type="spellStart"/>
      <w:r>
        <w:rPr>
          <w:bCs/>
          <w:color w:val="000000"/>
          <w:sz w:val="28"/>
          <w:szCs w:val="28"/>
          <w:lang w:val="uk-UA"/>
        </w:rPr>
        <w:t>тис.грн</w:t>
      </w:r>
      <w:proofErr w:type="spellEnd"/>
      <w:r>
        <w:rPr>
          <w:bCs/>
          <w:color w:val="000000"/>
          <w:sz w:val="28"/>
          <w:szCs w:val="28"/>
          <w:lang w:val="uk-UA"/>
        </w:rPr>
        <w:t xml:space="preserve"> для </w:t>
      </w:r>
      <w:proofErr w:type="spellStart"/>
      <w:r>
        <w:rPr>
          <w:bCs/>
          <w:color w:val="000000"/>
          <w:sz w:val="28"/>
          <w:szCs w:val="28"/>
          <w:lang w:val="uk-UA"/>
        </w:rPr>
        <w:t>КНП«Черкаського</w:t>
      </w:r>
      <w:proofErr w:type="spellEnd"/>
      <w:r>
        <w:rPr>
          <w:bCs/>
          <w:color w:val="000000"/>
          <w:sz w:val="28"/>
          <w:szCs w:val="28"/>
          <w:lang w:val="uk-UA"/>
        </w:rPr>
        <w:t xml:space="preserve"> центру первинної медико – санітарної допомоги» (оплата комунальних послуг); </w:t>
      </w:r>
    </w:p>
    <w:p w:rsidR="00725796" w:rsidRDefault="00735956" w:rsidP="00725796">
      <w:pPr>
        <w:numPr>
          <w:ilvl w:val="0"/>
          <w:numId w:val="4"/>
        </w:numPr>
        <w:jc w:val="both"/>
        <w:rPr>
          <w:sz w:val="28"/>
          <w:szCs w:val="28"/>
          <w:lang w:val="uk-UA"/>
        </w:rPr>
      </w:pPr>
      <w:r w:rsidRPr="00725796">
        <w:rPr>
          <w:bCs/>
          <w:color w:val="000000"/>
          <w:sz w:val="28"/>
          <w:szCs w:val="28"/>
          <w:lang w:val="uk-UA"/>
        </w:rPr>
        <w:t xml:space="preserve">183,785 </w:t>
      </w:r>
      <w:proofErr w:type="spellStart"/>
      <w:r w:rsidRPr="00725796">
        <w:rPr>
          <w:bCs/>
          <w:color w:val="000000"/>
          <w:sz w:val="28"/>
          <w:szCs w:val="28"/>
          <w:lang w:val="uk-UA"/>
        </w:rPr>
        <w:t>тис.грн</w:t>
      </w:r>
      <w:proofErr w:type="spellEnd"/>
      <w:r w:rsidRPr="00725796">
        <w:rPr>
          <w:bCs/>
          <w:color w:val="000000"/>
          <w:sz w:val="28"/>
          <w:szCs w:val="28"/>
          <w:lang w:val="uk-UA"/>
        </w:rPr>
        <w:t xml:space="preserve"> </w:t>
      </w:r>
      <w:r w:rsidR="002D6AAB" w:rsidRPr="00725796">
        <w:rPr>
          <w:bCs/>
          <w:sz w:val="28"/>
          <w:szCs w:val="28"/>
          <w:lang w:val="uk-UA"/>
        </w:rPr>
        <w:t>для К</w:t>
      </w:r>
      <w:r w:rsidRPr="00725796">
        <w:rPr>
          <w:bCs/>
          <w:sz w:val="28"/>
          <w:szCs w:val="28"/>
          <w:lang w:val="uk-UA"/>
        </w:rPr>
        <w:t>НП</w:t>
      </w:r>
      <w:r w:rsidR="002D6AAB" w:rsidRPr="00725796">
        <w:rPr>
          <w:bCs/>
          <w:sz w:val="28"/>
          <w:szCs w:val="28"/>
          <w:lang w:val="uk-UA"/>
        </w:rPr>
        <w:t xml:space="preserve"> «Черкаська центральна районна лікарня»</w:t>
      </w:r>
      <w:r w:rsidR="007F2876" w:rsidRPr="00725796">
        <w:rPr>
          <w:bCs/>
          <w:sz w:val="28"/>
          <w:szCs w:val="28"/>
          <w:lang w:val="uk-UA"/>
        </w:rPr>
        <w:t xml:space="preserve"> </w:t>
      </w:r>
      <w:r w:rsidRPr="00725796">
        <w:rPr>
          <w:bCs/>
          <w:sz w:val="28"/>
          <w:szCs w:val="28"/>
          <w:lang w:val="uk-UA"/>
        </w:rPr>
        <w:t>(оплата праці фельдшера- лаборанта (1,0 посади) та молодшо</w:t>
      </w:r>
      <w:r w:rsidR="008B4185">
        <w:rPr>
          <w:bCs/>
          <w:sz w:val="28"/>
          <w:szCs w:val="28"/>
          <w:lang w:val="uk-UA"/>
        </w:rPr>
        <w:t>го медичного брата</w:t>
      </w:r>
      <w:r w:rsidR="00725796" w:rsidRPr="00725796">
        <w:rPr>
          <w:bCs/>
          <w:sz w:val="28"/>
          <w:szCs w:val="28"/>
          <w:lang w:val="uk-UA"/>
        </w:rPr>
        <w:t xml:space="preserve"> (0,5 посади), забезпечення роботи лаборанта (амортизація, повірка, ремонт апаратури)).</w:t>
      </w:r>
    </w:p>
    <w:p w:rsidR="00DF0D7B" w:rsidRDefault="00DF0D7B" w:rsidP="00CC60D7">
      <w:pPr>
        <w:ind w:firstLine="709"/>
        <w:jc w:val="center"/>
        <w:rPr>
          <w:b/>
          <w:color w:val="000000"/>
          <w:sz w:val="28"/>
          <w:szCs w:val="28"/>
          <w:lang w:val="uk-UA"/>
        </w:rPr>
      </w:pPr>
    </w:p>
    <w:p w:rsidR="00D858E7" w:rsidRDefault="00D858E7" w:rsidP="00CC60D7">
      <w:pPr>
        <w:ind w:firstLine="709"/>
        <w:jc w:val="center"/>
        <w:rPr>
          <w:b/>
          <w:color w:val="000000"/>
          <w:sz w:val="28"/>
          <w:szCs w:val="28"/>
          <w:lang w:val="uk-UA"/>
        </w:rPr>
      </w:pPr>
    </w:p>
    <w:p w:rsidR="00322A89" w:rsidRDefault="00322A89" w:rsidP="00322A89">
      <w:pPr>
        <w:rPr>
          <w:b/>
          <w:lang w:val="uk-UA"/>
        </w:rPr>
      </w:pPr>
    </w:p>
    <w:p w:rsidR="002A5FBA" w:rsidRPr="003C06F9" w:rsidRDefault="002A5FBA" w:rsidP="00322A89">
      <w:pPr>
        <w:rPr>
          <w:sz w:val="28"/>
          <w:szCs w:val="28"/>
          <w:lang w:val="uk-UA"/>
        </w:rPr>
      </w:pPr>
    </w:p>
    <w:p w:rsidR="002A5FBA" w:rsidRPr="003C06F9" w:rsidRDefault="002A5FBA" w:rsidP="00322A89">
      <w:pPr>
        <w:rPr>
          <w:sz w:val="28"/>
          <w:szCs w:val="28"/>
          <w:lang w:val="uk-UA"/>
        </w:rPr>
      </w:pPr>
    </w:p>
    <w:p w:rsidR="00433685" w:rsidRPr="007256AA" w:rsidRDefault="004A71AF">
      <w:pPr>
        <w:rPr>
          <w:sz w:val="28"/>
          <w:szCs w:val="28"/>
        </w:rPr>
      </w:pPr>
      <w:proofErr w:type="spellStart"/>
      <w:r>
        <w:rPr>
          <w:sz w:val="28"/>
          <w:szCs w:val="28"/>
          <w:lang w:val="uk-UA"/>
        </w:rPr>
        <w:t>В.о.начальника</w:t>
      </w:r>
      <w:proofErr w:type="spellEnd"/>
      <w:r>
        <w:rPr>
          <w:sz w:val="28"/>
          <w:szCs w:val="28"/>
          <w:lang w:val="uk-UA"/>
        </w:rPr>
        <w:t xml:space="preserve"> фінансового відділу</w:t>
      </w:r>
      <w:r w:rsidR="002A5FBA" w:rsidRPr="002A5FBA">
        <w:rPr>
          <w:sz w:val="28"/>
          <w:szCs w:val="28"/>
          <w:lang w:val="uk-UA"/>
        </w:rPr>
        <w:t xml:space="preserve">                 </w:t>
      </w:r>
      <w:r w:rsidR="009F14A8">
        <w:rPr>
          <w:sz w:val="28"/>
          <w:szCs w:val="28"/>
          <w:lang w:val="uk-UA"/>
        </w:rPr>
        <w:t xml:space="preserve">     </w:t>
      </w:r>
      <w:r w:rsidR="002A5FBA" w:rsidRPr="002A5FBA">
        <w:rPr>
          <w:sz w:val="28"/>
          <w:szCs w:val="28"/>
          <w:lang w:val="uk-UA"/>
        </w:rPr>
        <w:t xml:space="preserve">             </w:t>
      </w:r>
      <w:proofErr w:type="spellStart"/>
      <w:r>
        <w:rPr>
          <w:sz w:val="28"/>
          <w:szCs w:val="28"/>
          <w:lang w:val="uk-UA"/>
        </w:rPr>
        <w:t>Нелля</w:t>
      </w:r>
      <w:proofErr w:type="spellEnd"/>
      <w:r>
        <w:rPr>
          <w:sz w:val="28"/>
          <w:szCs w:val="28"/>
          <w:lang w:val="uk-UA"/>
        </w:rPr>
        <w:t xml:space="preserve"> САВЕДЧУК</w:t>
      </w:r>
    </w:p>
    <w:sectPr w:rsidR="00433685" w:rsidRPr="007256AA" w:rsidSect="00880D92">
      <w:footerReference w:type="default" r:id="rId14"/>
      <w:pgSz w:w="11907" w:h="16840" w:code="9"/>
      <w:pgMar w:top="1134" w:right="567" w:bottom="1134"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9FB" w:rsidRDefault="007C09FB" w:rsidP="00F26BCB">
      <w:r>
        <w:separator/>
      </w:r>
    </w:p>
  </w:endnote>
  <w:endnote w:type="continuationSeparator" w:id="0">
    <w:p w:rsidR="007C09FB" w:rsidRDefault="007C09FB" w:rsidP="00F26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0306014"/>
      <w:docPartObj>
        <w:docPartGallery w:val="Page Numbers (Bottom of Page)"/>
        <w:docPartUnique/>
      </w:docPartObj>
    </w:sdtPr>
    <w:sdtEndPr/>
    <w:sdtContent>
      <w:p w:rsidR="00880D92" w:rsidRDefault="00880D92">
        <w:pPr>
          <w:pStyle w:val="af4"/>
          <w:jc w:val="right"/>
        </w:pPr>
        <w:r>
          <w:fldChar w:fldCharType="begin"/>
        </w:r>
        <w:r>
          <w:instrText>PAGE   \* MERGEFORMAT</w:instrText>
        </w:r>
        <w:r>
          <w:fldChar w:fldCharType="separate"/>
        </w:r>
        <w:r w:rsidR="007E1C68">
          <w:rPr>
            <w:noProof/>
          </w:rPr>
          <w:t>2</w:t>
        </w:r>
        <w:r>
          <w:fldChar w:fldCharType="end"/>
        </w:r>
      </w:p>
    </w:sdtContent>
  </w:sdt>
  <w:p w:rsidR="00880D92" w:rsidRDefault="00880D9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9FB" w:rsidRDefault="007C09FB" w:rsidP="00F26BCB">
      <w:r>
        <w:separator/>
      </w:r>
    </w:p>
  </w:footnote>
  <w:footnote w:type="continuationSeparator" w:id="0">
    <w:p w:rsidR="007C09FB" w:rsidRDefault="007C09FB" w:rsidP="00F26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C2A03"/>
    <w:multiLevelType w:val="hybridMultilevel"/>
    <w:tmpl w:val="B06A42A4"/>
    <w:lvl w:ilvl="0" w:tplc="D1F653F0">
      <w:numFmt w:val="bullet"/>
      <w:lvlText w:val="-"/>
      <w:lvlJc w:val="left"/>
      <w:pPr>
        <w:ind w:left="645" w:hanging="360"/>
      </w:pPr>
      <w:rPr>
        <w:rFonts w:ascii="Times New Roman" w:eastAsia="Times New Roman" w:hAnsi="Times New Roman" w:cs="Times New Roman"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abstractNum w:abstractNumId="1" w15:restartNumberingAfterBreak="0">
    <w:nsid w:val="0C2471BB"/>
    <w:multiLevelType w:val="hybridMultilevel"/>
    <w:tmpl w:val="D75EE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50BAD"/>
    <w:multiLevelType w:val="hybridMultilevel"/>
    <w:tmpl w:val="178E2416"/>
    <w:lvl w:ilvl="0" w:tplc="04190001">
      <w:start w:val="1"/>
      <w:numFmt w:val="bullet"/>
      <w:lvlText w:val=""/>
      <w:lvlJc w:val="left"/>
      <w:pPr>
        <w:tabs>
          <w:tab w:val="num" w:pos="678"/>
        </w:tabs>
        <w:ind w:left="678" w:hanging="360"/>
      </w:pPr>
      <w:rPr>
        <w:rFonts w:ascii="Symbol" w:hAnsi="Symbol" w:hint="default"/>
      </w:rPr>
    </w:lvl>
    <w:lvl w:ilvl="1" w:tplc="04220003" w:tentative="1">
      <w:start w:val="1"/>
      <w:numFmt w:val="bullet"/>
      <w:lvlText w:val="o"/>
      <w:lvlJc w:val="left"/>
      <w:pPr>
        <w:tabs>
          <w:tab w:val="num" w:pos="1398"/>
        </w:tabs>
        <w:ind w:left="1398" w:hanging="360"/>
      </w:pPr>
      <w:rPr>
        <w:rFonts w:ascii="Courier New" w:hAnsi="Courier New" w:cs="Courier New" w:hint="default"/>
      </w:rPr>
    </w:lvl>
    <w:lvl w:ilvl="2" w:tplc="04220005" w:tentative="1">
      <w:start w:val="1"/>
      <w:numFmt w:val="bullet"/>
      <w:lvlText w:val=""/>
      <w:lvlJc w:val="left"/>
      <w:pPr>
        <w:tabs>
          <w:tab w:val="num" w:pos="2118"/>
        </w:tabs>
        <w:ind w:left="2118" w:hanging="360"/>
      </w:pPr>
      <w:rPr>
        <w:rFonts w:ascii="Wingdings" w:hAnsi="Wingdings" w:hint="default"/>
      </w:rPr>
    </w:lvl>
    <w:lvl w:ilvl="3" w:tplc="04220001" w:tentative="1">
      <w:start w:val="1"/>
      <w:numFmt w:val="bullet"/>
      <w:lvlText w:val=""/>
      <w:lvlJc w:val="left"/>
      <w:pPr>
        <w:tabs>
          <w:tab w:val="num" w:pos="2838"/>
        </w:tabs>
        <w:ind w:left="2838" w:hanging="360"/>
      </w:pPr>
      <w:rPr>
        <w:rFonts w:ascii="Symbol" w:hAnsi="Symbol" w:hint="default"/>
      </w:rPr>
    </w:lvl>
    <w:lvl w:ilvl="4" w:tplc="04220003" w:tentative="1">
      <w:start w:val="1"/>
      <w:numFmt w:val="bullet"/>
      <w:lvlText w:val="o"/>
      <w:lvlJc w:val="left"/>
      <w:pPr>
        <w:tabs>
          <w:tab w:val="num" w:pos="3558"/>
        </w:tabs>
        <w:ind w:left="3558" w:hanging="360"/>
      </w:pPr>
      <w:rPr>
        <w:rFonts w:ascii="Courier New" w:hAnsi="Courier New" w:cs="Courier New" w:hint="default"/>
      </w:rPr>
    </w:lvl>
    <w:lvl w:ilvl="5" w:tplc="04220005" w:tentative="1">
      <w:start w:val="1"/>
      <w:numFmt w:val="bullet"/>
      <w:lvlText w:val=""/>
      <w:lvlJc w:val="left"/>
      <w:pPr>
        <w:tabs>
          <w:tab w:val="num" w:pos="4278"/>
        </w:tabs>
        <w:ind w:left="4278" w:hanging="360"/>
      </w:pPr>
      <w:rPr>
        <w:rFonts w:ascii="Wingdings" w:hAnsi="Wingdings" w:hint="default"/>
      </w:rPr>
    </w:lvl>
    <w:lvl w:ilvl="6" w:tplc="04220001" w:tentative="1">
      <w:start w:val="1"/>
      <w:numFmt w:val="bullet"/>
      <w:lvlText w:val=""/>
      <w:lvlJc w:val="left"/>
      <w:pPr>
        <w:tabs>
          <w:tab w:val="num" w:pos="4998"/>
        </w:tabs>
        <w:ind w:left="4998" w:hanging="360"/>
      </w:pPr>
      <w:rPr>
        <w:rFonts w:ascii="Symbol" w:hAnsi="Symbol" w:hint="default"/>
      </w:rPr>
    </w:lvl>
    <w:lvl w:ilvl="7" w:tplc="04220003" w:tentative="1">
      <w:start w:val="1"/>
      <w:numFmt w:val="bullet"/>
      <w:lvlText w:val="o"/>
      <w:lvlJc w:val="left"/>
      <w:pPr>
        <w:tabs>
          <w:tab w:val="num" w:pos="5718"/>
        </w:tabs>
        <w:ind w:left="5718" w:hanging="360"/>
      </w:pPr>
      <w:rPr>
        <w:rFonts w:ascii="Courier New" w:hAnsi="Courier New" w:cs="Courier New" w:hint="default"/>
      </w:rPr>
    </w:lvl>
    <w:lvl w:ilvl="8" w:tplc="04220005" w:tentative="1">
      <w:start w:val="1"/>
      <w:numFmt w:val="bullet"/>
      <w:lvlText w:val=""/>
      <w:lvlJc w:val="left"/>
      <w:pPr>
        <w:tabs>
          <w:tab w:val="num" w:pos="6438"/>
        </w:tabs>
        <w:ind w:left="6438" w:hanging="360"/>
      </w:pPr>
      <w:rPr>
        <w:rFonts w:ascii="Wingdings" w:hAnsi="Wingdings" w:hint="default"/>
      </w:rPr>
    </w:lvl>
  </w:abstractNum>
  <w:abstractNum w:abstractNumId="3" w15:restartNumberingAfterBreak="0">
    <w:nsid w:val="0FB84703"/>
    <w:multiLevelType w:val="hybridMultilevel"/>
    <w:tmpl w:val="52E8114C"/>
    <w:lvl w:ilvl="0" w:tplc="34482B10">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15:restartNumberingAfterBreak="0">
    <w:nsid w:val="11AA5AC8"/>
    <w:multiLevelType w:val="hybridMultilevel"/>
    <w:tmpl w:val="E58600E6"/>
    <w:lvl w:ilvl="0" w:tplc="04220001">
      <w:start w:val="1"/>
      <w:numFmt w:val="bullet"/>
      <w:lvlText w:val=""/>
      <w:lvlJc w:val="left"/>
      <w:pPr>
        <w:ind w:left="720" w:hanging="360"/>
      </w:pPr>
      <w:rPr>
        <w:rFonts w:ascii="Symbol" w:hAnsi="Symbol" w:hint="default"/>
        <w:b/>
        <w:bCs/>
        <w:sz w:val="28"/>
        <w:szCs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57841B9"/>
    <w:multiLevelType w:val="hybridMultilevel"/>
    <w:tmpl w:val="D87CCA56"/>
    <w:lvl w:ilvl="0" w:tplc="D8CCBD8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6" w15:restartNumberingAfterBreak="0">
    <w:nsid w:val="179C78D0"/>
    <w:multiLevelType w:val="hybridMultilevel"/>
    <w:tmpl w:val="1DB02CF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506"/>
        </w:tabs>
        <w:ind w:left="2506" w:hanging="360"/>
      </w:pPr>
      <w:rPr>
        <w:rFonts w:ascii="Courier New" w:hAnsi="Courier New" w:cs="Courier New"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cs="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cs="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7" w15:restartNumberingAfterBreak="0">
    <w:nsid w:val="1F3C7C38"/>
    <w:multiLevelType w:val="hybridMultilevel"/>
    <w:tmpl w:val="84E6065C"/>
    <w:lvl w:ilvl="0" w:tplc="FF748F84">
      <w:numFmt w:val="bullet"/>
      <w:lvlText w:val="-"/>
      <w:lvlJc w:val="left"/>
      <w:pPr>
        <w:tabs>
          <w:tab w:val="num" w:pos="644"/>
        </w:tabs>
        <w:ind w:left="644" w:hanging="360"/>
      </w:pPr>
      <w:rPr>
        <w:rFonts w:ascii="Times New Roman" w:eastAsia="Calibri" w:hAnsi="Times New Roman" w:cs="Times New Roman" w:hint="default"/>
      </w:rPr>
    </w:lvl>
    <w:lvl w:ilvl="1" w:tplc="04220003" w:tentative="1">
      <w:start w:val="1"/>
      <w:numFmt w:val="bullet"/>
      <w:lvlText w:val="o"/>
      <w:lvlJc w:val="left"/>
      <w:pPr>
        <w:tabs>
          <w:tab w:val="num" w:pos="1364"/>
        </w:tabs>
        <w:ind w:left="1364" w:hanging="360"/>
      </w:pPr>
      <w:rPr>
        <w:rFonts w:ascii="Courier New" w:hAnsi="Courier New" w:cs="Courier New" w:hint="default"/>
      </w:rPr>
    </w:lvl>
    <w:lvl w:ilvl="2" w:tplc="04220005" w:tentative="1">
      <w:start w:val="1"/>
      <w:numFmt w:val="bullet"/>
      <w:lvlText w:val=""/>
      <w:lvlJc w:val="left"/>
      <w:pPr>
        <w:tabs>
          <w:tab w:val="num" w:pos="2084"/>
        </w:tabs>
        <w:ind w:left="2084" w:hanging="360"/>
      </w:pPr>
      <w:rPr>
        <w:rFonts w:ascii="Wingdings" w:hAnsi="Wingdings" w:hint="default"/>
      </w:rPr>
    </w:lvl>
    <w:lvl w:ilvl="3" w:tplc="04220001" w:tentative="1">
      <w:start w:val="1"/>
      <w:numFmt w:val="bullet"/>
      <w:lvlText w:val=""/>
      <w:lvlJc w:val="left"/>
      <w:pPr>
        <w:tabs>
          <w:tab w:val="num" w:pos="2804"/>
        </w:tabs>
        <w:ind w:left="2804" w:hanging="360"/>
      </w:pPr>
      <w:rPr>
        <w:rFonts w:ascii="Symbol" w:hAnsi="Symbol" w:hint="default"/>
      </w:rPr>
    </w:lvl>
    <w:lvl w:ilvl="4" w:tplc="04220003" w:tentative="1">
      <w:start w:val="1"/>
      <w:numFmt w:val="bullet"/>
      <w:lvlText w:val="o"/>
      <w:lvlJc w:val="left"/>
      <w:pPr>
        <w:tabs>
          <w:tab w:val="num" w:pos="3524"/>
        </w:tabs>
        <w:ind w:left="3524" w:hanging="360"/>
      </w:pPr>
      <w:rPr>
        <w:rFonts w:ascii="Courier New" w:hAnsi="Courier New" w:cs="Courier New" w:hint="default"/>
      </w:rPr>
    </w:lvl>
    <w:lvl w:ilvl="5" w:tplc="04220005" w:tentative="1">
      <w:start w:val="1"/>
      <w:numFmt w:val="bullet"/>
      <w:lvlText w:val=""/>
      <w:lvlJc w:val="left"/>
      <w:pPr>
        <w:tabs>
          <w:tab w:val="num" w:pos="4244"/>
        </w:tabs>
        <w:ind w:left="4244" w:hanging="360"/>
      </w:pPr>
      <w:rPr>
        <w:rFonts w:ascii="Wingdings" w:hAnsi="Wingdings" w:hint="default"/>
      </w:rPr>
    </w:lvl>
    <w:lvl w:ilvl="6" w:tplc="04220001" w:tentative="1">
      <w:start w:val="1"/>
      <w:numFmt w:val="bullet"/>
      <w:lvlText w:val=""/>
      <w:lvlJc w:val="left"/>
      <w:pPr>
        <w:tabs>
          <w:tab w:val="num" w:pos="4964"/>
        </w:tabs>
        <w:ind w:left="4964" w:hanging="360"/>
      </w:pPr>
      <w:rPr>
        <w:rFonts w:ascii="Symbol" w:hAnsi="Symbol" w:hint="default"/>
      </w:rPr>
    </w:lvl>
    <w:lvl w:ilvl="7" w:tplc="04220003" w:tentative="1">
      <w:start w:val="1"/>
      <w:numFmt w:val="bullet"/>
      <w:lvlText w:val="o"/>
      <w:lvlJc w:val="left"/>
      <w:pPr>
        <w:tabs>
          <w:tab w:val="num" w:pos="5684"/>
        </w:tabs>
        <w:ind w:left="5684" w:hanging="360"/>
      </w:pPr>
      <w:rPr>
        <w:rFonts w:ascii="Courier New" w:hAnsi="Courier New" w:cs="Courier New" w:hint="default"/>
      </w:rPr>
    </w:lvl>
    <w:lvl w:ilvl="8" w:tplc="0422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13826BA"/>
    <w:multiLevelType w:val="hybridMultilevel"/>
    <w:tmpl w:val="C6E857DC"/>
    <w:lvl w:ilvl="0" w:tplc="F7727FC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992AD3"/>
    <w:multiLevelType w:val="hybridMultilevel"/>
    <w:tmpl w:val="B4968696"/>
    <w:lvl w:ilvl="0" w:tplc="93DE4F5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C7B67"/>
    <w:multiLevelType w:val="hybridMultilevel"/>
    <w:tmpl w:val="B55C41A0"/>
    <w:lvl w:ilvl="0" w:tplc="4978DA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9D4276"/>
    <w:multiLevelType w:val="hybridMultilevel"/>
    <w:tmpl w:val="45CC29B8"/>
    <w:lvl w:ilvl="0" w:tplc="04220005">
      <w:start w:val="1"/>
      <w:numFmt w:val="bullet"/>
      <w:lvlText w:val=""/>
      <w:lvlJc w:val="left"/>
      <w:pPr>
        <w:tabs>
          <w:tab w:val="num" w:pos="540"/>
        </w:tabs>
        <w:ind w:left="540" w:hanging="360"/>
      </w:pPr>
      <w:rPr>
        <w:rFonts w:ascii="Wingdings" w:hAnsi="Wingdings" w:hint="default"/>
      </w:rPr>
    </w:lvl>
    <w:lvl w:ilvl="1" w:tplc="F260FBDC">
      <w:numFmt w:val="bullet"/>
      <w:lvlText w:val="-"/>
      <w:lvlJc w:val="left"/>
      <w:pPr>
        <w:tabs>
          <w:tab w:val="num" w:pos="540"/>
        </w:tabs>
        <w:ind w:left="54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2" w15:restartNumberingAfterBreak="0">
    <w:nsid w:val="33D813DA"/>
    <w:multiLevelType w:val="hybridMultilevel"/>
    <w:tmpl w:val="2F2E87B2"/>
    <w:lvl w:ilvl="0" w:tplc="490A89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244821"/>
    <w:multiLevelType w:val="hybridMultilevel"/>
    <w:tmpl w:val="D3EED084"/>
    <w:lvl w:ilvl="0" w:tplc="22C40FFE">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A1A488B"/>
    <w:multiLevelType w:val="hybridMultilevel"/>
    <w:tmpl w:val="63BC84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58693F"/>
    <w:multiLevelType w:val="hybridMultilevel"/>
    <w:tmpl w:val="27F65FEC"/>
    <w:lvl w:ilvl="0" w:tplc="3A8A13F0">
      <w:start w:val="12"/>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15:restartNumberingAfterBreak="0">
    <w:nsid w:val="41273D79"/>
    <w:multiLevelType w:val="hybridMultilevel"/>
    <w:tmpl w:val="4CA4A656"/>
    <w:lvl w:ilvl="0" w:tplc="FF423DB2">
      <w:start w:val="1"/>
      <w:numFmt w:val="bullet"/>
      <w:lvlText w:val="-"/>
      <w:lvlJc w:val="left"/>
      <w:pPr>
        <w:ind w:left="1103"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428B1A21"/>
    <w:multiLevelType w:val="hybridMultilevel"/>
    <w:tmpl w:val="3AD206CA"/>
    <w:lvl w:ilvl="0" w:tplc="F260FBDC">
      <w:numFmt w:val="bullet"/>
      <w:lvlText w:val="-"/>
      <w:lvlJc w:val="left"/>
      <w:pPr>
        <w:tabs>
          <w:tab w:val="num" w:pos="540"/>
        </w:tabs>
        <w:ind w:left="540" w:hanging="360"/>
      </w:pPr>
      <w:rPr>
        <w:rFonts w:ascii="Times New Roman" w:eastAsia="Times New Roman" w:hAnsi="Times New Roman" w:hint="default"/>
      </w:rPr>
    </w:lvl>
    <w:lvl w:ilvl="1" w:tplc="F260FBDC">
      <w:numFmt w:val="bullet"/>
      <w:lvlText w:val="-"/>
      <w:lvlJc w:val="left"/>
      <w:pPr>
        <w:tabs>
          <w:tab w:val="num" w:pos="360"/>
        </w:tabs>
        <w:ind w:left="3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8" w15:restartNumberingAfterBreak="0">
    <w:nsid w:val="4416433F"/>
    <w:multiLevelType w:val="hybridMultilevel"/>
    <w:tmpl w:val="25161B8A"/>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5922FA2"/>
    <w:multiLevelType w:val="hybridMultilevel"/>
    <w:tmpl w:val="441C5A9C"/>
    <w:lvl w:ilvl="0" w:tplc="D0E20E84">
      <w:numFmt w:val="bullet"/>
      <w:lvlText w:val="-"/>
      <w:lvlJc w:val="left"/>
      <w:pPr>
        <w:tabs>
          <w:tab w:val="num" w:pos="1305"/>
        </w:tabs>
        <w:ind w:left="1305" w:hanging="765"/>
      </w:pPr>
      <w:rPr>
        <w:rFonts w:ascii="Times New Roman" w:eastAsia="Times New Roman" w:hAnsi="Times New Roman" w:hint="default"/>
      </w:rPr>
    </w:lvl>
    <w:lvl w:ilvl="1" w:tplc="04220003">
      <w:start w:val="1"/>
      <w:numFmt w:val="bullet"/>
      <w:lvlText w:val="o"/>
      <w:lvlJc w:val="left"/>
      <w:pPr>
        <w:tabs>
          <w:tab w:val="num" w:pos="1620"/>
        </w:tabs>
        <w:ind w:left="1620" w:hanging="360"/>
      </w:pPr>
      <w:rPr>
        <w:rFonts w:ascii="Courier New" w:hAnsi="Courier New" w:hint="default"/>
      </w:rPr>
    </w:lvl>
    <w:lvl w:ilvl="2" w:tplc="04220005">
      <w:start w:val="1"/>
      <w:numFmt w:val="bullet"/>
      <w:lvlText w:val=""/>
      <w:lvlJc w:val="left"/>
      <w:pPr>
        <w:tabs>
          <w:tab w:val="num" w:pos="2340"/>
        </w:tabs>
        <w:ind w:left="2340" w:hanging="360"/>
      </w:pPr>
      <w:rPr>
        <w:rFonts w:ascii="Wingdings" w:hAnsi="Wingdings" w:hint="default"/>
      </w:rPr>
    </w:lvl>
    <w:lvl w:ilvl="3" w:tplc="04220001">
      <w:start w:val="1"/>
      <w:numFmt w:val="bullet"/>
      <w:lvlText w:val=""/>
      <w:lvlJc w:val="left"/>
      <w:pPr>
        <w:tabs>
          <w:tab w:val="num" w:pos="3060"/>
        </w:tabs>
        <w:ind w:left="3060" w:hanging="360"/>
      </w:pPr>
      <w:rPr>
        <w:rFonts w:ascii="Symbol" w:hAnsi="Symbol" w:hint="default"/>
      </w:rPr>
    </w:lvl>
    <w:lvl w:ilvl="4" w:tplc="04220003">
      <w:start w:val="1"/>
      <w:numFmt w:val="bullet"/>
      <w:lvlText w:val="o"/>
      <w:lvlJc w:val="left"/>
      <w:pPr>
        <w:tabs>
          <w:tab w:val="num" w:pos="3780"/>
        </w:tabs>
        <w:ind w:left="3780" w:hanging="360"/>
      </w:pPr>
      <w:rPr>
        <w:rFonts w:ascii="Courier New" w:hAnsi="Courier New" w:hint="default"/>
      </w:rPr>
    </w:lvl>
    <w:lvl w:ilvl="5" w:tplc="04220005">
      <w:start w:val="1"/>
      <w:numFmt w:val="bullet"/>
      <w:lvlText w:val=""/>
      <w:lvlJc w:val="left"/>
      <w:pPr>
        <w:tabs>
          <w:tab w:val="num" w:pos="4500"/>
        </w:tabs>
        <w:ind w:left="4500" w:hanging="360"/>
      </w:pPr>
      <w:rPr>
        <w:rFonts w:ascii="Wingdings" w:hAnsi="Wingdings" w:hint="default"/>
      </w:rPr>
    </w:lvl>
    <w:lvl w:ilvl="6" w:tplc="04220001">
      <w:start w:val="1"/>
      <w:numFmt w:val="bullet"/>
      <w:lvlText w:val=""/>
      <w:lvlJc w:val="left"/>
      <w:pPr>
        <w:tabs>
          <w:tab w:val="num" w:pos="5220"/>
        </w:tabs>
        <w:ind w:left="5220" w:hanging="360"/>
      </w:pPr>
      <w:rPr>
        <w:rFonts w:ascii="Symbol" w:hAnsi="Symbol" w:hint="default"/>
      </w:rPr>
    </w:lvl>
    <w:lvl w:ilvl="7" w:tplc="04220003">
      <w:start w:val="1"/>
      <w:numFmt w:val="bullet"/>
      <w:lvlText w:val="o"/>
      <w:lvlJc w:val="left"/>
      <w:pPr>
        <w:tabs>
          <w:tab w:val="num" w:pos="5940"/>
        </w:tabs>
        <w:ind w:left="5940" w:hanging="360"/>
      </w:pPr>
      <w:rPr>
        <w:rFonts w:ascii="Courier New" w:hAnsi="Courier New" w:hint="default"/>
      </w:rPr>
    </w:lvl>
    <w:lvl w:ilvl="8" w:tplc="04220005">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4AB6787C"/>
    <w:multiLevelType w:val="hybridMultilevel"/>
    <w:tmpl w:val="70746A10"/>
    <w:lvl w:ilvl="0" w:tplc="D1B8F794">
      <w:start w:val="40"/>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1" w15:restartNumberingAfterBreak="0">
    <w:nsid w:val="4B5369E4"/>
    <w:multiLevelType w:val="hybridMultilevel"/>
    <w:tmpl w:val="19F87EBE"/>
    <w:lvl w:ilvl="0" w:tplc="9C144A18">
      <w:start w:val="1"/>
      <w:numFmt w:val="bullet"/>
      <w:lvlText w:val=""/>
      <w:lvlJc w:val="left"/>
      <w:pPr>
        <w:ind w:left="1353" w:hanging="360"/>
      </w:pPr>
      <w:rPr>
        <w:rFonts w:ascii="Symbol" w:hAnsi="Symbol" w:hint="default"/>
        <w:color w:val="auto"/>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4D6B4D87"/>
    <w:multiLevelType w:val="hybridMultilevel"/>
    <w:tmpl w:val="398E5E4C"/>
    <w:lvl w:ilvl="0" w:tplc="7C541612">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A26D4C"/>
    <w:multiLevelType w:val="hybridMultilevel"/>
    <w:tmpl w:val="76CE201A"/>
    <w:lvl w:ilvl="0" w:tplc="88EE7DE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573B76"/>
    <w:multiLevelType w:val="hybridMultilevel"/>
    <w:tmpl w:val="8EBE75B0"/>
    <w:lvl w:ilvl="0" w:tplc="EF42358C">
      <w:start w:val="3"/>
      <w:numFmt w:val="bullet"/>
      <w:lvlText w:val="-"/>
      <w:lvlJc w:val="left"/>
      <w:pPr>
        <w:tabs>
          <w:tab w:val="num" w:pos="420"/>
        </w:tabs>
        <w:ind w:left="420" w:hanging="360"/>
      </w:pPr>
      <w:rPr>
        <w:rFonts w:ascii="Times New Roman" w:eastAsia="Times New Roman" w:hAnsi="Times New Roman" w:cs="Times New Roman" w:hint="default"/>
      </w:rPr>
    </w:lvl>
    <w:lvl w:ilvl="1" w:tplc="04220003" w:tentative="1">
      <w:start w:val="1"/>
      <w:numFmt w:val="bullet"/>
      <w:lvlText w:val="o"/>
      <w:lvlJc w:val="left"/>
      <w:pPr>
        <w:tabs>
          <w:tab w:val="num" w:pos="1140"/>
        </w:tabs>
        <w:ind w:left="1140" w:hanging="360"/>
      </w:pPr>
      <w:rPr>
        <w:rFonts w:ascii="Courier New" w:hAnsi="Courier New" w:cs="Courier New" w:hint="default"/>
      </w:rPr>
    </w:lvl>
    <w:lvl w:ilvl="2" w:tplc="04220005" w:tentative="1">
      <w:start w:val="1"/>
      <w:numFmt w:val="bullet"/>
      <w:lvlText w:val=""/>
      <w:lvlJc w:val="left"/>
      <w:pPr>
        <w:tabs>
          <w:tab w:val="num" w:pos="1860"/>
        </w:tabs>
        <w:ind w:left="1860" w:hanging="360"/>
      </w:pPr>
      <w:rPr>
        <w:rFonts w:ascii="Wingdings" w:hAnsi="Wingdings" w:hint="default"/>
      </w:rPr>
    </w:lvl>
    <w:lvl w:ilvl="3" w:tplc="04220001" w:tentative="1">
      <w:start w:val="1"/>
      <w:numFmt w:val="bullet"/>
      <w:lvlText w:val=""/>
      <w:lvlJc w:val="left"/>
      <w:pPr>
        <w:tabs>
          <w:tab w:val="num" w:pos="2580"/>
        </w:tabs>
        <w:ind w:left="2580" w:hanging="360"/>
      </w:pPr>
      <w:rPr>
        <w:rFonts w:ascii="Symbol" w:hAnsi="Symbol" w:hint="default"/>
      </w:rPr>
    </w:lvl>
    <w:lvl w:ilvl="4" w:tplc="04220003" w:tentative="1">
      <w:start w:val="1"/>
      <w:numFmt w:val="bullet"/>
      <w:lvlText w:val="o"/>
      <w:lvlJc w:val="left"/>
      <w:pPr>
        <w:tabs>
          <w:tab w:val="num" w:pos="3300"/>
        </w:tabs>
        <w:ind w:left="3300" w:hanging="360"/>
      </w:pPr>
      <w:rPr>
        <w:rFonts w:ascii="Courier New" w:hAnsi="Courier New" w:cs="Courier New" w:hint="default"/>
      </w:rPr>
    </w:lvl>
    <w:lvl w:ilvl="5" w:tplc="04220005" w:tentative="1">
      <w:start w:val="1"/>
      <w:numFmt w:val="bullet"/>
      <w:lvlText w:val=""/>
      <w:lvlJc w:val="left"/>
      <w:pPr>
        <w:tabs>
          <w:tab w:val="num" w:pos="4020"/>
        </w:tabs>
        <w:ind w:left="4020" w:hanging="360"/>
      </w:pPr>
      <w:rPr>
        <w:rFonts w:ascii="Wingdings" w:hAnsi="Wingdings" w:hint="default"/>
      </w:rPr>
    </w:lvl>
    <w:lvl w:ilvl="6" w:tplc="04220001" w:tentative="1">
      <w:start w:val="1"/>
      <w:numFmt w:val="bullet"/>
      <w:lvlText w:val=""/>
      <w:lvlJc w:val="left"/>
      <w:pPr>
        <w:tabs>
          <w:tab w:val="num" w:pos="4740"/>
        </w:tabs>
        <w:ind w:left="4740" w:hanging="360"/>
      </w:pPr>
      <w:rPr>
        <w:rFonts w:ascii="Symbol" w:hAnsi="Symbol" w:hint="default"/>
      </w:rPr>
    </w:lvl>
    <w:lvl w:ilvl="7" w:tplc="04220003" w:tentative="1">
      <w:start w:val="1"/>
      <w:numFmt w:val="bullet"/>
      <w:lvlText w:val="o"/>
      <w:lvlJc w:val="left"/>
      <w:pPr>
        <w:tabs>
          <w:tab w:val="num" w:pos="5460"/>
        </w:tabs>
        <w:ind w:left="5460" w:hanging="360"/>
      </w:pPr>
      <w:rPr>
        <w:rFonts w:ascii="Courier New" w:hAnsi="Courier New" w:cs="Courier New" w:hint="default"/>
      </w:rPr>
    </w:lvl>
    <w:lvl w:ilvl="8" w:tplc="04220005" w:tentative="1">
      <w:start w:val="1"/>
      <w:numFmt w:val="bullet"/>
      <w:lvlText w:val=""/>
      <w:lvlJc w:val="left"/>
      <w:pPr>
        <w:tabs>
          <w:tab w:val="num" w:pos="6180"/>
        </w:tabs>
        <w:ind w:left="6180" w:hanging="360"/>
      </w:pPr>
      <w:rPr>
        <w:rFonts w:ascii="Wingdings" w:hAnsi="Wingdings" w:hint="default"/>
      </w:rPr>
    </w:lvl>
  </w:abstractNum>
  <w:abstractNum w:abstractNumId="25" w15:restartNumberingAfterBreak="0">
    <w:nsid w:val="66AB7211"/>
    <w:multiLevelType w:val="hybridMultilevel"/>
    <w:tmpl w:val="232CB0AC"/>
    <w:lvl w:ilvl="0" w:tplc="CFC45242">
      <w:numFmt w:val="bullet"/>
      <w:lvlText w:val="–"/>
      <w:lvlJc w:val="left"/>
      <w:pPr>
        <w:tabs>
          <w:tab w:val="num" w:pos="1684"/>
        </w:tabs>
        <w:ind w:left="1684" w:hanging="97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6" w15:restartNumberingAfterBreak="0">
    <w:nsid w:val="67601053"/>
    <w:multiLevelType w:val="hybridMultilevel"/>
    <w:tmpl w:val="05D2C094"/>
    <w:lvl w:ilvl="0" w:tplc="929AAD90">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73316665"/>
    <w:multiLevelType w:val="hybridMultilevel"/>
    <w:tmpl w:val="6E508760"/>
    <w:lvl w:ilvl="0" w:tplc="B9C0A98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4F71A2"/>
    <w:multiLevelType w:val="hybridMultilevel"/>
    <w:tmpl w:val="A07E72D8"/>
    <w:lvl w:ilvl="0" w:tplc="F4FE394C">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29" w15:restartNumberingAfterBreak="0">
    <w:nsid w:val="78262AB9"/>
    <w:multiLevelType w:val="hybridMultilevel"/>
    <w:tmpl w:val="810410B0"/>
    <w:lvl w:ilvl="0" w:tplc="61D4765E">
      <w:start w:val="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9"/>
  </w:num>
  <w:num w:numId="4">
    <w:abstractNumId w:val="7"/>
  </w:num>
  <w:num w:numId="5">
    <w:abstractNumId w:val="6"/>
  </w:num>
  <w:num w:numId="6">
    <w:abstractNumId w:val="18"/>
  </w:num>
  <w:num w:numId="7">
    <w:abstractNumId w:val="2"/>
  </w:num>
  <w:num w:numId="8">
    <w:abstractNumId w:val="4"/>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5"/>
  </w:num>
  <w:num w:numId="12">
    <w:abstractNumId w:val="8"/>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6"/>
  </w:num>
  <w:num w:numId="19">
    <w:abstractNumId w:val="23"/>
  </w:num>
  <w:num w:numId="20">
    <w:abstractNumId w:val="10"/>
  </w:num>
  <w:num w:numId="21">
    <w:abstractNumId w:val="12"/>
  </w:num>
  <w:num w:numId="22">
    <w:abstractNumId w:val="28"/>
  </w:num>
  <w:num w:numId="23">
    <w:abstractNumId w:val="13"/>
  </w:num>
  <w:num w:numId="24">
    <w:abstractNumId w:val="0"/>
  </w:num>
  <w:num w:numId="25">
    <w:abstractNumId w:val="5"/>
  </w:num>
  <w:num w:numId="26">
    <w:abstractNumId w:val="29"/>
  </w:num>
  <w:num w:numId="27">
    <w:abstractNumId w:val="20"/>
  </w:num>
  <w:num w:numId="28">
    <w:abstractNumId w:val="3"/>
  </w:num>
  <w:num w:numId="29">
    <w:abstractNumId w:val="1"/>
  </w:num>
  <w:num w:numId="30">
    <w:abstractNumId w:val="1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8CE"/>
    <w:rsid w:val="000057FC"/>
    <w:rsid w:val="000165F4"/>
    <w:rsid w:val="00017576"/>
    <w:rsid w:val="00020A86"/>
    <w:rsid w:val="00022958"/>
    <w:rsid w:val="0002657E"/>
    <w:rsid w:val="000303ED"/>
    <w:rsid w:val="000304B1"/>
    <w:rsid w:val="000316FC"/>
    <w:rsid w:val="00031F47"/>
    <w:rsid w:val="00040AF8"/>
    <w:rsid w:val="00046056"/>
    <w:rsid w:val="00053D96"/>
    <w:rsid w:val="00061256"/>
    <w:rsid w:val="00063F01"/>
    <w:rsid w:val="000642C7"/>
    <w:rsid w:val="00064522"/>
    <w:rsid w:val="00066BF4"/>
    <w:rsid w:val="00071E75"/>
    <w:rsid w:val="00072214"/>
    <w:rsid w:val="00073BBE"/>
    <w:rsid w:val="000744B5"/>
    <w:rsid w:val="0007470F"/>
    <w:rsid w:val="00074DE2"/>
    <w:rsid w:val="0008246F"/>
    <w:rsid w:val="00082C2B"/>
    <w:rsid w:val="00084B2C"/>
    <w:rsid w:val="00086ED3"/>
    <w:rsid w:val="000A204F"/>
    <w:rsid w:val="000A2CB2"/>
    <w:rsid w:val="000A317D"/>
    <w:rsid w:val="000A415A"/>
    <w:rsid w:val="000A6AD9"/>
    <w:rsid w:val="000A7C3F"/>
    <w:rsid w:val="000B20B8"/>
    <w:rsid w:val="000B2224"/>
    <w:rsid w:val="000B2420"/>
    <w:rsid w:val="000B2B6B"/>
    <w:rsid w:val="000B4EAA"/>
    <w:rsid w:val="000B54E1"/>
    <w:rsid w:val="000B6C22"/>
    <w:rsid w:val="000C29BC"/>
    <w:rsid w:val="000C5519"/>
    <w:rsid w:val="000C78F9"/>
    <w:rsid w:val="000D09D3"/>
    <w:rsid w:val="000D0BD6"/>
    <w:rsid w:val="000D27C2"/>
    <w:rsid w:val="000D34E7"/>
    <w:rsid w:val="000D379A"/>
    <w:rsid w:val="000D4E51"/>
    <w:rsid w:val="000F2206"/>
    <w:rsid w:val="000F5B16"/>
    <w:rsid w:val="00106FA5"/>
    <w:rsid w:val="00110C6F"/>
    <w:rsid w:val="00120CF6"/>
    <w:rsid w:val="00121337"/>
    <w:rsid w:val="00122AC6"/>
    <w:rsid w:val="00126418"/>
    <w:rsid w:val="00127C7D"/>
    <w:rsid w:val="00130A88"/>
    <w:rsid w:val="0013600A"/>
    <w:rsid w:val="00136EC9"/>
    <w:rsid w:val="001421E2"/>
    <w:rsid w:val="00146CA7"/>
    <w:rsid w:val="00156B38"/>
    <w:rsid w:val="00163275"/>
    <w:rsid w:val="00170534"/>
    <w:rsid w:val="00175B9C"/>
    <w:rsid w:val="0018145D"/>
    <w:rsid w:val="00185C0B"/>
    <w:rsid w:val="0018766F"/>
    <w:rsid w:val="001A53AA"/>
    <w:rsid w:val="001A6467"/>
    <w:rsid w:val="001A6C2A"/>
    <w:rsid w:val="001C023E"/>
    <w:rsid w:val="001C32DB"/>
    <w:rsid w:val="001C4659"/>
    <w:rsid w:val="001C5452"/>
    <w:rsid w:val="001D0D53"/>
    <w:rsid w:val="001D6A32"/>
    <w:rsid w:val="001D7615"/>
    <w:rsid w:val="001E089C"/>
    <w:rsid w:val="001E7E9A"/>
    <w:rsid w:val="00205642"/>
    <w:rsid w:val="00205755"/>
    <w:rsid w:val="002150F6"/>
    <w:rsid w:val="00220480"/>
    <w:rsid w:val="00220AFA"/>
    <w:rsid w:val="00226723"/>
    <w:rsid w:val="002300C6"/>
    <w:rsid w:val="00230B4E"/>
    <w:rsid w:val="002340D4"/>
    <w:rsid w:val="00236E54"/>
    <w:rsid w:val="00240071"/>
    <w:rsid w:val="002401F8"/>
    <w:rsid w:val="00240303"/>
    <w:rsid w:val="002518A0"/>
    <w:rsid w:val="002538C3"/>
    <w:rsid w:val="00253C9D"/>
    <w:rsid w:val="00257E42"/>
    <w:rsid w:val="0026332B"/>
    <w:rsid w:val="00264FDA"/>
    <w:rsid w:val="00266410"/>
    <w:rsid w:val="00267B51"/>
    <w:rsid w:val="00274E89"/>
    <w:rsid w:val="00276231"/>
    <w:rsid w:val="002808B7"/>
    <w:rsid w:val="00285A3C"/>
    <w:rsid w:val="00285E58"/>
    <w:rsid w:val="002A345B"/>
    <w:rsid w:val="002A3CCC"/>
    <w:rsid w:val="002A5854"/>
    <w:rsid w:val="002A5F03"/>
    <w:rsid w:val="002A5FBA"/>
    <w:rsid w:val="002C11D7"/>
    <w:rsid w:val="002C687D"/>
    <w:rsid w:val="002D21ED"/>
    <w:rsid w:val="002D6A67"/>
    <w:rsid w:val="002D6AAB"/>
    <w:rsid w:val="002E110A"/>
    <w:rsid w:val="002E1EBE"/>
    <w:rsid w:val="002E35CA"/>
    <w:rsid w:val="002E5216"/>
    <w:rsid w:val="002E6F1E"/>
    <w:rsid w:val="002E7BC3"/>
    <w:rsid w:val="002F0F09"/>
    <w:rsid w:val="002F108E"/>
    <w:rsid w:val="002F33C2"/>
    <w:rsid w:val="00304EEF"/>
    <w:rsid w:val="00306386"/>
    <w:rsid w:val="003126E8"/>
    <w:rsid w:val="0031682B"/>
    <w:rsid w:val="00316C0C"/>
    <w:rsid w:val="0031785D"/>
    <w:rsid w:val="00320CCF"/>
    <w:rsid w:val="00322A89"/>
    <w:rsid w:val="003237D4"/>
    <w:rsid w:val="00323FE4"/>
    <w:rsid w:val="003266B4"/>
    <w:rsid w:val="00326772"/>
    <w:rsid w:val="003311A4"/>
    <w:rsid w:val="003323C1"/>
    <w:rsid w:val="00333105"/>
    <w:rsid w:val="00337F34"/>
    <w:rsid w:val="00340A46"/>
    <w:rsid w:val="00345CA5"/>
    <w:rsid w:val="00350F44"/>
    <w:rsid w:val="003563B6"/>
    <w:rsid w:val="00356DB4"/>
    <w:rsid w:val="00357108"/>
    <w:rsid w:val="003615C8"/>
    <w:rsid w:val="00362554"/>
    <w:rsid w:val="003643D2"/>
    <w:rsid w:val="00367C93"/>
    <w:rsid w:val="0037246C"/>
    <w:rsid w:val="00375C19"/>
    <w:rsid w:val="00375FE0"/>
    <w:rsid w:val="00376FF6"/>
    <w:rsid w:val="003856B8"/>
    <w:rsid w:val="00385CD3"/>
    <w:rsid w:val="0038654E"/>
    <w:rsid w:val="00387EE3"/>
    <w:rsid w:val="003A0D3E"/>
    <w:rsid w:val="003A36C3"/>
    <w:rsid w:val="003A5B1A"/>
    <w:rsid w:val="003A6592"/>
    <w:rsid w:val="003B5034"/>
    <w:rsid w:val="003B53D0"/>
    <w:rsid w:val="003C06F9"/>
    <w:rsid w:val="003C3E2C"/>
    <w:rsid w:val="003C408E"/>
    <w:rsid w:val="003C5697"/>
    <w:rsid w:val="003D04DF"/>
    <w:rsid w:val="003D10A7"/>
    <w:rsid w:val="003D5E38"/>
    <w:rsid w:val="003D7326"/>
    <w:rsid w:val="003E1FC3"/>
    <w:rsid w:val="003E3418"/>
    <w:rsid w:val="003E4565"/>
    <w:rsid w:val="003E6AE7"/>
    <w:rsid w:val="003F023A"/>
    <w:rsid w:val="003F3B6E"/>
    <w:rsid w:val="004013D6"/>
    <w:rsid w:val="00403278"/>
    <w:rsid w:val="00407A20"/>
    <w:rsid w:val="00411168"/>
    <w:rsid w:val="0041138F"/>
    <w:rsid w:val="00416C57"/>
    <w:rsid w:val="004211CB"/>
    <w:rsid w:val="0042123A"/>
    <w:rsid w:val="0042289F"/>
    <w:rsid w:val="00424169"/>
    <w:rsid w:val="00426D74"/>
    <w:rsid w:val="00427651"/>
    <w:rsid w:val="00427C62"/>
    <w:rsid w:val="00433685"/>
    <w:rsid w:val="00434907"/>
    <w:rsid w:val="0043671D"/>
    <w:rsid w:val="00440C8F"/>
    <w:rsid w:val="00441B63"/>
    <w:rsid w:val="00446106"/>
    <w:rsid w:val="00455272"/>
    <w:rsid w:val="00456933"/>
    <w:rsid w:val="004575D6"/>
    <w:rsid w:val="004606D1"/>
    <w:rsid w:val="00465A28"/>
    <w:rsid w:val="00470E25"/>
    <w:rsid w:val="00474B85"/>
    <w:rsid w:val="00475043"/>
    <w:rsid w:val="00475133"/>
    <w:rsid w:val="00475AE5"/>
    <w:rsid w:val="004779A7"/>
    <w:rsid w:val="00481415"/>
    <w:rsid w:val="00484862"/>
    <w:rsid w:val="00491870"/>
    <w:rsid w:val="004928AC"/>
    <w:rsid w:val="004A3ED2"/>
    <w:rsid w:val="004A71AF"/>
    <w:rsid w:val="004B0EEB"/>
    <w:rsid w:val="004C3FB1"/>
    <w:rsid w:val="004C40AB"/>
    <w:rsid w:val="004C7CD3"/>
    <w:rsid w:val="004C7FDC"/>
    <w:rsid w:val="004E286E"/>
    <w:rsid w:val="004E3191"/>
    <w:rsid w:val="004E5B3C"/>
    <w:rsid w:val="004F0093"/>
    <w:rsid w:val="004F6A80"/>
    <w:rsid w:val="00500C1D"/>
    <w:rsid w:val="0050427E"/>
    <w:rsid w:val="0050547D"/>
    <w:rsid w:val="0050603C"/>
    <w:rsid w:val="00506759"/>
    <w:rsid w:val="00507D2F"/>
    <w:rsid w:val="005101CD"/>
    <w:rsid w:val="005107C2"/>
    <w:rsid w:val="00512AAB"/>
    <w:rsid w:val="00512BAB"/>
    <w:rsid w:val="00514BBD"/>
    <w:rsid w:val="00515F08"/>
    <w:rsid w:val="005249A4"/>
    <w:rsid w:val="00526B92"/>
    <w:rsid w:val="00530CEF"/>
    <w:rsid w:val="00531742"/>
    <w:rsid w:val="00535512"/>
    <w:rsid w:val="0054234C"/>
    <w:rsid w:val="00542ABC"/>
    <w:rsid w:val="00542B29"/>
    <w:rsid w:val="005444F5"/>
    <w:rsid w:val="0054607C"/>
    <w:rsid w:val="005510DE"/>
    <w:rsid w:val="005537AC"/>
    <w:rsid w:val="00554D30"/>
    <w:rsid w:val="005551AB"/>
    <w:rsid w:val="0056256E"/>
    <w:rsid w:val="00565F1D"/>
    <w:rsid w:val="005671F3"/>
    <w:rsid w:val="0057139B"/>
    <w:rsid w:val="00572A30"/>
    <w:rsid w:val="00573BA4"/>
    <w:rsid w:val="005759F8"/>
    <w:rsid w:val="00575FBF"/>
    <w:rsid w:val="0059262E"/>
    <w:rsid w:val="0059572F"/>
    <w:rsid w:val="00595D73"/>
    <w:rsid w:val="005A2723"/>
    <w:rsid w:val="005A65BC"/>
    <w:rsid w:val="005B46F5"/>
    <w:rsid w:val="005B4E7A"/>
    <w:rsid w:val="005B6077"/>
    <w:rsid w:val="005B6EE9"/>
    <w:rsid w:val="005C066F"/>
    <w:rsid w:val="005C235E"/>
    <w:rsid w:val="005C3E7D"/>
    <w:rsid w:val="005C6041"/>
    <w:rsid w:val="005D1E2C"/>
    <w:rsid w:val="005D2666"/>
    <w:rsid w:val="005D341B"/>
    <w:rsid w:val="005D371A"/>
    <w:rsid w:val="005E2F82"/>
    <w:rsid w:val="005E3FAD"/>
    <w:rsid w:val="005F7348"/>
    <w:rsid w:val="005F7792"/>
    <w:rsid w:val="00600094"/>
    <w:rsid w:val="006017BC"/>
    <w:rsid w:val="00601B0E"/>
    <w:rsid w:val="00602277"/>
    <w:rsid w:val="00603457"/>
    <w:rsid w:val="00606EA5"/>
    <w:rsid w:val="00610FC1"/>
    <w:rsid w:val="00617F1F"/>
    <w:rsid w:val="00621FF5"/>
    <w:rsid w:val="0062261A"/>
    <w:rsid w:val="00625B6B"/>
    <w:rsid w:val="00626AE1"/>
    <w:rsid w:val="00630AAE"/>
    <w:rsid w:val="006325A6"/>
    <w:rsid w:val="0063556A"/>
    <w:rsid w:val="00642DE8"/>
    <w:rsid w:val="0064700B"/>
    <w:rsid w:val="00647811"/>
    <w:rsid w:val="006550C3"/>
    <w:rsid w:val="006561E2"/>
    <w:rsid w:val="006563F3"/>
    <w:rsid w:val="006572D7"/>
    <w:rsid w:val="00657E3C"/>
    <w:rsid w:val="00660490"/>
    <w:rsid w:val="006612E6"/>
    <w:rsid w:val="0066134A"/>
    <w:rsid w:val="00665375"/>
    <w:rsid w:val="006674DA"/>
    <w:rsid w:val="006713F8"/>
    <w:rsid w:val="006765F6"/>
    <w:rsid w:val="00682A1D"/>
    <w:rsid w:val="00682E17"/>
    <w:rsid w:val="00687315"/>
    <w:rsid w:val="0069137A"/>
    <w:rsid w:val="006A0952"/>
    <w:rsid w:val="006A106C"/>
    <w:rsid w:val="006A3C3C"/>
    <w:rsid w:val="006A5C32"/>
    <w:rsid w:val="006B3F83"/>
    <w:rsid w:val="006B5621"/>
    <w:rsid w:val="006B7B52"/>
    <w:rsid w:val="006C0DD4"/>
    <w:rsid w:val="006C1BED"/>
    <w:rsid w:val="006C2E6E"/>
    <w:rsid w:val="006C337B"/>
    <w:rsid w:val="006C3C56"/>
    <w:rsid w:val="006C4FCF"/>
    <w:rsid w:val="006C62B6"/>
    <w:rsid w:val="006D11F6"/>
    <w:rsid w:val="006D55DC"/>
    <w:rsid w:val="006D6809"/>
    <w:rsid w:val="006D6E17"/>
    <w:rsid w:val="006E0D47"/>
    <w:rsid w:val="006E6932"/>
    <w:rsid w:val="006E7ED6"/>
    <w:rsid w:val="006F2F41"/>
    <w:rsid w:val="006F3224"/>
    <w:rsid w:val="006F3AE3"/>
    <w:rsid w:val="006F3B65"/>
    <w:rsid w:val="007000C1"/>
    <w:rsid w:val="00703646"/>
    <w:rsid w:val="00703E12"/>
    <w:rsid w:val="00706931"/>
    <w:rsid w:val="00706AE3"/>
    <w:rsid w:val="00711DBE"/>
    <w:rsid w:val="007149B5"/>
    <w:rsid w:val="00717982"/>
    <w:rsid w:val="00723A2A"/>
    <w:rsid w:val="007244E3"/>
    <w:rsid w:val="007256AA"/>
    <w:rsid w:val="00725796"/>
    <w:rsid w:val="00725C14"/>
    <w:rsid w:val="00735956"/>
    <w:rsid w:val="0073735D"/>
    <w:rsid w:val="007400E5"/>
    <w:rsid w:val="00741937"/>
    <w:rsid w:val="00744BBD"/>
    <w:rsid w:val="00751776"/>
    <w:rsid w:val="00752CFD"/>
    <w:rsid w:val="007538D2"/>
    <w:rsid w:val="00753BD4"/>
    <w:rsid w:val="00753DE9"/>
    <w:rsid w:val="00754108"/>
    <w:rsid w:val="00754E4B"/>
    <w:rsid w:val="0075564F"/>
    <w:rsid w:val="007577C1"/>
    <w:rsid w:val="00762888"/>
    <w:rsid w:val="007745BE"/>
    <w:rsid w:val="0077605B"/>
    <w:rsid w:val="00777A86"/>
    <w:rsid w:val="00777CA7"/>
    <w:rsid w:val="007804B8"/>
    <w:rsid w:val="00785337"/>
    <w:rsid w:val="007869AD"/>
    <w:rsid w:val="00796286"/>
    <w:rsid w:val="007970C2"/>
    <w:rsid w:val="007A0F84"/>
    <w:rsid w:val="007A49AF"/>
    <w:rsid w:val="007A58CE"/>
    <w:rsid w:val="007A751A"/>
    <w:rsid w:val="007B0ED2"/>
    <w:rsid w:val="007B48D3"/>
    <w:rsid w:val="007B62ED"/>
    <w:rsid w:val="007C09FB"/>
    <w:rsid w:val="007C57E5"/>
    <w:rsid w:val="007D11FB"/>
    <w:rsid w:val="007D156A"/>
    <w:rsid w:val="007D1645"/>
    <w:rsid w:val="007D5528"/>
    <w:rsid w:val="007D5975"/>
    <w:rsid w:val="007D6459"/>
    <w:rsid w:val="007D66FB"/>
    <w:rsid w:val="007D702E"/>
    <w:rsid w:val="007E1C68"/>
    <w:rsid w:val="007E2952"/>
    <w:rsid w:val="007E4ED7"/>
    <w:rsid w:val="007E73A0"/>
    <w:rsid w:val="007F2876"/>
    <w:rsid w:val="007F381C"/>
    <w:rsid w:val="007F6A15"/>
    <w:rsid w:val="007F6CF2"/>
    <w:rsid w:val="007F7E4E"/>
    <w:rsid w:val="00800C5E"/>
    <w:rsid w:val="00802F08"/>
    <w:rsid w:val="00804318"/>
    <w:rsid w:val="00804408"/>
    <w:rsid w:val="00806924"/>
    <w:rsid w:val="008121B4"/>
    <w:rsid w:val="00813AB1"/>
    <w:rsid w:val="00813BAF"/>
    <w:rsid w:val="00814EF7"/>
    <w:rsid w:val="0081534E"/>
    <w:rsid w:val="00816E39"/>
    <w:rsid w:val="00821197"/>
    <w:rsid w:val="00822852"/>
    <w:rsid w:val="00833232"/>
    <w:rsid w:val="00833A51"/>
    <w:rsid w:val="00834B88"/>
    <w:rsid w:val="008358D6"/>
    <w:rsid w:val="00837E66"/>
    <w:rsid w:val="00840CB7"/>
    <w:rsid w:val="008411A4"/>
    <w:rsid w:val="008525CF"/>
    <w:rsid w:val="00865870"/>
    <w:rsid w:val="00872786"/>
    <w:rsid w:val="008769B0"/>
    <w:rsid w:val="00880D92"/>
    <w:rsid w:val="0088358C"/>
    <w:rsid w:val="00885B11"/>
    <w:rsid w:val="00886AA0"/>
    <w:rsid w:val="008900A2"/>
    <w:rsid w:val="00896058"/>
    <w:rsid w:val="0089658C"/>
    <w:rsid w:val="008A0A13"/>
    <w:rsid w:val="008A23D1"/>
    <w:rsid w:val="008A45B7"/>
    <w:rsid w:val="008A5C93"/>
    <w:rsid w:val="008A6269"/>
    <w:rsid w:val="008A7708"/>
    <w:rsid w:val="008A7D29"/>
    <w:rsid w:val="008B0DF7"/>
    <w:rsid w:val="008B0F49"/>
    <w:rsid w:val="008B4185"/>
    <w:rsid w:val="008B54A0"/>
    <w:rsid w:val="008B5BF0"/>
    <w:rsid w:val="008B72F7"/>
    <w:rsid w:val="008C1203"/>
    <w:rsid w:val="008D40FA"/>
    <w:rsid w:val="008D7459"/>
    <w:rsid w:val="008E144F"/>
    <w:rsid w:val="008F42A0"/>
    <w:rsid w:val="008F5899"/>
    <w:rsid w:val="008F6D75"/>
    <w:rsid w:val="009028BE"/>
    <w:rsid w:val="00902AB7"/>
    <w:rsid w:val="009058BD"/>
    <w:rsid w:val="00911E77"/>
    <w:rsid w:val="00912AC4"/>
    <w:rsid w:val="0091432D"/>
    <w:rsid w:val="009220A6"/>
    <w:rsid w:val="00930244"/>
    <w:rsid w:val="00932B5A"/>
    <w:rsid w:val="0093447D"/>
    <w:rsid w:val="009356F1"/>
    <w:rsid w:val="00945FC6"/>
    <w:rsid w:val="00947AAA"/>
    <w:rsid w:val="00951A2F"/>
    <w:rsid w:val="009547FF"/>
    <w:rsid w:val="00955538"/>
    <w:rsid w:val="00955AE4"/>
    <w:rsid w:val="00955B5F"/>
    <w:rsid w:val="00957712"/>
    <w:rsid w:val="00957A89"/>
    <w:rsid w:val="00961CAC"/>
    <w:rsid w:val="00962325"/>
    <w:rsid w:val="009678D1"/>
    <w:rsid w:val="009723D7"/>
    <w:rsid w:val="009747C6"/>
    <w:rsid w:val="00975911"/>
    <w:rsid w:val="009759A4"/>
    <w:rsid w:val="00975AB7"/>
    <w:rsid w:val="00975FC5"/>
    <w:rsid w:val="009804C2"/>
    <w:rsid w:val="009811AD"/>
    <w:rsid w:val="0098360D"/>
    <w:rsid w:val="00984E3C"/>
    <w:rsid w:val="00986EF5"/>
    <w:rsid w:val="00991695"/>
    <w:rsid w:val="009945FC"/>
    <w:rsid w:val="009A17B6"/>
    <w:rsid w:val="009A2B84"/>
    <w:rsid w:val="009A2FA6"/>
    <w:rsid w:val="009A4EAE"/>
    <w:rsid w:val="009A571E"/>
    <w:rsid w:val="009B3389"/>
    <w:rsid w:val="009B6F5C"/>
    <w:rsid w:val="009C0216"/>
    <w:rsid w:val="009C3F09"/>
    <w:rsid w:val="009C5455"/>
    <w:rsid w:val="009C6F0C"/>
    <w:rsid w:val="009D0018"/>
    <w:rsid w:val="009D45FE"/>
    <w:rsid w:val="009D7624"/>
    <w:rsid w:val="009E21D7"/>
    <w:rsid w:val="009E28C9"/>
    <w:rsid w:val="009E5A2A"/>
    <w:rsid w:val="009F14A8"/>
    <w:rsid w:val="009F37A0"/>
    <w:rsid w:val="009F625C"/>
    <w:rsid w:val="00A00808"/>
    <w:rsid w:val="00A01B3C"/>
    <w:rsid w:val="00A03B25"/>
    <w:rsid w:val="00A070B9"/>
    <w:rsid w:val="00A070BB"/>
    <w:rsid w:val="00A14B3D"/>
    <w:rsid w:val="00A16715"/>
    <w:rsid w:val="00A31AB5"/>
    <w:rsid w:val="00A34AD6"/>
    <w:rsid w:val="00A35DC0"/>
    <w:rsid w:val="00A41F00"/>
    <w:rsid w:val="00A46E4C"/>
    <w:rsid w:val="00A53B92"/>
    <w:rsid w:val="00A5537D"/>
    <w:rsid w:val="00A600E6"/>
    <w:rsid w:val="00A62E89"/>
    <w:rsid w:val="00A65BE9"/>
    <w:rsid w:val="00A6735E"/>
    <w:rsid w:val="00A703CC"/>
    <w:rsid w:val="00A7135D"/>
    <w:rsid w:val="00A776EF"/>
    <w:rsid w:val="00A81611"/>
    <w:rsid w:val="00A81BB1"/>
    <w:rsid w:val="00A824AD"/>
    <w:rsid w:val="00A84FA7"/>
    <w:rsid w:val="00A86E27"/>
    <w:rsid w:val="00A877B5"/>
    <w:rsid w:val="00A94C79"/>
    <w:rsid w:val="00A94FD9"/>
    <w:rsid w:val="00A97765"/>
    <w:rsid w:val="00AA606E"/>
    <w:rsid w:val="00AA7465"/>
    <w:rsid w:val="00AB1ABA"/>
    <w:rsid w:val="00AB223B"/>
    <w:rsid w:val="00AB3019"/>
    <w:rsid w:val="00AC104C"/>
    <w:rsid w:val="00AC5E68"/>
    <w:rsid w:val="00AC72B6"/>
    <w:rsid w:val="00AC7C24"/>
    <w:rsid w:val="00AD0F5A"/>
    <w:rsid w:val="00AD1199"/>
    <w:rsid w:val="00AE0E84"/>
    <w:rsid w:val="00AE72CF"/>
    <w:rsid w:val="00AF0BB9"/>
    <w:rsid w:val="00AF208F"/>
    <w:rsid w:val="00AF443E"/>
    <w:rsid w:val="00AF5A59"/>
    <w:rsid w:val="00AF627E"/>
    <w:rsid w:val="00B058FF"/>
    <w:rsid w:val="00B05FD7"/>
    <w:rsid w:val="00B1437E"/>
    <w:rsid w:val="00B16956"/>
    <w:rsid w:val="00B16D69"/>
    <w:rsid w:val="00B20707"/>
    <w:rsid w:val="00B23F9B"/>
    <w:rsid w:val="00B2461E"/>
    <w:rsid w:val="00B24B86"/>
    <w:rsid w:val="00B27E0C"/>
    <w:rsid w:val="00B341B4"/>
    <w:rsid w:val="00B34738"/>
    <w:rsid w:val="00B35D62"/>
    <w:rsid w:val="00B36DCD"/>
    <w:rsid w:val="00B371F5"/>
    <w:rsid w:val="00B4168D"/>
    <w:rsid w:val="00B57AD8"/>
    <w:rsid w:val="00B60705"/>
    <w:rsid w:val="00B614B9"/>
    <w:rsid w:val="00B635C0"/>
    <w:rsid w:val="00B738DF"/>
    <w:rsid w:val="00B76827"/>
    <w:rsid w:val="00B76F42"/>
    <w:rsid w:val="00B857CD"/>
    <w:rsid w:val="00B8601F"/>
    <w:rsid w:val="00B879C4"/>
    <w:rsid w:val="00B90996"/>
    <w:rsid w:val="00B9210B"/>
    <w:rsid w:val="00B9255C"/>
    <w:rsid w:val="00B94242"/>
    <w:rsid w:val="00B947D5"/>
    <w:rsid w:val="00BA2678"/>
    <w:rsid w:val="00BA47FB"/>
    <w:rsid w:val="00BA7617"/>
    <w:rsid w:val="00BA7ABF"/>
    <w:rsid w:val="00BB2930"/>
    <w:rsid w:val="00BB33C9"/>
    <w:rsid w:val="00BB4062"/>
    <w:rsid w:val="00BC3272"/>
    <w:rsid w:val="00BC3DFE"/>
    <w:rsid w:val="00BC5FA5"/>
    <w:rsid w:val="00BC730B"/>
    <w:rsid w:val="00BD169C"/>
    <w:rsid w:val="00BD1D7E"/>
    <w:rsid w:val="00BD2597"/>
    <w:rsid w:val="00BD2E2C"/>
    <w:rsid w:val="00BD52D6"/>
    <w:rsid w:val="00BD58EF"/>
    <w:rsid w:val="00BD6421"/>
    <w:rsid w:val="00BE0763"/>
    <w:rsid w:val="00BE58E6"/>
    <w:rsid w:val="00BF1661"/>
    <w:rsid w:val="00BF4376"/>
    <w:rsid w:val="00BF4603"/>
    <w:rsid w:val="00BF56E8"/>
    <w:rsid w:val="00BF609C"/>
    <w:rsid w:val="00BF6390"/>
    <w:rsid w:val="00BF7668"/>
    <w:rsid w:val="00C04D0F"/>
    <w:rsid w:val="00C0683F"/>
    <w:rsid w:val="00C1605E"/>
    <w:rsid w:val="00C16EA8"/>
    <w:rsid w:val="00C2144E"/>
    <w:rsid w:val="00C25F17"/>
    <w:rsid w:val="00C30554"/>
    <w:rsid w:val="00C32269"/>
    <w:rsid w:val="00C32D19"/>
    <w:rsid w:val="00C33CF3"/>
    <w:rsid w:val="00C3707F"/>
    <w:rsid w:val="00C45B4B"/>
    <w:rsid w:val="00C4650C"/>
    <w:rsid w:val="00C514D7"/>
    <w:rsid w:val="00C52491"/>
    <w:rsid w:val="00C6064F"/>
    <w:rsid w:val="00C61CF9"/>
    <w:rsid w:val="00C67A47"/>
    <w:rsid w:val="00C770AC"/>
    <w:rsid w:val="00C900BE"/>
    <w:rsid w:val="00C91D48"/>
    <w:rsid w:val="00C91F22"/>
    <w:rsid w:val="00C91FE4"/>
    <w:rsid w:val="00C9247B"/>
    <w:rsid w:val="00C9517C"/>
    <w:rsid w:val="00C9655C"/>
    <w:rsid w:val="00C976AE"/>
    <w:rsid w:val="00CA08B2"/>
    <w:rsid w:val="00CA0DD1"/>
    <w:rsid w:val="00CA4564"/>
    <w:rsid w:val="00CA5E37"/>
    <w:rsid w:val="00CA6192"/>
    <w:rsid w:val="00CB14BF"/>
    <w:rsid w:val="00CB1AE1"/>
    <w:rsid w:val="00CB2423"/>
    <w:rsid w:val="00CB26D2"/>
    <w:rsid w:val="00CB2B15"/>
    <w:rsid w:val="00CB2E0A"/>
    <w:rsid w:val="00CB3389"/>
    <w:rsid w:val="00CB711B"/>
    <w:rsid w:val="00CB7DCE"/>
    <w:rsid w:val="00CB7E74"/>
    <w:rsid w:val="00CC60D7"/>
    <w:rsid w:val="00CC75F7"/>
    <w:rsid w:val="00CD38CD"/>
    <w:rsid w:val="00CE2949"/>
    <w:rsid w:val="00CE39C6"/>
    <w:rsid w:val="00CE43AB"/>
    <w:rsid w:val="00CE4EB2"/>
    <w:rsid w:val="00D00B87"/>
    <w:rsid w:val="00D047D7"/>
    <w:rsid w:val="00D15B14"/>
    <w:rsid w:val="00D2021C"/>
    <w:rsid w:val="00D20898"/>
    <w:rsid w:val="00D218D8"/>
    <w:rsid w:val="00D23F97"/>
    <w:rsid w:val="00D2430F"/>
    <w:rsid w:val="00D24E79"/>
    <w:rsid w:val="00D26931"/>
    <w:rsid w:val="00D27623"/>
    <w:rsid w:val="00D30B64"/>
    <w:rsid w:val="00D32227"/>
    <w:rsid w:val="00D341CD"/>
    <w:rsid w:val="00D34334"/>
    <w:rsid w:val="00D34A53"/>
    <w:rsid w:val="00D34DAD"/>
    <w:rsid w:val="00D3563B"/>
    <w:rsid w:val="00D36B3B"/>
    <w:rsid w:val="00D4270E"/>
    <w:rsid w:val="00D45B20"/>
    <w:rsid w:val="00D525F2"/>
    <w:rsid w:val="00D52782"/>
    <w:rsid w:val="00D536E8"/>
    <w:rsid w:val="00D53E9E"/>
    <w:rsid w:val="00D53ED2"/>
    <w:rsid w:val="00D55247"/>
    <w:rsid w:val="00D55CE9"/>
    <w:rsid w:val="00D57FE5"/>
    <w:rsid w:val="00D60AB4"/>
    <w:rsid w:val="00D60D29"/>
    <w:rsid w:val="00D6349C"/>
    <w:rsid w:val="00D63774"/>
    <w:rsid w:val="00D66154"/>
    <w:rsid w:val="00D66B8D"/>
    <w:rsid w:val="00D66C2E"/>
    <w:rsid w:val="00D70650"/>
    <w:rsid w:val="00D73AFB"/>
    <w:rsid w:val="00D746E9"/>
    <w:rsid w:val="00D75C77"/>
    <w:rsid w:val="00D808E2"/>
    <w:rsid w:val="00D8424B"/>
    <w:rsid w:val="00D8475F"/>
    <w:rsid w:val="00D858E7"/>
    <w:rsid w:val="00D90205"/>
    <w:rsid w:val="00D907DD"/>
    <w:rsid w:val="00D931F2"/>
    <w:rsid w:val="00D95615"/>
    <w:rsid w:val="00DA1937"/>
    <w:rsid w:val="00DA33EF"/>
    <w:rsid w:val="00DB1181"/>
    <w:rsid w:val="00DB1D36"/>
    <w:rsid w:val="00DB76AF"/>
    <w:rsid w:val="00DC170A"/>
    <w:rsid w:val="00DC1BEA"/>
    <w:rsid w:val="00DC2D4F"/>
    <w:rsid w:val="00DC4FF7"/>
    <w:rsid w:val="00DD515C"/>
    <w:rsid w:val="00DD7E5E"/>
    <w:rsid w:val="00DE2632"/>
    <w:rsid w:val="00DE3B22"/>
    <w:rsid w:val="00DE66EC"/>
    <w:rsid w:val="00DE6BB4"/>
    <w:rsid w:val="00DF07C8"/>
    <w:rsid w:val="00DF0D7B"/>
    <w:rsid w:val="00DF5405"/>
    <w:rsid w:val="00DF5AD3"/>
    <w:rsid w:val="00DF66CC"/>
    <w:rsid w:val="00E024A1"/>
    <w:rsid w:val="00E05851"/>
    <w:rsid w:val="00E12C92"/>
    <w:rsid w:val="00E15093"/>
    <w:rsid w:val="00E16A03"/>
    <w:rsid w:val="00E216C2"/>
    <w:rsid w:val="00E24508"/>
    <w:rsid w:val="00E30978"/>
    <w:rsid w:val="00E31C63"/>
    <w:rsid w:val="00E32139"/>
    <w:rsid w:val="00E32E02"/>
    <w:rsid w:val="00E3300D"/>
    <w:rsid w:val="00E336BB"/>
    <w:rsid w:val="00E33D2D"/>
    <w:rsid w:val="00E35BB8"/>
    <w:rsid w:val="00E448D4"/>
    <w:rsid w:val="00E449A3"/>
    <w:rsid w:val="00E46ECB"/>
    <w:rsid w:val="00E51F05"/>
    <w:rsid w:val="00E548AF"/>
    <w:rsid w:val="00E57ACF"/>
    <w:rsid w:val="00E57EBB"/>
    <w:rsid w:val="00E618B6"/>
    <w:rsid w:val="00E70C02"/>
    <w:rsid w:val="00E732C2"/>
    <w:rsid w:val="00E73907"/>
    <w:rsid w:val="00E73D3D"/>
    <w:rsid w:val="00E857F6"/>
    <w:rsid w:val="00E86CA8"/>
    <w:rsid w:val="00E87D79"/>
    <w:rsid w:val="00E92E12"/>
    <w:rsid w:val="00E93E8D"/>
    <w:rsid w:val="00E94F6E"/>
    <w:rsid w:val="00E96EAF"/>
    <w:rsid w:val="00EA248B"/>
    <w:rsid w:val="00EA24B7"/>
    <w:rsid w:val="00EA4B23"/>
    <w:rsid w:val="00EA53FC"/>
    <w:rsid w:val="00EA678D"/>
    <w:rsid w:val="00EA7614"/>
    <w:rsid w:val="00EB12AB"/>
    <w:rsid w:val="00EC1C7A"/>
    <w:rsid w:val="00EC24ED"/>
    <w:rsid w:val="00EC311E"/>
    <w:rsid w:val="00EC41D1"/>
    <w:rsid w:val="00EC561C"/>
    <w:rsid w:val="00EC6E53"/>
    <w:rsid w:val="00ED0737"/>
    <w:rsid w:val="00ED3FA6"/>
    <w:rsid w:val="00ED70CA"/>
    <w:rsid w:val="00EE054E"/>
    <w:rsid w:val="00EE0677"/>
    <w:rsid w:val="00EE29F4"/>
    <w:rsid w:val="00EE300E"/>
    <w:rsid w:val="00EF0112"/>
    <w:rsid w:val="00EF6EA5"/>
    <w:rsid w:val="00EF757F"/>
    <w:rsid w:val="00F121F2"/>
    <w:rsid w:val="00F14396"/>
    <w:rsid w:val="00F14CC7"/>
    <w:rsid w:val="00F20CCA"/>
    <w:rsid w:val="00F23AFA"/>
    <w:rsid w:val="00F26BCB"/>
    <w:rsid w:val="00F27196"/>
    <w:rsid w:val="00F3009B"/>
    <w:rsid w:val="00F30E04"/>
    <w:rsid w:val="00F31183"/>
    <w:rsid w:val="00F3525B"/>
    <w:rsid w:val="00F35C81"/>
    <w:rsid w:val="00F45E32"/>
    <w:rsid w:val="00F50354"/>
    <w:rsid w:val="00F522BA"/>
    <w:rsid w:val="00F52BD7"/>
    <w:rsid w:val="00F542C5"/>
    <w:rsid w:val="00F60C36"/>
    <w:rsid w:val="00F616EC"/>
    <w:rsid w:val="00F6352F"/>
    <w:rsid w:val="00F67255"/>
    <w:rsid w:val="00F739F1"/>
    <w:rsid w:val="00F74007"/>
    <w:rsid w:val="00F76421"/>
    <w:rsid w:val="00F76C0C"/>
    <w:rsid w:val="00F779AE"/>
    <w:rsid w:val="00F80B93"/>
    <w:rsid w:val="00F814CC"/>
    <w:rsid w:val="00F87750"/>
    <w:rsid w:val="00F90BC8"/>
    <w:rsid w:val="00F92743"/>
    <w:rsid w:val="00F93556"/>
    <w:rsid w:val="00F94BD6"/>
    <w:rsid w:val="00F968B4"/>
    <w:rsid w:val="00FA3E83"/>
    <w:rsid w:val="00FC7770"/>
    <w:rsid w:val="00FD14BA"/>
    <w:rsid w:val="00FD2AD3"/>
    <w:rsid w:val="00FD2E22"/>
    <w:rsid w:val="00FE149D"/>
    <w:rsid w:val="00FE2A68"/>
    <w:rsid w:val="00FE3268"/>
    <w:rsid w:val="00FE394A"/>
    <w:rsid w:val="00FE4547"/>
    <w:rsid w:val="00FE46AA"/>
    <w:rsid w:val="00FE52CA"/>
    <w:rsid w:val="00FE5CCD"/>
    <w:rsid w:val="00FE688F"/>
    <w:rsid w:val="00FE7B68"/>
    <w:rsid w:val="00FF29B1"/>
    <w:rsid w:val="00FF33BC"/>
    <w:rsid w:val="00FF3E06"/>
    <w:rsid w:val="00FF535A"/>
    <w:rsid w:val="00FF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8518A"/>
  <w15:docId w15:val="{83921918-F678-4350-94D3-443EF8C4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A58CE"/>
    <w:rPr>
      <w:sz w:val="24"/>
      <w:szCs w:val="24"/>
    </w:rPr>
  </w:style>
  <w:style w:type="paragraph" w:styleId="4">
    <w:name w:val="heading 4"/>
    <w:basedOn w:val="a"/>
    <w:next w:val="a"/>
    <w:qFormat/>
    <w:rsid w:val="00322A89"/>
    <w:pPr>
      <w:keepNext/>
      <w:jc w:val="both"/>
      <w:outlineLvl w:val="3"/>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A58CE"/>
    <w:rPr>
      <w:sz w:val="28"/>
      <w:szCs w:val="20"/>
      <w:lang w:val="uk-UA"/>
    </w:rPr>
  </w:style>
  <w:style w:type="table" w:styleId="a4">
    <w:name w:val="Table Grid"/>
    <w:basedOn w:val="a1"/>
    <w:rsid w:val="006B5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qFormat/>
    <w:rsid w:val="00665375"/>
    <w:pPr>
      <w:ind w:left="720"/>
      <w:contextualSpacing/>
    </w:pPr>
    <w:rPr>
      <w:sz w:val="20"/>
      <w:szCs w:val="20"/>
    </w:rPr>
  </w:style>
  <w:style w:type="paragraph" w:customStyle="1" w:styleId="a7">
    <w:name w:val="Знак Знак Знак Знак Знак"/>
    <w:basedOn w:val="a"/>
    <w:rsid w:val="002150F6"/>
    <w:rPr>
      <w:rFonts w:ascii="Verdana" w:hAnsi="Verdana" w:cs="Verdana"/>
      <w:sz w:val="20"/>
      <w:szCs w:val="20"/>
      <w:lang w:val="en-US" w:eastAsia="en-US"/>
    </w:rPr>
  </w:style>
  <w:style w:type="character" w:customStyle="1" w:styleId="1">
    <w:name w:val="Знак Знак1"/>
    <w:aliases w:val="Основной текст Знак Знак Знак Знак Знак Знак,Основной текст Знак Знак Знак Знак Знак Знак1"/>
    <w:rsid w:val="002150F6"/>
    <w:rPr>
      <w:sz w:val="28"/>
      <w:szCs w:val="28"/>
      <w:lang w:val="uk-UA" w:eastAsia="ru-RU"/>
    </w:rPr>
  </w:style>
  <w:style w:type="character" w:customStyle="1" w:styleId="rvts9">
    <w:name w:val="rvts9"/>
    <w:rsid w:val="002150F6"/>
  </w:style>
  <w:style w:type="character" w:styleId="a8">
    <w:name w:val="Hyperlink"/>
    <w:unhideWhenUsed/>
    <w:rsid w:val="002150F6"/>
    <w:rPr>
      <w:color w:val="0000FF"/>
      <w:u w:val="single"/>
    </w:rPr>
  </w:style>
  <w:style w:type="paragraph" w:styleId="3">
    <w:name w:val="Body Text Indent 3"/>
    <w:basedOn w:val="a"/>
    <w:rsid w:val="00D66154"/>
    <w:pPr>
      <w:spacing w:after="120"/>
      <w:ind w:left="283"/>
    </w:pPr>
    <w:rPr>
      <w:sz w:val="16"/>
      <w:szCs w:val="16"/>
    </w:rPr>
  </w:style>
  <w:style w:type="paragraph" w:styleId="2">
    <w:name w:val="Body Text Indent 2"/>
    <w:basedOn w:val="a"/>
    <w:link w:val="20"/>
    <w:semiHidden/>
    <w:rsid w:val="00C9517C"/>
    <w:pPr>
      <w:spacing w:after="120" w:line="480" w:lineRule="auto"/>
      <w:ind w:left="283"/>
    </w:pPr>
    <w:rPr>
      <w:rFonts w:ascii="Calibri" w:hAnsi="Calibri" w:cs="Calibri"/>
      <w:sz w:val="22"/>
      <w:szCs w:val="22"/>
    </w:rPr>
  </w:style>
  <w:style w:type="character" w:customStyle="1" w:styleId="20">
    <w:name w:val="Основной текст с отступом 2 Знак"/>
    <w:link w:val="2"/>
    <w:semiHidden/>
    <w:locked/>
    <w:rsid w:val="00C9517C"/>
    <w:rPr>
      <w:rFonts w:ascii="Calibri" w:hAnsi="Calibri" w:cs="Calibri"/>
      <w:sz w:val="22"/>
      <w:szCs w:val="22"/>
      <w:lang w:val="ru-RU" w:eastAsia="ru-RU" w:bidi="ar-SA"/>
    </w:rPr>
  </w:style>
  <w:style w:type="paragraph" w:styleId="a9">
    <w:name w:val="Title"/>
    <w:basedOn w:val="a"/>
    <w:link w:val="aa"/>
    <w:qFormat/>
    <w:rsid w:val="00C9517C"/>
    <w:pPr>
      <w:overflowPunct w:val="0"/>
      <w:autoSpaceDE w:val="0"/>
      <w:autoSpaceDN w:val="0"/>
      <w:adjustRightInd w:val="0"/>
      <w:jc w:val="center"/>
      <w:textAlignment w:val="baseline"/>
    </w:pPr>
    <w:rPr>
      <w:rFonts w:ascii="Calibri" w:hAnsi="Calibri"/>
      <w:sz w:val="28"/>
      <w:szCs w:val="28"/>
      <w:lang w:val="uk-UA"/>
    </w:rPr>
  </w:style>
  <w:style w:type="character" w:customStyle="1" w:styleId="aa">
    <w:name w:val="Заголовок Знак"/>
    <w:link w:val="a9"/>
    <w:locked/>
    <w:rsid w:val="00C9517C"/>
    <w:rPr>
      <w:rFonts w:ascii="Calibri" w:hAnsi="Calibri"/>
      <w:sz w:val="28"/>
      <w:szCs w:val="28"/>
      <w:lang w:val="uk-UA" w:eastAsia="ru-RU" w:bidi="ar-SA"/>
    </w:rPr>
  </w:style>
  <w:style w:type="paragraph" w:customStyle="1" w:styleId="10">
    <w:name w:val="Абзац списка1"/>
    <w:basedOn w:val="a"/>
    <w:rsid w:val="00C9517C"/>
    <w:pPr>
      <w:spacing w:after="200" w:line="276" w:lineRule="auto"/>
      <w:ind w:left="720"/>
    </w:pPr>
    <w:rPr>
      <w:rFonts w:ascii="Calibri" w:hAnsi="Calibri" w:cs="Calibri"/>
      <w:sz w:val="22"/>
      <w:szCs w:val="22"/>
      <w:lang w:val="uk-UA" w:eastAsia="en-US"/>
    </w:rPr>
  </w:style>
  <w:style w:type="paragraph" w:styleId="ab">
    <w:name w:val="Body Text Indent"/>
    <w:basedOn w:val="a"/>
    <w:rsid w:val="0026332B"/>
    <w:pPr>
      <w:spacing w:after="120"/>
      <w:ind w:left="283"/>
    </w:pPr>
  </w:style>
  <w:style w:type="paragraph" w:customStyle="1" w:styleId="Style6">
    <w:name w:val="Style6"/>
    <w:basedOn w:val="a"/>
    <w:rsid w:val="0026332B"/>
    <w:pPr>
      <w:widowControl w:val="0"/>
      <w:autoSpaceDE w:val="0"/>
      <w:autoSpaceDN w:val="0"/>
      <w:adjustRightInd w:val="0"/>
      <w:spacing w:line="320" w:lineRule="exact"/>
      <w:ind w:firstLine="638"/>
      <w:jc w:val="both"/>
    </w:pPr>
    <w:rPr>
      <w:lang w:val="uk-UA" w:eastAsia="uk-UA"/>
    </w:rPr>
  </w:style>
  <w:style w:type="character" w:customStyle="1" w:styleId="FontStyle15">
    <w:name w:val="Font Style15"/>
    <w:rsid w:val="0026332B"/>
    <w:rPr>
      <w:rFonts w:ascii="Times New Roman" w:hAnsi="Times New Roman" w:cs="Times New Roman"/>
      <w:sz w:val="26"/>
      <w:szCs w:val="26"/>
    </w:rPr>
  </w:style>
  <w:style w:type="paragraph" w:customStyle="1" w:styleId="Style3">
    <w:name w:val="Style3"/>
    <w:basedOn w:val="a"/>
    <w:rsid w:val="0026332B"/>
    <w:pPr>
      <w:widowControl w:val="0"/>
      <w:autoSpaceDE w:val="0"/>
      <w:autoSpaceDN w:val="0"/>
      <w:adjustRightInd w:val="0"/>
      <w:spacing w:line="318" w:lineRule="exact"/>
      <w:jc w:val="center"/>
    </w:pPr>
    <w:rPr>
      <w:lang w:val="uk-UA" w:eastAsia="uk-UA"/>
    </w:rPr>
  </w:style>
  <w:style w:type="character" w:customStyle="1" w:styleId="FontStyle14">
    <w:name w:val="Font Style14"/>
    <w:rsid w:val="0026332B"/>
    <w:rPr>
      <w:rFonts w:ascii="Times New Roman" w:hAnsi="Times New Roman" w:cs="Times New Roman"/>
      <w:b/>
      <w:bCs/>
      <w:sz w:val="26"/>
      <w:szCs w:val="26"/>
    </w:rPr>
  </w:style>
  <w:style w:type="character" w:customStyle="1" w:styleId="30">
    <w:name w:val="Знак Знак3"/>
    <w:rsid w:val="009F625C"/>
    <w:rPr>
      <w:b/>
      <w:sz w:val="32"/>
      <w:lang w:val="uk-UA"/>
    </w:rPr>
  </w:style>
  <w:style w:type="paragraph" w:styleId="ac">
    <w:name w:val="Plain Text"/>
    <w:basedOn w:val="a"/>
    <w:link w:val="ad"/>
    <w:semiHidden/>
    <w:rsid w:val="006B3F83"/>
    <w:rPr>
      <w:rFonts w:ascii="Courier New" w:hAnsi="Courier New" w:cs="Courier New"/>
      <w:sz w:val="22"/>
      <w:szCs w:val="22"/>
    </w:rPr>
  </w:style>
  <w:style w:type="character" w:customStyle="1" w:styleId="ad">
    <w:name w:val="Текст Знак"/>
    <w:link w:val="ac"/>
    <w:semiHidden/>
    <w:locked/>
    <w:rsid w:val="006B3F83"/>
    <w:rPr>
      <w:rFonts w:ascii="Courier New" w:hAnsi="Courier New" w:cs="Courier New"/>
      <w:sz w:val="22"/>
      <w:szCs w:val="22"/>
      <w:lang w:val="ru-RU" w:eastAsia="ru-RU" w:bidi="ar-SA"/>
    </w:rPr>
  </w:style>
  <w:style w:type="paragraph" w:styleId="ae">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
    <w:rsid w:val="006B3F83"/>
    <w:pPr>
      <w:spacing w:before="100" w:beforeAutospacing="1" w:after="100" w:afterAutospacing="1"/>
    </w:pPr>
    <w:rPr>
      <w:rFonts w:ascii="Calibri" w:hAnsi="Calibri"/>
    </w:rPr>
  </w:style>
  <w:style w:type="character" w:customStyle="1" w:styleId="af">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e"/>
    <w:locked/>
    <w:rsid w:val="00BF4376"/>
    <w:rPr>
      <w:rFonts w:ascii="Calibri" w:hAnsi="Calibri"/>
      <w:sz w:val="24"/>
      <w:szCs w:val="24"/>
      <w:lang w:val="ru-RU" w:eastAsia="ru-RU" w:bidi="ar-SA"/>
    </w:rPr>
  </w:style>
  <w:style w:type="paragraph" w:customStyle="1" w:styleId="Default">
    <w:name w:val="Default"/>
    <w:rsid w:val="00BF4376"/>
    <w:pPr>
      <w:autoSpaceDE w:val="0"/>
      <w:autoSpaceDN w:val="0"/>
      <w:adjustRightInd w:val="0"/>
    </w:pPr>
    <w:rPr>
      <w:rFonts w:ascii="Calibri" w:hAnsi="Calibri"/>
      <w:color w:val="000000"/>
      <w:sz w:val="24"/>
      <w:szCs w:val="24"/>
      <w:lang w:eastAsia="en-US"/>
    </w:rPr>
  </w:style>
  <w:style w:type="character" w:customStyle="1" w:styleId="a6">
    <w:name w:val="Абзац списка Знак"/>
    <w:link w:val="a5"/>
    <w:locked/>
    <w:rsid w:val="00BF4376"/>
    <w:rPr>
      <w:lang w:val="ru-RU" w:eastAsia="ru-RU" w:bidi="ar-SA"/>
    </w:rPr>
  </w:style>
  <w:style w:type="paragraph" w:styleId="af0">
    <w:name w:val="Balloon Text"/>
    <w:basedOn w:val="a"/>
    <w:link w:val="af1"/>
    <w:rsid w:val="00744BBD"/>
    <w:rPr>
      <w:rFonts w:ascii="Tahoma" w:hAnsi="Tahoma"/>
      <w:sz w:val="16"/>
      <w:szCs w:val="16"/>
      <w:lang w:val="x-none" w:eastAsia="x-none"/>
    </w:rPr>
  </w:style>
  <w:style w:type="character" w:customStyle="1" w:styleId="af1">
    <w:name w:val="Текст выноски Знак"/>
    <w:link w:val="af0"/>
    <w:rsid w:val="00744BBD"/>
    <w:rPr>
      <w:rFonts w:ascii="Tahoma" w:hAnsi="Tahoma" w:cs="Tahoma"/>
      <w:sz w:val="16"/>
      <w:szCs w:val="16"/>
    </w:rPr>
  </w:style>
  <w:style w:type="character" w:customStyle="1" w:styleId="apple-converted-space">
    <w:name w:val="apple-converted-space"/>
    <w:basedOn w:val="a0"/>
    <w:rsid w:val="00957A89"/>
  </w:style>
  <w:style w:type="paragraph" w:styleId="af2">
    <w:name w:val="header"/>
    <w:basedOn w:val="a"/>
    <w:link w:val="af3"/>
    <w:rsid w:val="00F26BCB"/>
    <w:pPr>
      <w:tabs>
        <w:tab w:val="center" w:pos="4677"/>
        <w:tab w:val="right" w:pos="9355"/>
      </w:tabs>
    </w:pPr>
  </w:style>
  <w:style w:type="character" w:customStyle="1" w:styleId="af3">
    <w:name w:val="Верхний колонтитул Знак"/>
    <w:basedOn w:val="a0"/>
    <w:link w:val="af2"/>
    <w:rsid w:val="00F26BCB"/>
    <w:rPr>
      <w:sz w:val="24"/>
      <w:szCs w:val="24"/>
    </w:rPr>
  </w:style>
  <w:style w:type="paragraph" w:styleId="af4">
    <w:name w:val="footer"/>
    <w:basedOn w:val="a"/>
    <w:link w:val="af5"/>
    <w:uiPriority w:val="99"/>
    <w:rsid w:val="00F26BCB"/>
    <w:pPr>
      <w:tabs>
        <w:tab w:val="center" w:pos="4677"/>
        <w:tab w:val="right" w:pos="9355"/>
      </w:tabs>
    </w:pPr>
  </w:style>
  <w:style w:type="character" w:customStyle="1" w:styleId="af5">
    <w:name w:val="Нижний колонтитул Знак"/>
    <w:basedOn w:val="a0"/>
    <w:link w:val="af4"/>
    <w:uiPriority w:val="99"/>
    <w:rsid w:val="00F26BCB"/>
    <w:rPr>
      <w:sz w:val="24"/>
      <w:szCs w:val="24"/>
    </w:rPr>
  </w:style>
  <w:style w:type="paragraph" w:customStyle="1" w:styleId="product-title">
    <w:name w:val="product-title"/>
    <w:basedOn w:val="a"/>
    <w:rsid w:val="00B635C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510474">
      <w:bodyDiv w:val="1"/>
      <w:marLeft w:val="0"/>
      <w:marRight w:val="0"/>
      <w:marTop w:val="0"/>
      <w:marBottom w:val="0"/>
      <w:divBdr>
        <w:top w:val="none" w:sz="0" w:space="0" w:color="auto"/>
        <w:left w:val="none" w:sz="0" w:space="0" w:color="auto"/>
        <w:bottom w:val="none" w:sz="0" w:space="0" w:color="auto"/>
        <w:right w:val="none" w:sz="0" w:space="0" w:color="auto"/>
      </w:divBdr>
    </w:div>
    <w:div w:id="906916336">
      <w:bodyDiv w:val="1"/>
      <w:marLeft w:val="0"/>
      <w:marRight w:val="0"/>
      <w:marTop w:val="0"/>
      <w:marBottom w:val="0"/>
      <w:divBdr>
        <w:top w:val="none" w:sz="0" w:space="0" w:color="auto"/>
        <w:left w:val="none" w:sz="0" w:space="0" w:color="auto"/>
        <w:bottom w:val="none" w:sz="0" w:space="0" w:color="auto"/>
        <w:right w:val="none" w:sz="0" w:space="0" w:color="auto"/>
      </w:divBdr>
    </w:div>
    <w:div w:id="1773471482">
      <w:bodyDiv w:val="1"/>
      <w:marLeft w:val="0"/>
      <w:marRight w:val="0"/>
      <w:marTop w:val="0"/>
      <w:marBottom w:val="0"/>
      <w:divBdr>
        <w:top w:val="none" w:sz="0" w:space="0" w:color="auto"/>
        <w:left w:val="none" w:sz="0" w:space="0" w:color="auto"/>
        <w:bottom w:val="none" w:sz="0" w:space="0" w:color="auto"/>
        <w:right w:val="none" w:sz="0" w:space="0" w:color="auto"/>
      </w:divBdr>
    </w:div>
    <w:div w:id="1789229412">
      <w:bodyDiv w:val="1"/>
      <w:marLeft w:val="0"/>
      <w:marRight w:val="0"/>
      <w:marTop w:val="0"/>
      <w:marBottom w:val="0"/>
      <w:divBdr>
        <w:top w:val="none" w:sz="0" w:space="0" w:color="auto"/>
        <w:left w:val="none" w:sz="0" w:space="0" w:color="auto"/>
        <w:bottom w:val="none" w:sz="0" w:space="0" w:color="auto"/>
        <w:right w:val="none" w:sz="0" w:space="0" w:color="auto"/>
      </w:divBdr>
      <w:divsChild>
        <w:div w:id="353960852">
          <w:marLeft w:val="0"/>
          <w:marRight w:val="0"/>
          <w:marTop w:val="0"/>
          <w:marBottom w:val="5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dtkt.ua/doc/2755-17?page=58"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docs.dtkt.ua/doc/2755-17?page=45"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20"/>
    </c:view3D>
    <c:floor>
      <c:thickness val="0"/>
    </c:floor>
    <c:sideWall>
      <c:thickness val="0"/>
    </c:sideWall>
    <c:backWall>
      <c:thickness val="0"/>
    </c:backWall>
    <c:plotArea>
      <c:layout>
        <c:manualLayout>
          <c:layoutTarget val="inner"/>
          <c:xMode val="edge"/>
          <c:yMode val="edge"/>
          <c:x val="0"/>
          <c:y val="3.6508103153772446E-2"/>
          <c:w val="0.65004497785794402"/>
          <c:h val="0.96031746031746035"/>
        </c:manualLayout>
      </c:layout>
      <c:pie3DChart>
        <c:varyColors val="1"/>
        <c:ser>
          <c:idx val="0"/>
          <c:order val="0"/>
          <c:tx>
            <c:strRef>
              <c:f>Лист1!$B$1</c:f>
              <c:strCache>
                <c:ptCount val="1"/>
                <c:pt idx="0">
                  <c:v>Продажи</c:v>
                </c:pt>
              </c:strCache>
            </c:strRef>
          </c:tx>
          <c:dPt>
            <c:idx val="3"/>
            <c:bubble3D val="0"/>
            <c:explosion val="28"/>
            <c:extLst>
              <c:ext xmlns:c16="http://schemas.microsoft.com/office/drawing/2014/chart" uri="{C3380CC4-5D6E-409C-BE32-E72D297353CC}">
                <c16:uniqueId val="{00000000-6627-4C76-9806-339E420726AE}"/>
              </c:ext>
            </c:extLst>
          </c:dPt>
          <c:dLbls>
            <c:dLbl>
              <c:idx val="0"/>
              <c:layout>
                <c:manualLayout>
                  <c:x val="-8.1073171928275317E-2"/>
                  <c:y val="0.17255476398783484"/>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627-4C76-9806-339E420726AE}"/>
                </c:ext>
              </c:extLst>
            </c:dLbl>
            <c:dLbl>
              <c:idx val="1"/>
              <c:layout>
                <c:manualLayout>
                  <c:x val="2.4341615888322329E-2"/>
                  <c:y val="0.16377640294963131"/>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6627-4C76-9806-339E420726AE}"/>
                </c:ext>
              </c:extLst>
            </c:dLbl>
            <c:dLbl>
              <c:idx val="2"/>
              <c:layout>
                <c:manualLayout>
                  <c:x val="-3.4020326898390039E-2"/>
                  <c:y val="9.0065408490604959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627-4C76-9806-339E420726AE}"/>
                </c:ext>
              </c:extLst>
            </c:dLbl>
            <c:dLbl>
              <c:idx val="3"/>
              <c:layout>
                <c:manualLayout>
                  <c:x val="-5.173122051332369E-2"/>
                  <c:y val="-2.4206640836562095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6627-4C76-9806-339E420726AE}"/>
                </c:ext>
              </c:extLst>
            </c:dLbl>
            <c:dLbl>
              <c:idx val="4"/>
              <c:layout>
                <c:manualLayout>
                  <c:x val="-0.11490797295197913"/>
                  <c:y val="-5.734749822938799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6627-4C76-9806-339E420726AE}"/>
                </c:ext>
              </c:extLst>
            </c:dLbl>
            <c:dLbl>
              <c:idx val="5"/>
              <c:layout>
                <c:manualLayout>
                  <c:x val="-5.4625227921276193E-2"/>
                  <c:y val="-9.781110694496521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627-4C76-9806-339E420726AE}"/>
                </c:ext>
              </c:extLst>
            </c:dLbl>
            <c:dLbl>
              <c:idx val="6"/>
              <c:layout>
                <c:manualLayout>
                  <c:x val="1.1174234061863762E-2"/>
                  <c:y val="-0.11088613923259594"/>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6627-4C76-9806-339E420726AE}"/>
                </c:ext>
              </c:extLst>
            </c:dLbl>
            <c:dLbl>
              <c:idx val="7"/>
              <c:layout>
                <c:manualLayout>
                  <c:x val="7.2714532178804719E-2"/>
                  <c:y val="-9.11546056742907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627-4C76-9806-339E420726AE}"/>
                </c:ext>
              </c:extLst>
            </c:dLbl>
            <c:dLbl>
              <c:idx val="8"/>
              <c:layout>
                <c:manualLayout>
                  <c:x val="0.14042190987808767"/>
                  <c:y val="-6.44469441319835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6627-4C76-9806-339E420726AE}"/>
                </c:ext>
              </c:extLst>
            </c:dLbl>
            <c:dLbl>
              <c:idx val="9"/>
              <c:layout>
                <c:manualLayout>
                  <c:x val="0.18788758881775292"/>
                  <c:y val="4.2787984835228931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627-4C76-9806-339E420726AE}"/>
                </c:ext>
              </c:extLst>
            </c:dLbl>
            <c:numFmt formatCode="0.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Лист1!$A$2:$A$11</c:f>
              <c:strCache>
                <c:ptCount val="10"/>
                <c:pt idx="0">
                  <c:v>Освіта ( 44 797,226 тис.грн )</c:v>
                </c:pt>
                <c:pt idx="1">
                  <c:v>Соціальний захист ( 2 098,005 тис.грн )</c:v>
                </c:pt>
                <c:pt idx="2">
                  <c:v>Культура і спорт (3 816,2 тис.грн )</c:v>
                </c:pt>
                <c:pt idx="3">
                  <c:v>Державне управління ( 8 076,96 тис.грн )</c:v>
                </c:pt>
                <c:pt idx="4">
                  <c:v>Благоустрій ( 546,9 тис.грн )</c:v>
                </c:pt>
                <c:pt idx="5">
                  <c:v>Житлово-комунальне господарство (377,55 тис.грн )</c:v>
                </c:pt>
                <c:pt idx="6">
                  <c:v>Субвенції (653,8 тис.грн )</c:v>
                </c:pt>
                <c:pt idx="7">
                  <c:v>Пожежна охорона (300,0 тис.грн )</c:v>
                </c:pt>
                <c:pt idx="8">
                  <c:v>Інші видатки ( 615,5 тис.грн )</c:v>
                </c:pt>
                <c:pt idx="9">
                  <c:v>Охорона здоров'я (493,359 тис.грн)</c:v>
                </c:pt>
              </c:strCache>
            </c:strRef>
          </c:cat>
          <c:val>
            <c:numRef>
              <c:f>Лист1!$B$2:$B$11</c:f>
              <c:numCache>
                <c:formatCode>General</c:formatCode>
                <c:ptCount val="10"/>
                <c:pt idx="0">
                  <c:v>72.5</c:v>
                </c:pt>
                <c:pt idx="1">
                  <c:v>3.4</c:v>
                </c:pt>
                <c:pt idx="2">
                  <c:v>6.2</c:v>
                </c:pt>
                <c:pt idx="3">
                  <c:v>13</c:v>
                </c:pt>
                <c:pt idx="4">
                  <c:v>0.9</c:v>
                </c:pt>
                <c:pt idx="5">
                  <c:v>0.6</c:v>
                </c:pt>
                <c:pt idx="6">
                  <c:v>1.1000000000000001</c:v>
                </c:pt>
                <c:pt idx="7">
                  <c:v>0.5</c:v>
                </c:pt>
                <c:pt idx="8">
                  <c:v>1</c:v>
                </c:pt>
                <c:pt idx="9">
                  <c:v>0.8</c:v>
                </c:pt>
              </c:numCache>
            </c:numRef>
          </c:val>
          <c:extLst>
            <c:ext xmlns:c16="http://schemas.microsoft.com/office/drawing/2014/chart" uri="{C3380CC4-5D6E-409C-BE32-E72D297353CC}">
              <c16:uniqueId val="{0000000A-6627-4C76-9806-339E420726AE}"/>
            </c:ext>
          </c:extLst>
        </c:ser>
        <c:dLbls>
          <c:showLegendKey val="0"/>
          <c:showVal val="0"/>
          <c:showCatName val="0"/>
          <c:showSerName val="0"/>
          <c:showPercent val="0"/>
          <c:showBubbleSize val="0"/>
          <c:showLeaderLines val="1"/>
        </c:dLbls>
      </c:pie3DChart>
    </c:plotArea>
    <c:legend>
      <c:legendPos val="r"/>
      <c:layout>
        <c:manualLayout>
          <c:xMode val="edge"/>
          <c:yMode val="edge"/>
          <c:x val="0.58950736298149642"/>
          <c:y val="7.6780069158021907E-2"/>
          <c:w val="0.39725267986361518"/>
          <c:h val="0.89819272590926136"/>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167"/>
      <c:rAngAx val="0"/>
      <c:perspective val="0"/>
    </c:view3D>
    <c:floor>
      <c:thickness val="0"/>
    </c:floor>
    <c:sideWall>
      <c:thickness val="0"/>
    </c:sideWall>
    <c:backWall>
      <c:thickness val="0"/>
    </c:backWall>
    <c:plotArea>
      <c:layout>
        <c:manualLayout>
          <c:layoutTarget val="inner"/>
          <c:xMode val="edge"/>
          <c:yMode val="edge"/>
          <c:x val="0.2235708269948275"/>
          <c:y val="7.6271186440677971E-2"/>
          <c:w val="0.44953715187608795"/>
          <c:h val="0.55788934985277383"/>
        </c:manualLayout>
      </c:layout>
      <c:pie3DChart>
        <c:varyColors val="1"/>
        <c:ser>
          <c:idx val="0"/>
          <c:order val="0"/>
          <c:tx>
            <c:strRef>
              <c:f>Sheet1!$A$2</c:f>
              <c:strCache>
                <c:ptCount val="1"/>
                <c:pt idx="0">
                  <c:v>Восток</c:v>
                </c:pt>
              </c:strCache>
            </c:strRef>
          </c:tx>
          <c:explosion val="15"/>
          <c:dPt>
            <c:idx val="0"/>
            <c:bubble3D val="0"/>
            <c:extLst>
              <c:ext xmlns:c16="http://schemas.microsoft.com/office/drawing/2014/chart" uri="{C3380CC4-5D6E-409C-BE32-E72D297353CC}">
                <c16:uniqueId val="{00000000-7824-4D03-BEE7-CCFDA74F1A1D}"/>
              </c:ext>
            </c:extLst>
          </c:dPt>
          <c:dPt>
            <c:idx val="1"/>
            <c:bubble3D val="0"/>
            <c:extLst>
              <c:ext xmlns:c16="http://schemas.microsoft.com/office/drawing/2014/chart" uri="{C3380CC4-5D6E-409C-BE32-E72D297353CC}">
                <c16:uniqueId val="{00000001-7824-4D03-BEE7-CCFDA74F1A1D}"/>
              </c:ext>
            </c:extLst>
          </c:dPt>
          <c:dPt>
            <c:idx val="2"/>
            <c:bubble3D val="0"/>
            <c:extLst>
              <c:ext xmlns:c16="http://schemas.microsoft.com/office/drawing/2014/chart" uri="{C3380CC4-5D6E-409C-BE32-E72D297353CC}">
                <c16:uniqueId val="{00000002-7824-4D03-BEE7-CCFDA74F1A1D}"/>
              </c:ext>
            </c:extLst>
          </c:dPt>
          <c:dPt>
            <c:idx val="3"/>
            <c:bubble3D val="0"/>
            <c:extLst>
              <c:ext xmlns:c16="http://schemas.microsoft.com/office/drawing/2014/chart" uri="{C3380CC4-5D6E-409C-BE32-E72D297353CC}">
                <c16:uniqueId val="{00000003-7824-4D03-BEE7-CCFDA74F1A1D}"/>
              </c:ext>
            </c:extLst>
          </c:dPt>
          <c:dPt>
            <c:idx val="4"/>
            <c:bubble3D val="0"/>
            <c:extLst>
              <c:ext xmlns:c16="http://schemas.microsoft.com/office/drawing/2014/chart" uri="{C3380CC4-5D6E-409C-BE32-E72D297353CC}">
                <c16:uniqueId val="{00000004-7824-4D03-BEE7-CCFDA74F1A1D}"/>
              </c:ext>
            </c:extLst>
          </c:dPt>
          <c:dPt>
            <c:idx val="5"/>
            <c:bubble3D val="0"/>
            <c:explosion val="17"/>
            <c:extLst>
              <c:ext xmlns:c16="http://schemas.microsoft.com/office/drawing/2014/chart" uri="{C3380CC4-5D6E-409C-BE32-E72D297353CC}">
                <c16:uniqueId val="{00000005-7824-4D03-BEE7-CCFDA74F1A1D}"/>
              </c:ext>
            </c:extLst>
          </c:dPt>
          <c:dPt>
            <c:idx val="6"/>
            <c:bubble3D val="0"/>
            <c:extLst>
              <c:ext xmlns:c16="http://schemas.microsoft.com/office/drawing/2014/chart" uri="{C3380CC4-5D6E-409C-BE32-E72D297353CC}">
                <c16:uniqueId val="{00000006-7824-4D03-BEE7-CCFDA74F1A1D}"/>
              </c:ext>
            </c:extLst>
          </c:dPt>
          <c:dLbls>
            <c:dLbl>
              <c:idx val="0"/>
              <c:layout>
                <c:manualLayout>
                  <c:x val="-3.9121331424481029E-2"/>
                  <c:y val="-9.4359062781385908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824-4D03-BEE7-CCFDA74F1A1D}"/>
                </c:ext>
              </c:extLst>
            </c:dLbl>
            <c:dLbl>
              <c:idx val="1"/>
              <c:layout>
                <c:manualLayout>
                  <c:x val="3.0435456931519923E-2"/>
                  <c:y val="-4.7602352625629826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824-4D03-BEE7-CCFDA74F1A1D}"/>
                </c:ext>
              </c:extLst>
            </c:dLbl>
            <c:dLbl>
              <c:idx val="2"/>
              <c:layout>
                <c:manualLayout>
                  <c:x val="0.12909893085507035"/>
                  <c:y val="4.8504150395834673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824-4D03-BEE7-CCFDA74F1A1D}"/>
                </c:ext>
              </c:extLst>
            </c:dLbl>
            <c:dLbl>
              <c:idx val="3"/>
              <c:layout>
                <c:manualLayout>
                  <c:x val="4.3110981865903127E-2"/>
                  <c:y val="8.5513726842538842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824-4D03-BEE7-CCFDA74F1A1D}"/>
                </c:ext>
              </c:extLst>
            </c:dLbl>
            <c:dLbl>
              <c:idx val="4"/>
              <c:layout>
                <c:manualLayout>
                  <c:x val="1.9730672870436651E-2"/>
                  <c:y val="0.11065923328926949"/>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824-4D03-BEE7-CCFDA74F1A1D}"/>
                </c:ext>
              </c:extLst>
            </c:dLbl>
            <c:dLbl>
              <c:idx val="5"/>
              <c:layout>
                <c:manualLayout>
                  <c:x val="-5.3534657599618229E-2"/>
                  <c:y val="7.0214763300573725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824-4D03-BEE7-CCFDA74F1A1D}"/>
                </c:ext>
              </c:extLst>
            </c:dLbl>
            <c:dLbl>
              <c:idx val="6"/>
              <c:layout>
                <c:manualLayout>
                  <c:x val="-8.7281294594183809E-2"/>
                  <c:y val="0.13783891885362204"/>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824-4D03-BEE7-CCFDA74F1A1D}"/>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Sheet1!$B$1:$G$1</c:f>
              <c:strCache>
                <c:ptCount val="6"/>
                <c:pt idx="0">
                  <c:v>Заробітна плата з нарахуваннями</c:v>
                </c:pt>
                <c:pt idx="1">
                  <c:v>Соціальні виплати</c:v>
                </c:pt>
                <c:pt idx="2">
                  <c:v>Продукти харчування</c:v>
                </c:pt>
                <c:pt idx="3">
                  <c:v>Оплата комунальних послуг та енергоносіїв</c:v>
                </c:pt>
                <c:pt idx="4">
                  <c:v>Інші видатки</c:v>
                </c:pt>
                <c:pt idx="5">
                  <c:v>Поточні трансферти</c:v>
                </c:pt>
              </c:strCache>
            </c:strRef>
          </c:cat>
          <c:val>
            <c:numRef>
              <c:f>Sheet1!$B$2:$G$2</c:f>
              <c:numCache>
                <c:formatCode>General</c:formatCode>
                <c:ptCount val="6"/>
                <c:pt idx="0">
                  <c:v>50484.106</c:v>
                </c:pt>
                <c:pt idx="1">
                  <c:v>683.86400000000003</c:v>
                </c:pt>
                <c:pt idx="2">
                  <c:v>3322.6</c:v>
                </c:pt>
                <c:pt idx="3">
                  <c:v>4381.7700000000004</c:v>
                </c:pt>
                <c:pt idx="4">
                  <c:v>1849.36</c:v>
                </c:pt>
                <c:pt idx="5">
                  <c:v>1053.8</c:v>
                </c:pt>
              </c:numCache>
            </c:numRef>
          </c:val>
          <c:extLst>
            <c:ext xmlns:c16="http://schemas.microsoft.com/office/drawing/2014/chart" uri="{C3380CC4-5D6E-409C-BE32-E72D297353CC}">
              <c16:uniqueId val="{00000007-7824-4D03-BEE7-CCFDA74F1A1D}"/>
            </c:ext>
          </c:extLst>
        </c:ser>
        <c:ser>
          <c:idx val="1"/>
          <c:order val="1"/>
          <c:tx>
            <c:strRef>
              <c:f>Sheet1!$A$3</c:f>
              <c:strCache>
                <c:ptCount val="1"/>
              </c:strCache>
            </c:strRef>
          </c:tx>
          <c:explosion val="17"/>
          <c:dPt>
            <c:idx val="0"/>
            <c:bubble3D val="0"/>
            <c:extLst>
              <c:ext xmlns:c16="http://schemas.microsoft.com/office/drawing/2014/chart" uri="{C3380CC4-5D6E-409C-BE32-E72D297353CC}">
                <c16:uniqueId val="{00000008-7824-4D03-BEE7-CCFDA74F1A1D}"/>
              </c:ext>
            </c:extLst>
          </c:dPt>
          <c:dPt>
            <c:idx val="1"/>
            <c:bubble3D val="0"/>
            <c:extLst>
              <c:ext xmlns:c16="http://schemas.microsoft.com/office/drawing/2014/chart" uri="{C3380CC4-5D6E-409C-BE32-E72D297353CC}">
                <c16:uniqueId val="{00000009-7824-4D03-BEE7-CCFDA74F1A1D}"/>
              </c:ext>
            </c:extLst>
          </c:dPt>
          <c:dPt>
            <c:idx val="2"/>
            <c:bubble3D val="0"/>
            <c:extLst>
              <c:ext xmlns:c16="http://schemas.microsoft.com/office/drawing/2014/chart" uri="{C3380CC4-5D6E-409C-BE32-E72D297353CC}">
                <c16:uniqueId val="{0000000A-7824-4D03-BEE7-CCFDA74F1A1D}"/>
              </c:ext>
            </c:extLst>
          </c:dPt>
          <c:dPt>
            <c:idx val="3"/>
            <c:bubble3D val="0"/>
            <c:extLst>
              <c:ext xmlns:c16="http://schemas.microsoft.com/office/drawing/2014/chart" uri="{C3380CC4-5D6E-409C-BE32-E72D297353CC}">
                <c16:uniqueId val="{0000000B-7824-4D03-BEE7-CCFDA74F1A1D}"/>
              </c:ext>
            </c:extLst>
          </c:dPt>
          <c:dPt>
            <c:idx val="4"/>
            <c:bubble3D val="0"/>
            <c:extLst>
              <c:ext xmlns:c16="http://schemas.microsoft.com/office/drawing/2014/chart" uri="{C3380CC4-5D6E-409C-BE32-E72D297353CC}">
                <c16:uniqueId val="{0000000C-7824-4D03-BEE7-CCFDA74F1A1D}"/>
              </c:ext>
            </c:extLst>
          </c:dPt>
          <c:dPt>
            <c:idx val="5"/>
            <c:bubble3D val="0"/>
            <c:extLst>
              <c:ext xmlns:c16="http://schemas.microsoft.com/office/drawing/2014/chart" uri="{C3380CC4-5D6E-409C-BE32-E72D297353CC}">
                <c16:uniqueId val="{0000000D-7824-4D03-BEE7-CCFDA74F1A1D}"/>
              </c:ext>
            </c:extLst>
          </c:dPt>
          <c:dPt>
            <c:idx val="6"/>
            <c:bubble3D val="0"/>
            <c:extLst>
              <c:ext xmlns:c16="http://schemas.microsoft.com/office/drawing/2014/chart" uri="{C3380CC4-5D6E-409C-BE32-E72D297353CC}">
                <c16:uniqueId val="{0000000E-7824-4D03-BEE7-CCFDA74F1A1D}"/>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Sheet1!$B$1:$G$1</c:f>
              <c:strCache>
                <c:ptCount val="6"/>
                <c:pt idx="0">
                  <c:v>Заробітна плата з нарахуваннями</c:v>
                </c:pt>
                <c:pt idx="1">
                  <c:v>Соціальні виплати</c:v>
                </c:pt>
                <c:pt idx="2">
                  <c:v>Продукти харчування</c:v>
                </c:pt>
                <c:pt idx="3">
                  <c:v>Оплата комунальних послуг та енергоносіїв</c:v>
                </c:pt>
                <c:pt idx="4">
                  <c:v>Інші видатки</c:v>
                </c:pt>
                <c:pt idx="5">
                  <c:v>Поточні трансферти</c:v>
                </c:pt>
              </c:strCache>
            </c:strRef>
          </c:cat>
          <c:val>
            <c:numRef>
              <c:f>Sheet1!$B$3:$G$3</c:f>
              <c:numCache>
                <c:formatCode>General</c:formatCode>
                <c:ptCount val="6"/>
              </c:numCache>
            </c:numRef>
          </c:val>
          <c:extLst>
            <c:ext xmlns:c16="http://schemas.microsoft.com/office/drawing/2014/chart" uri="{C3380CC4-5D6E-409C-BE32-E72D297353CC}">
              <c16:uniqueId val="{0000000F-7824-4D03-BEE7-CCFDA74F1A1D}"/>
            </c:ext>
          </c:extLst>
        </c:ser>
        <c:ser>
          <c:idx val="2"/>
          <c:order val="2"/>
          <c:tx>
            <c:strRef>
              <c:f>Sheet1!$A$4</c:f>
              <c:strCache>
                <c:ptCount val="1"/>
              </c:strCache>
            </c:strRef>
          </c:tx>
          <c:explosion val="17"/>
          <c:dPt>
            <c:idx val="0"/>
            <c:bubble3D val="0"/>
            <c:extLst>
              <c:ext xmlns:c16="http://schemas.microsoft.com/office/drawing/2014/chart" uri="{C3380CC4-5D6E-409C-BE32-E72D297353CC}">
                <c16:uniqueId val="{00000010-7824-4D03-BEE7-CCFDA74F1A1D}"/>
              </c:ext>
            </c:extLst>
          </c:dPt>
          <c:dPt>
            <c:idx val="1"/>
            <c:bubble3D val="0"/>
            <c:extLst>
              <c:ext xmlns:c16="http://schemas.microsoft.com/office/drawing/2014/chart" uri="{C3380CC4-5D6E-409C-BE32-E72D297353CC}">
                <c16:uniqueId val="{00000011-7824-4D03-BEE7-CCFDA74F1A1D}"/>
              </c:ext>
            </c:extLst>
          </c:dPt>
          <c:dPt>
            <c:idx val="2"/>
            <c:bubble3D val="0"/>
            <c:extLst>
              <c:ext xmlns:c16="http://schemas.microsoft.com/office/drawing/2014/chart" uri="{C3380CC4-5D6E-409C-BE32-E72D297353CC}">
                <c16:uniqueId val="{00000012-7824-4D03-BEE7-CCFDA74F1A1D}"/>
              </c:ext>
            </c:extLst>
          </c:dPt>
          <c:dPt>
            <c:idx val="3"/>
            <c:bubble3D val="0"/>
            <c:extLst>
              <c:ext xmlns:c16="http://schemas.microsoft.com/office/drawing/2014/chart" uri="{C3380CC4-5D6E-409C-BE32-E72D297353CC}">
                <c16:uniqueId val="{00000013-7824-4D03-BEE7-CCFDA74F1A1D}"/>
              </c:ext>
            </c:extLst>
          </c:dPt>
          <c:dPt>
            <c:idx val="4"/>
            <c:bubble3D val="0"/>
            <c:extLst>
              <c:ext xmlns:c16="http://schemas.microsoft.com/office/drawing/2014/chart" uri="{C3380CC4-5D6E-409C-BE32-E72D297353CC}">
                <c16:uniqueId val="{00000014-7824-4D03-BEE7-CCFDA74F1A1D}"/>
              </c:ext>
            </c:extLst>
          </c:dPt>
          <c:dPt>
            <c:idx val="5"/>
            <c:bubble3D val="0"/>
            <c:extLst>
              <c:ext xmlns:c16="http://schemas.microsoft.com/office/drawing/2014/chart" uri="{C3380CC4-5D6E-409C-BE32-E72D297353CC}">
                <c16:uniqueId val="{00000015-7824-4D03-BEE7-CCFDA74F1A1D}"/>
              </c:ext>
            </c:extLst>
          </c:dPt>
          <c:dPt>
            <c:idx val="6"/>
            <c:bubble3D val="0"/>
            <c:extLst>
              <c:ext xmlns:c16="http://schemas.microsoft.com/office/drawing/2014/chart" uri="{C3380CC4-5D6E-409C-BE32-E72D297353CC}">
                <c16:uniqueId val="{00000016-7824-4D03-BEE7-CCFDA74F1A1D}"/>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Sheet1!$B$1:$G$1</c:f>
              <c:strCache>
                <c:ptCount val="6"/>
                <c:pt idx="0">
                  <c:v>Заробітна плата з нарахуваннями</c:v>
                </c:pt>
                <c:pt idx="1">
                  <c:v>Соціальні виплати</c:v>
                </c:pt>
                <c:pt idx="2">
                  <c:v>Продукти харчування</c:v>
                </c:pt>
                <c:pt idx="3">
                  <c:v>Оплата комунальних послуг та енергоносіїв</c:v>
                </c:pt>
                <c:pt idx="4">
                  <c:v>Інші видатки</c:v>
                </c:pt>
                <c:pt idx="5">
                  <c:v>Поточні трансферти</c:v>
                </c:pt>
              </c:strCache>
            </c:strRef>
          </c:cat>
          <c:val>
            <c:numRef>
              <c:f>Sheet1!$B$4:$G$4</c:f>
              <c:numCache>
                <c:formatCode>General</c:formatCode>
                <c:ptCount val="6"/>
              </c:numCache>
            </c:numRef>
          </c:val>
          <c:extLst>
            <c:ext xmlns:c16="http://schemas.microsoft.com/office/drawing/2014/chart" uri="{C3380CC4-5D6E-409C-BE32-E72D297353CC}">
              <c16:uniqueId val="{00000017-7824-4D03-BEE7-CCFDA74F1A1D}"/>
            </c:ext>
          </c:extLst>
        </c:ser>
        <c:dLbls>
          <c:showLegendKey val="0"/>
          <c:showVal val="1"/>
          <c:showCatName val="0"/>
          <c:showSerName val="0"/>
          <c:showPercent val="0"/>
          <c:showBubbleSize val="0"/>
          <c:showLeaderLines val="1"/>
        </c:dLbls>
      </c:pie3DChart>
    </c:plotArea>
    <c:legend>
      <c:legendPos val="b"/>
      <c:layout>
        <c:manualLayout>
          <c:xMode val="edge"/>
          <c:yMode val="edge"/>
          <c:x val="2.7658822476735862E-2"/>
          <c:y val="0.76976377952755914"/>
          <c:w val="0.90263373827183069"/>
          <c:h val="0.18644056465613595"/>
        </c:manualLayout>
      </c:layout>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7329-64B6-4100-B2B3-A59E70BA5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5528</TotalTime>
  <Pages>27</Pages>
  <Words>9776</Words>
  <Characters>55727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Ukranize_by_bodyan</Company>
  <LinksUpToDate>false</LinksUpToDate>
  <CharactersWithSpaces>65373</CharactersWithSpaces>
  <SharedDoc>false</SharedDoc>
  <HLinks>
    <vt:vector size="6" baseType="variant">
      <vt:variant>
        <vt:i4>458778</vt:i4>
      </vt:variant>
      <vt:variant>
        <vt:i4>0</vt:i4>
      </vt:variant>
      <vt:variant>
        <vt:i4>0</vt:i4>
      </vt:variant>
      <vt:variant>
        <vt:i4>5</vt:i4>
      </vt:variant>
      <vt:variant>
        <vt:lpwstr>http://zakon3.rada.gov.ua/laws/show/2198-19/paran2</vt:lpwstr>
      </vt:variant>
      <vt:variant>
        <vt:lpwstr>n2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Пользователь</cp:lastModifiedBy>
  <cp:revision>7</cp:revision>
  <cp:lastPrinted>2021-02-23T07:17:00Z</cp:lastPrinted>
  <dcterms:created xsi:type="dcterms:W3CDTF">2019-12-28T07:28:00Z</dcterms:created>
  <dcterms:modified xsi:type="dcterms:W3CDTF">2021-02-25T09:17:00Z</dcterms:modified>
</cp:coreProperties>
</file>