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BC1DFB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Pr="00F231BF" w:rsidRDefault="00D07571"/>
    <w:p w:rsidR="00555066" w:rsidRPr="00555066" w:rsidRDefault="00555066" w:rsidP="0055506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506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Який підтверджуючий документ повинен надати роботодавцю учень, студент, аспірант, ординатор, ад’юнкт для застосування підвищеної податкової соціальної пільги до нарахованих доходів у вигляді заробітної плати?</w:t>
      </w:r>
    </w:p>
    <w:p w:rsidR="00555066" w:rsidRPr="00555066" w:rsidRDefault="00555066" w:rsidP="0055506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169.1.3 п. 169.1 ст. 169 </w:t>
      </w:r>
      <w:proofErr w:type="spellStart"/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IV Податкового кодексу України від 02 грудня 2010 року № 2755-VI із змінами та доповненнями (далі – ПКУ), з урахуванням норм абзацу першого </w:t>
      </w:r>
      <w:proofErr w:type="spellStart"/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169.4.1 п. 169.4 ст. 169 ПКУ учень, студент, аспірант, ординатор, ад’юнкт має право на зменшення суми загального місячного оподатковуваного доходу, отримуваного від одного роботодавця у вигляді заробітної плати, на суму податкової соціальної пільги у розмірі 150 </w:t>
      </w:r>
      <w:proofErr w:type="spellStart"/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>відс</w:t>
      </w:r>
      <w:proofErr w:type="spellEnd"/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суми пільги, яка визначена </w:t>
      </w:r>
      <w:proofErr w:type="spellStart"/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>. 169.1.1 п. 169.1 ст. 169 ПКУ.</w:t>
      </w:r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Разом з тим, </w:t>
      </w:r>
      <w:proofErr w:type="spellStart"/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>. 169.2.3 п. 169.2 ст. 169 ПКУ передбачено, що податкова соціальна пільга не може бути застосована до заробітної плати, яку платник податку протягом звітного податкового місяця отримує одночасно з доходами у вигляді стипендії, грошового чи майнового (речового) забезпечення учнів, студентів, аспірантів, ординаторів, ад’юнктів, військовослужбовців, що виплачуються з бюджету.</w:t>
      </w:r>
    </w:p>
    <w:p w:rsidR="00555066" w:rsidRPr="00852E31" w:rsidRDefault="00555066" w:rsidP="0055506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55066">
        <w:rPr>
          <w:rFonts w:ascii="Times New Roman" w:eastAsia="Calibri" w:hAnsi="Times New Roman" w:cs="Times New Roman"/>
          <w:sz w:val="28"/>
          <w:szCs w:val="28"/>
          <w:lang w:val="uk-UA"/>
        </w:rPr>
        <w:t>Для застосування підвищеної податкової соціальної пільги до нарахованих доходів у вигляді заробітної плати учень, студент, аспірант, ординатор, ад’юнкт повинен надати роботодавцю довідку з навчального закладу або наукової установи про те, що він там навчається та не отримує стипендію з бюджету.</w:t>
      </w:r>
    </w:p>
    <w:p w:rsidR="00555066" w:rsidRPr="00852E31" w:rsidRDefault="00555066" w:rsidP="0055506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55066" w:rsidRPr="00852E31" w:rsidRDefault="00555066" w:rsidP="0055506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231BF" w:rsidRDefault="00F231BF">
      <w:pPr>
        <w:rPr>
          <w:lang w:val="en-US"/>
        </w:rPr>
      </w:pPr>
      <w:bookmarkStart w:id="0" w:name="_GoBack"/>
      <w:bookmarkEnd w:id="0"/>
    </w:p>
    <w:p w:rsidR="00852E31" w:rsidRDefault="00852E31">
      <w:pPr>
        <w:rPr>
          <w:lang w:val="en-US"/>
        </w:rPr>
      </w:pPr>
    </w:p>
    <w:p w:rsidR="00852E31" w:rsidRDefault="00852E31">
      <w:pPr>
        <w:rPr>
          <w:lang w:val="en-US"/>
        </w:rPr>
      </w:pPr>
    </w:p>
    <w:p w:rsidR="00852E31" w:rsidRDefault="00852E31">
      <w:pPr>
        <w:rPr>
          <w:lang w:val="en-US"/>
        </w:rPr>
      </w:pPr>
    </w:p>
    <w:p w:rsidR="00852E31" w:rsidRDefault="00852E31">
      <w:pPr>
        <w:rPr>
          <w:lang w:val="en-US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2209F3"/>
    <w:rsid w:val="002A0731"/>
    <w:rsid w:val="0042694C"/>
    <w:rsid w:val="005504EF"/>
    <w:rsid w:val="00555066"/>
    <w:rsid w:val="00852E31"/>
    <w:rsid w:val="0097221F"/>
    <w:rsid w:val="00A9309E"/>
    <w:rsid w:val="00BA12B7"/>
    <w:rsid w:val="00BC1DFB"/>
    <w:rsid w:val="00CD0DBB"/>
    <w:rsid w:val="00D0757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Imperia</dc:creator>
  <cp:lastModifiedBy>Perekopayko_NA</cp:lastModifiedBy>
  <cp:revision>12</cp:revision>
  <dcterms:created xsi:type="dcterms:W3CDTF">2021-05-25T12:16:00Z</dcterms:created>
  <dcterms:modified xsi:type="dcterms:W3CDTF">2021-08-20T07:37:00Z</dcterms:modified>
</cp:coreProperties>
</file>