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671" w:rsidRDefault="005E7671" w:rsidP="005E7671">
      <w:pPr>
        <w:rPr>
          <w:rFonts w:ascii="Times New Roman" w:eastAsia="Times New Roman" w:hAnsi="Times New Roman" w:cs="Times New Roman"/>
          <w:b/>
          <w:bCs/>
          <w:kern w:val="36"/>
          <w:sz w:val="28"/>
          <w:szCs w:val="28"/>
          <w:lang w:val="en-US" w:eastAsia="ru-RU"/>
        </w:rPr>
      </w:pPr>
      <w:r>
        <w:rPr>
          <w:noProof/>
          <w:lang w:val="uk-UA"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7671" w:rsidRDefault="005E7671" w:rsidP="005E7671">
                            <w:pPr>
                              <w:spacing w:after="0" w:line="240" w:lineRule="auto"/>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5E7671" w:rsidRDefault="005E7671" w:rsidP="005E7671">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5E7671" w:rsidRDefault="005E7671" w:rsidP="005E7671">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5E7671" w:rsidRDefault="005E7671" w:rsidP="005E7671">
                      <w:pPr>
                        <w:spacing w:after="0" w:line="240" w:lineRule="auto"/>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5E7671" w:rsidRDefault="005E7671" w:rsidP="005E7671">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5E7671" w:rsidRDefault="005E7671" w:rsidP="005E7671">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3E4F14B2" wp14:editId="7AD9CBA0">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481731" w:rsidRPr="00283164" w:rsidRDefault="00481731" w:rsidP="00481731">
      <w:pPr>
        <w:spacing w:after="0" w:line="240" w:lineRule="auto"/>
        <w:jc w:val="center"/>
        <w:outlineLvl w:val="0"/>
        <w:rPr>
          <w:rFonts w:ascii="Times New Roman" w:eastAsia="Times New Roman" w:hAnsi="Times New Roman" w:cs="Times New Roman"/>
          <w:b/>
          <w:bCs/>
          <w:kern w:val="36"/>
          <w:sz w:val="28"/>
          <w:szCs w:val="28"/>
          <w:lang w:eastAsia="ru-RU"/>
        </w:rPr>
      </w:pPr>
      <w:r w:rsidRPr="00481731">
        <w:rPr>
          <w:rFonts w:ascii="Times New Roman" w:eastAsia="Times New Roman" w:hAnsi="Times New Roman" w:cs="Times New Roman"/>
          <w:b/>
          <w:bCs/>
          <w:kern w:val="36"/>
          <w:sz w:val="28"/>
          <w:szCs w:val="28"/>
          <w:lang w:val="uk-UA" w:eastAsia="ru-RU"/>
        </w:rPr>
        <w:t>Одноразове (спеціальне) добровільне декларування: декларуванн</w:t>
      </w:r>
      <w:r w:rsidR="00283164">
        <w:rPr>
          <w:rFonts w:ascii="Times New Roman" w:eastAsia="Times New Roman" w:hAnsi="Times New Roman" w:cs="Times New Roman"/>
          <w:b/>
          <w:bCs/>
          <w:kern w:val="36"/>
          <w:sz w:val="28"/>
          <w:szCs w:val="28"/>
          <w:lang w:val="uk-UA" w:eastAsia="ru-RU"/>
        </w:rPr>
        <w:t>я об’єктів житлової нерухомості</w:t>
      </w:r>
      <w:bookmarkStart w:id="1" w:name="_GoBack"/>
      <w:bookmarkEnd w:id="1"/>
    </w:p>
    <w:p w:rsidR="00481731" w:rsidRDefault="00481731" w:rsidP="00481731">
      <w:pPr>
        <w:spacing w:after="0" w:line="240" w:lineRule="auto"/>
        <w:jc w:val="both"/>
        <w:outlineLvl w:val="0"/>
        <w:rPr>
          <w:rFonts w:ascii="Times New Roman" w:eastAsia="Times New Roman" w:hAnsi="Times New Roman" w:cs="Times New Roman"/>
          <w:bCs/>
          <w:i/>
          <w:kern w:val="36"/>
          <w:sz w:val="28"/>
          <w:szCs w:val="28"/>
          <w:u w:val="single"/>
          <w:lang w:val="uk-UA" w:eastAsia="ru-RU"/>
        </w:rPr>
      </w:pPr>
    </w:p>
    <w:p w:rsidR="00481731" w:rsidRPr="00481731" w:rsidRDefault="00481731" w:rsidP="00481731">
      <w:pPr>
        <w:spacing w:after="0" w:line="240" w:lineRule="auto"/>
        <w:jc w:val="both"/>
        <w:outlineLvl w:val="0"/>
        <w:rPr>
          <w:rFonts w:ascii="Times New Roman" w:eastAsia="Times New Roman" w:hAnsi="Times New Roman" w:cs="Times New Roman"/>
          <w:bCs/>
          <w:i/>
          <w:kern w:val="36"/>
          <w:sz w:val="28"/>
          <w:szCs w:val="28"/>
          <w:u w:val="single"/>
          <w:lang w:val="uk-UA" w:eastAsia="ru-RU"/>
        </w:rPr>
      </w:pPr>
      <w:r w:rsidRPr="00481731">
        <w:rPr>
          <w:rFonts w:ascii="Times New Roman" w:eastAsia="Times New Roman" w:hAnsi="Times New Roman" w:cs="Times New Roman"/>
          <w:bCs/>
          <w:i/>
          <w:kern w:val="36"/>
          <w:sz w:val="28"/>
          <w:szCs w:val="28"/>
          <w:u w:val="single"/>
          <w:lang w:val="uk-UA" w:eastAsia="ru-RU"/>
        </w:rPr>
        <w:t xml:space="preserve">Як декларанту заповнити графи 6, 7, 9, 12 </w:t>
      </w:r>
      <w:proofErr w:type="spellStart"/>
      <w:r w:rsidRPr="00481731">
        <w:rPr>
          <w:rFonts w:ascii="Times New Roman" w:eastAsia="Times New Roman" w:hAnsi="Times New Roman" w:cs="Times New Roman"/>
          <w:bCs/>
          <w:i/>
          <w:kern w:val="36"/>
          <w:sz w:val="28"/>
          <w:szCs w:val="28"/>
          <w:u w:val="single"/>
          <w:lang w:val="uk-UA" w:eastAsia="ru-RU"/>
        </w:rPr>
        <w:t>розд</w:t>
      </w:r>
      <w:proofErr w:type="spellEnd"/>
      <w:r w:rsidRPr="00481731">
        <w:rPr>
          <w:rFonts w:ascii="Times New Roman" w:eastAsia="Times New Roman" w:hAnsi="Times New Roman" w:cs="Times New Roman"/>
          <w:bCs/>
          <w:i/>
          <w:kern w:val="36"/>
          <w:sz w:val="28"/>
          <w:szCs w:val="28"/>
          <w:u w:val="single"/>
          <w:lang w:val="uk-UA" w:eastAsia="ru-RU"/>
        </w:rPr>
        <w:t xml:space="preserve">. V одноразової (спеціальної) добровільної декларації, якщо він декларує об’єкти житлової нерухомості, загальна площа якого/яких перевищує сукупно по квартирі(ах) – 120 </w:t>
      </w:r>
      <w:proofErr w:type="spellStart"/>
      <w:r w:rsidRPr="00481731">
        <w:rPr>
          <w:rFonts w:ascii="Times New Roman" w:eastAsia="Times New Roman" w:hAnsi="Times New Roman" w:cs="Times New Roman"/>
          <w:bCs/>
          <w:i/>
          <w:kern w:val="36"/>
          <w:sz w:val="28"/>
          <w:szCs w:val="28"/>
          <w:u w:val="single"/>
          <w:lang w:val="uk-UA" w:eastAsia="ru-RU"/>
        </w:rPr>
        <w:t>кв.м</w:t>
      </w:r>
      <w:proofErr w:type="spellEnd"/>
      <w:r w:rsidRPr="00481731">
        <w:rPr>
          <w:rFonts w:ascii="Times New Roman" w:eastAsia="Times New Roman" w:hAnsi="Times New Roman" w:cs="Times New Roman"/>
          <w:bCs/>
          <w:i/>
          <w:kern w:val="36"/>
          <w:sz w:val="28"/>
          <w:szCs w:val="28"/>
          <w:u w:val="single"/>
          <w:lang w:val="uk-UA" w:eastAsia="ru-RU"/>
        </w:rPr>
        <w:t>., по житловому будинку(</w:t>
      </w:r>
      <w:proofErr w:type="spellStart"/>
      <w:r w:rsidRPr="00481731">
        <w:rPr>
          <w:rFonts w:ascii="Times New Roman" w:eastAsia="Times New Roman" w:hAnsi="Times New Roman" w:cs="Times New Roman"/>
          <w:bCs/>
          <w:i/>
          <w:kern w:val="36"/>
          <w:sz w:val="28"/>
          <w:szCs w:val="28"/>
          <w:u w:val="single"/>
          <w:lang w:val="uk-UA" w:eastAsia="ru-RU"/>
        </w:rPr>
        <w:t>ках</w:t>
      </w:r>
      <w:proofErr w:type="spellEnd"/>
      <w:r w:rsidRPr="00481731">
        <w:rPr>
          <w:rFonts w:ascii="Times New Roman" w:eastAsia="Times New Roman" w:hAnsi="Times New Roman" w:cs="Times New Roman"/>
          <w:bCs/>
          <w:i/>
          <w:kern w:val="36"/>
          <w:sz w:val="28"/>
          <w:szCs w:val="28"/>
          <w:u w:val="single"/>
          <w:lang w:val="uk-UA" w:eastAsia="ru-RU"/>
        </w:rPr>
        <w:t xml:space="preserve">) –240 </w:t>
      </w:r>
      <w:proofErr w:type="spellStart"/>
      <w:r w:rsidRPr="00481731">
        <w:rPr>
          <w:rFonts w:ascii="Times New Roman" w:eastAsia="Times New Roman" w:hAnsi="Times New Roman" w:cs="Times New Roman"/>
          <w:bCs/>
          <w:i/>
          <w:kern w:val="36"/>
          <w:sz w:val="28"/>
          <w:szCs w:val="28"/>
          <w:u w:val="single"/>
          <w:lang w:val="uk-UA" w:eastAsia="ru-RU"/>
        </w:rPr>
        <w:t>кв.м</w:t>
      </w:r>
      <w:proofErr w:type="spellEnd"/>
      <w:r w:rsidRPr="00481731">
        <w:rPr>
          <w:rFonts w:ascii="Times New Roman" w:eastAsia="Times New Roman" w:hAnsi="Times New Roman" w:cs="Times New Roman"/>
          <w:bCs/>
          <w:i/>
          <w:kern w:val="36"/>
          <w:sz w:val="28"/>
          <w:szCs w:val="28"/>
          <w:u w:val="single"/>
          <w:lang w:val="uk-UA" w:eastAsia="ru-RU"/>
        </w:rPr>
        <w:t xml:space="preserve">., та об’єкти нежитлової нерухомості – нежитлові будинки некомерційного призначення та/або нежитлові будинки незавершеного будівництва некомерційного призначення, загальною площею більше 60 </w:t>
      </w:r>
      <w:proofErr w:type="spellStart"/>
      <w:r w:rsidRPr="00481731">
        <w:rPr>
          <w:rFonts w:ascii="Times New Roman" w:eastAsia="Times New Roman" w:hAnsi="Times New Roman" w:cs="Times New Roman"/>
          <w:bCs/>
          <w:i/>
          <w:kern w:val="36"/>
          <w:sz w:val="28"/>
          <w:szCs w:val="28"/>
          <w:u w:val="single"/>
          <w:lang w:val="uk-UA" w:eastAsia="ru-RU"/>
        </w:rPr>
        <w:t>кв</w:t>
      </w:r>
      <w:proofErr w:type="spellEnd"/>
      <w:r w:rsidRPr="00481731">
        <w:rPr>
          <w:rFonts w:ascii="Times New Roman" w:eastAsia="Times New Roman" w:hAnsi="Times New Roman" w:cs="Times New Roman"/>
          <w:bCs/>
          <w:i/>
          <w:kern w:val="36"/>
          <w:sz w:val="28"/>
          <w:szCs w:val="28"/>
          <w:u w:val="single"/>
          <w:lang w:val="uk-UA" w:eastAsia="ru-RU"/>
        </w:rPr>
        <w:t>. м.?</w:t>
      </w:r>
    </w:p>
    <w:p w:rsidR="00481731" w:rsidRPr="00481731" w:rsidRDefault="00481731" w:rsidP="00481731">
      <w:pPr>
        <w:spacing w:after="0" w:line="240" w:lineRule="auto"/>
        <w:outlineLvl w:val="0"/>
        <w:rPr>
          <w:rFonts w:ascii="Times New Roman" w:eastAsia="Times New Roman" w:hAnsi="Times New Roman" w:cs="Times New Roman"/>
          <w:b/>
          <w:bCs/>
          <w:kern w:val="36"/>
          <w:sz w:val="28"/>
          <w:szCs w:val="28"/>
          <w:lang w:val="uk-UA" w:eastAsia="ru-RU"/>
        </w:rPr>
      </w:pPr>
    </w:p>
    <w:p w:rsidR="00481731" w:rsidRDefault="00481731" w:rsidP="00481731">
      <w:pPr>
        <w:spacing w:after="0" w:line="240" w:lineRule="auto"/>
        <w:ind w:firstLine="567"/>
        <w:jc w:val="both"/>
        <w:rPr>
          <w:rFonts w:ascii="Times New Roman" w:eastAsia="Times New Roman" w:hAnsi="Times New Roman" w:cs="Times New Roman"/>
          <w:sz w:val="28"/>
          <w:szCs w:val="28"/>
          <w:lang w:val="uk-UA" w:eastAsia="ru-RU"/>
        </w:rPr>
      </w:pPr>
      <w:r w:rsidRPr="00481731">
        <w:rPr>
          <w:rFonts w:ascii="Times New Roman" w:eastAsia="Times New Roman" w:hAnsi="Times New Roman" w:cs="Times New Roman"/>
          <w:sz w:val="28"/>
          <w:szCs w:val="28"/>
          <w:lang w:val="uk-UA" w:eastAsia="ru-RU"/>
        </w:rPr>
        <w:t xml:space="preserve"> Згідно з </w:t>
      </w:r>
      <w:proofErr w:type="spellStart"/>
      <w:r w:rsidRPr="00481731">
        <w:rPr>
          <w:rFonts w:ascii="Times New Roman" w:eastAsia="Times New Roman" w:hAnsi="Times New Roman" w:cs="Times New Roman"/>
          <w:sz w:val="28"/>
          <w:szCs w:val="28"/>
          <w:lang w:val="uk-UA" w:eastAsia="ru-RU"/>
        </w:rPr>
        <w:t>п.п</w:t>
      </w:r>
      <w:proofErr w:type="spellEnd"/>
      <w:r w:rsidRPr="00481731">
        <w:rPr>
          <w:rFonts w:ascii="Times New Roman" w:eastAsia="Times New Roman" w:hAnsi="Times New Roman" w:cs="Times New Roman"/>
          <w:sz w:val="28"/>
          <w:szCs w:val="28"/>
          <w:lang w:val="uk-UA" w:eastAsia="ru-RU"/>
        </w:rPr>
        <w:t xml:space="preserve">. «б» п. 4 </w:t>
      </w:r>
      <w:proofErr w:type="spellStart"/>
      <w:r w:rsidRPr="00481731">
        <w:rPr>
          <w:rFonts w:ascii="Times New Roman" w:eastAsia="Times New Roman" w:hAnsi="Times New Roman" w:cs="Times New Roman"/>
          <w:sz w:val="28"/>
          <w:szCs w:val="28"/>
          <w:lang w:val="uk-UA" w:eastAsia="ru-RU"/>
        </w:rPr>
        <w:t>підрозд</w:t>
      </w:r>
      <w:proofErr w:type="spellEnd"/>
      <w:r w:rsidRPr="00481731">
        <w:rPr>
          <w:rFonts w:ascii="Times New Roman" w:eastAsia="Times New Roman" w:hAnsi="Times New Roman" w:cs="Times New Roman"/>
          <w:sz w:val="28"/>
          <w:szCs w:val="28"/>
          <w:lang w:val="uk-UA" w:eastAsia="ru-RU"/>
        </w:rPr>
        <w:t xml:space="preserve">. 9 прим. 4 </w:t>
      </w:r>
      <w:proofErr w:type="spellStart"/>
      <w:r w:rsidRPr="00481731">
        <w:rPr>
          <w:rFonts w:ascii="Times New Roman" w:eastAsia="Times New Roman" w:hAnsi="Times New Roman" w:cs="Times New Roman"/>
          <w:sz w:val="28"/>
          <w:szCs w:val="28"/>
          <w:lang w:val="uk-UA" w:eastAsia="ru-RU"/>
        </w:rPr>
        <w:t>розд</w:t>
      </w:r>
      <w:proofErr w:type="spellEnd"/>
      <w:r w:rsidRPr="00481731">
        <w:rPr>
          <w:rFonts w:ascii="Times New Roman" w:eastAsia="Times New Roman" w:hAnsi="Times New Roman" w:cs="Times New Roman"/>
          <w:sz w:val="28"/>
          <w:szCs w:val="28"/>
          <w:lang w:val="uk-UA" w:eastAsia="ru-RU"/>
        </w:rPr>
        <w:t>. ХХ «Перехідні положення» Податкового кодексу України від 02 грудня 2010 року № 2755-VI із змінами та доповненнями (далі – ПКУ) об’єктами одноразового (спеціального) добровільного декларування можуть бути нерухоме майно (земельні ділянки, об’єкти житлової і нежитлової нерухомості), що належить декларанту на праві власності (в тому числі на праві спільної часткової або на праві спільної сумісної власності) і знаходиться (зареєстроване, є на обліку тощо) на території України та/або за її межами станом на дату подання одноразової (спеціальної) добровільної декларації (далі – Декларація).</w:t>
      </w:r>
    </w:p>
    <w:p w:rsidR="00481731" w:rsidRDefault="00481731" w:rsidP="00481731">
      <w:pPr>
        <w:spacing w:after="0" w:line="240" w:lineRule="auto"/>
        <w:ind w:firstLine="567"/>
        <w:jc w:val="both"/>
        <w:rPr>
          <w:rFonts w:ascii="Times New Roman" w:eastAsia="Times New Roman" w:hAnsi="Times New Roman" w:cs="Times New Roman"/>
          <w:sz w:val="28"/>
          <w:szCs w:val="28"/>
          <w:lang w:val="uk-UA" w:eastAsia="ru-RU"/>
        </w:rPr>
      </w:pPr>
      <w:r w:rsidRPr="00481731">
        <w:rPr>
          <w:rFonts w:ascii="Times New Roman" w:eastAsia="Times New Roman" w:hAnsi="Times New Roman" w:cs="Times New Roman"/>
          <w:sz w:val="28"/>
          <w:szCs w:val="28"/>
          <w:lang w:val="uk-UA" w:eastAsia="ru-RU"/>
        </w:rPr>
        <w:t xml:space="preserve">Пунктом 10 </w:t>
      </w:r>
      <w:proofErr w:type="spellStart"/>
      <w:r w:rsidRPr="00481731">
        <w:rPr>
          <w:rFonts w:ascii="Times New Roman" w:eastAsia="Times New Roman" w:hAnsi="Times New Roman" w:cs="Times New Roman"/>
          <w:sz w:val="28"/>
          <w:szCs w:val="28"/>
          <w:lang w:val="uk-UA" w:eastAsia="ru-RU"/>
        </w:rPr>
        <w:t>підрозд</w:t>
      </w:r>
      <w:proofErr w:type="spellEnd"/>
      <w:r w:rsidRPr="00481731">
        <w:rPr>
          <w:rFonts w:ascii="Times New Roman" w:eastAsia="Times New Roman" w:hAnsi="Times New Roman" w:cs="Times New Roman"/>
          <w:sz w:val="28"/>
          <w:szCs w:val="28"/>
          <w:lang w:val="uk-UA" w:eastAsia="ru-RU"/>
        </w:rPr>
        <w:t xml:space="preserve">. 9 прим. 4 </w:t>
      </w:r>
      <w:proofErr w:type="spellStart"/>
      <w:r w:rsidRPr="00481731">
        <w:rPr>
          <w:rFonts w:ascii="Times New Roman" w:eastAsia="Times New Roman" w:hAnsi="Times New Roman" w:cs="Times New Roman"/>
          <w:sz w:val="28"/>
          <w:szCs w:val="28"/>
          <w:lang w:val="uk-UA" w:eastAsia="ru-RU"/>
        </w:rPr>
        <w:t>розд</w:t>
      </w:r>
      <w:proofErr w:type="spellEnd"/>
      <w:r w:rsidRPr="00481731">
        <w:rPr>
          <w:rFonts w:ascii="Times New Roman" w:eastAsia="Times New Roman" w:hAnsi="Times New Roman" w:cs="Times New Roman"/>
          <w:sz w:val="28"/>
          <w:szCs w:val="28"/>
          <w:lang w:val="uk-UA" w:eastAsia="ru-RU"/>
        </w:rPr>
        <w:t>. ХХ «Перехідні положення» ПКУ визначено склад та обсяг активів, джерела одержання (набуття) яких у разі невикористання фізичною особою права на подання Декларації вважаються такими, з яких повністю сплачено податки і збори відповідно до податкового законодавства.</w:t>
      </w:r>
    </w:p>
    <w:p w:rsidR="00481731" w:rsidRDefault="00481731" w:rsidP="00481731">
      <w:pPr>
        <w:spacing w:after="0" w:line="240" w:lineRule="auto"/>
        <w:ind w:firstLine="567"/>
        <w:jc w:val="both"/>
        <w:rPr>
          <w:rFonts w:ascii="Times New Roman" w:eastAsia="Times New Roman" w:hAnsi="Times New Roman" w:cs="Times New Roman"/>
          <w:sz w:val="28"/>
          <w:szCs w:val="28"/>
          <w:lang w:val="uk-UA" w:eastAsia="ru-RU"/>
        </w:rPr>
      </w:pPr>
      <w:r w:rsidRPr="00481731">
        <w:rPr>
          <w:rFonts w:ascii="Times New Roman" w:eastAsia="Times New Roman" w:hAnsi="Times New Roman" w:cs="Times New Roman"/>
          <w:sz w:val="28"/>
          <w:szCs w:val="28"/>
          <w:lang w:val="uk-UA" w:eastAsia="ru-RU"/>
        </w:rPr>
        <w:t>До таких активів відносяться, зокрема, об’єкти:</w:t>
      </w:r>
    </w:p>
    <w:p w:rsidR="00481731" w:rsidRDefault="00481731" w:rsidP="00481731">
      <w:pPr>
        <w:spacing w:after="0" w:line="240" w:lineRule="auto"/>
        <w:ind w:firstLine="567"/>
        <w:jc w:val="both"/>
        <w:rPr>
          <w:rFonts w:ascii="Times New Roman" w:eastAsia="Times New Roman" w:hAnsi="Times New Roman" w:cs="Times New Roman"/>
          <w:sz w:val="28"/>
          <w:szCs w:val="28"/>
          <w:lang w:val="uk-UA" w:eastAsia="ru-RU"/>
        </w:rPr>
      </w:pPr>
      <w:r w:rsidRPr="00481731">
        <w:rPr>
          <w:rFonts w:ascii="Times New Roman" w:eastAsia="Times New Roman" w:hAnsi="Times New Roman" w:cs="Times New Roman"/>
          <w:sz w:val="28"/>
          <w:szCs w:val="28"/>
          <w:lang w:val="uk-UA" w:eastAsia="ru-RU"/>
        </w:rPr>
        <w:t>а) житлової нерухомості:</w:t>
      </w:r>
    </w:p>
    <w:p w:rsidR="00481731" w:rsidRDefault="00481731" w:rsidP="00481731">
      <w:pPr>
        <w:spacing w:after="0" w:line="240" w:lineRule="auto"/>
        <w:ind w:firstLine="567"/>
        <w:jc w:val="both"/>
        <w:rPr>
          <w:rFonts w:ascii="Times New Roman" w:eastAsia="Times New Roman" w:hAnsi="Times New Roman" w:cs="Times New Roman"/>
          <w:sz w:val="28"/>
          <w:szCs w:val="28"/>
          <w:lang w:val="uk-UA" w:eastAsia="ru-RU"/>
        </w:rPr>
      </w:pPr>
      <w:r w:rsidRPr="00481731">
        <w:rPr>
          <w:rFonts w:ascii="Times New Roman" w:eastAsia="Times New Roman" w:hAnsi="Times New Roman" w:cs="Times New Roman"/>
          <w:sz w:val="28"/>
          <w:szCs w:val="28"/>
          <w:lang w:val="uk-UA" w:eastAsia="ru-RU"/>
        </w:rPr>
        <w:t xml:space="preserve">квартира/квартири, загальна площа якої/яких не перевищує сукупно 120 </w:t>
      </w:r>
      <w:proofErr w:type="spellStart"/>
      <w:r w:rsidRPr="00481731">
        <w:rPr>
          <w:rFonts w:ascii="Times New Roman" w:eastAsia="Times New Roman" w:hAnsi="Times New Roman" w:cs="Times New Roman"/>
          <w:sz w:val="28"/>
          <w:szCs w:val="28"/>
          <w:lang w:val="uk-UA" w:eastAsia="ru-RU"/>
        </w:rPr>
        <w:t>кв</w:t>
      </w:r>
      <w:proofErr w:type="spellEnd"/>
      <w:r w:rsidRPr="00481731">
        <w:rPr>
          <w:rFonts w:ascii="Times New Roman" w:eastAsia="Times New Roman" w:hAnsi="Times New Roman" w:cs="Times New Roman"/>
          <w:sz w:val="28"/>
          <w:szCs w:val="28"/>
          <w:lang w:val="uk-UA" w:eastAsia="ru-RU"/>
        </w:rPr>
        <w:t>. м., або майнові права, що підтверджені відповідними документами, на таку квартиру або квартири у багатоквартирному житловому будинку незавершеного будівництва;</w:t>
      </w:r>
    </w:p>
    <w:p w:rsidR="00481731" w:rsidRDefault="00481731" w:rsidP="00481731">
      <w:pPr>
        <w:spacing w:after="0" w:line="240" w:lineRule="auto"/>
        <w:ind w:firstLine="567"/>
        <w:jc w:val="both"/>
        <w:rPr>
          <w:rFonts w:ascii="Times New Roman" w:eastAsia="Times New Roman" w:hAnsi="Times New Roman" w:cs="Times New Roman"/>
          <w:sz w:val="28"/>
          <w:szCs w:val="28"/>
          <w:lang w:val="uk-UA" w:eastAsia="ru-RU"/>
        </w:rPr>
      </w:pPr>
      <w:r w:rsidRPr="00481731">
        <w:rPr>
          <w:rFonts w:ascii="Times New Roman" w:eastAsia="Times New Roman" w:hAnsi="Times New Roman" w:cs="Times New Roman"/>
          <w:sz w:val="28"/>
          <w:szCs w:val="28"/>
          <w:lang w:val="uk-UA" w:eastAsia="ru-RU"/>
        </w:rPr>
        <w:t xml:space="preserve">житловий будинок/житлові будинки, зареєстрований/зареєстровані у встановленому порядку в Україні, загальна площа якого/яких сукупно не перевищує 240 </w:t>
      </w:r>
      <w:proofErr w:type="spellStart"/>
      <w:r w:rsidRPr="00481731">
        <w:rPr>
          <w:rFonts w:ascii="Times New Roman" w:eastAsia="Times New Roman" w:hAnsi="Times New Roman" w:cs="Times New Roman"/>
          <w:sz w:val="28"/>
          <w:szCs w:val="28"/>
          <w:lang w:val="uk-UA" w:eastAsia="ru-RU"/>
        </w:rPr>
        <w:t>кв</w:t>
      </w:r>
      <w:proofErr w:type="spellEnd"/>
      <w:r w:rsidRPr="00481731">
        <w:rPr>
          <w:rFonts w:ascii="Times New Roman" w:eastAsia="Times New Roman" w:hAnsi="Times New Roman" w:cs="Times New Roman"/>
          <w:sz w:val="28"/>
          <w:szCs w:val="28"/>
          <w:lang w:val="uk-UA" w:eastAsia="ru-RU"/>
        </w:rPr>
        <w:t xml:space="preserve">. м., або житловий будинок незавершеного будівництва чи будинки незавершеного будівництва, загальна площа якого/яких сукупно не перевищує 240 </w:t>
      </w:r>
      <w:proofErr w:type="spellStart"/>
      <w:r w:rsidRPr="00481731">
        <w:rPr>
          <w:rFonts w:ascii="Times New Roman" w:eastAsia="Times New Roman" w:hAnsi="Times New Roman" w:cs="Times New Roman"/>
          <w:sz w:val="28"/>
          <w:szCs w:val="28"/>
          <w:lang w:val="uk-UA" w:eastAsia="ru-RU"/>
        </w:rPr>
        <w:t>кв</w:t>
      </w:r>
      <w:proofErr w:type="spellEnd"/>
      <w:r w:rsidRPr="00481731">
        <w:rPr>
          <w:rFonts w:ascii="Times New Roman" w:eastAsia="Times New Roman" w:hAnsi="Times New Roman" w:cs="Times New Roman"/>
          <w:sz w:val="28"/>
          <w:szCs w:val="28"/>
          <w:lang w:val="uk-UA" w:eastAsia="ru-RU"/>
        </w:rPr>
        <w:t>. м., за умови наявності у такої фізичної особи права власності на земельну ділянку відповідного цільового призначення;</w:t>
      </w:r>
    </w:p>
    <w:p w:rsidR="00481731" w:rsidRDefault="00481731" w:rsidP="00481731">
      <w:pPr>
        <w:spacing w:after="0" w:line="240" w:lineRule="auto"/>
        <w:ind w:firstLine="567"/>
        <w:jc w:val="both"/>
        <w:rPr>
          <w:rFonts w:ascii="Times New Roman" w:eastAsia="Times New Roman" w:hAnsi="Times New Roman" w:cs="Times New Roman"/>
          <w:sz w:val="28"/>
          <w:szCs w:val="28"/>
          <w:lang w:val="uk-UA" w:eastAsia="ru-RU"/>
        </w:rPr>
      </w:pPr>
      <w:r w:rsidRPr="00481731">
        <w:rPr>
          <w:rFonts w:ascii="Times New Roman" w:eastAsia="Times New Roman" w:hAnsi="Times New Roman" w:cs="Times New Roman"/>
          <w:sz w:val="28"/>
          <w:szCs w:val="28"/>
          <w:lang w:val="uk-UA" w:eastAsia="ru-RU"/>
        </w:rPr>
        <w:lastRenderedPageBreak/>
        <w:t xml:space="preserve">б) нежитлової нерухомості – нежитлові будинки некомерційного призначення та/або нежитлові будинки незавершеного будівництва некомерційного призначення, загальна площа яких не перевищує 60 </w:t>
      </w:r>
      <w:proofErr w:type="spellStart"/>
      <w:r w:rsidRPr="00481731">
        <w:rPr>
          <w:rFonts w:ascii="Times New Roman" w:eastAsia="Times New Roman" w:hAnsi="Times New Roman" w:cs="Times New Roman"/>
          <w:sz w:val="28"/>
          <w:szCs w:val="28"/>
          <w:lang w:val="uk-UA" w:eastAsia="ru-RU"/>
        </w:rPr>
        <w:t>кв</w:t>
      </w:r>
      <w:proofErr w:type="spellEnd"/>
      <w:r w:rsidRPr="00481731">
        <w:rPr>
          <w:rFonts w:ascii="Times New Roman" w:eastAsia="Times New Roman" w:hAnsi="Times New Roman" w:cs="Times New Roman"/>
          <w:sz w:val="28"/>
          <w:szCs w:val="28"/>
          <w:lang w:val="uk-UA" w:eastAsia="ru-RU"/>
        </w:rPr>
        <w:t>. метрів.</w:t>
      </w:r>
    </w:p>
    <w:p w:rsidR="00481731" w:rsidRDefault="00481731" w:rsidP="00481731">
      <w:pPr>
        <w:spacing w:after="0" w:line="240" w:lineRule="auto"/>
        <w:ind w:firstLine="567"/>
        <w:jc w:val="both"/>
        <w:rPr>
          <w:rFonts w:ascii="Times New Roman" w:eastAsia="Times New Roman" w:hAnsi="Times New Roman" w:cs="Times New Roman"/>
          <w:sz w:val="28"/>
          <w:szCs w:val="28"/>
          <w:lang w:val="uk-UA" w:eastAsia="ru-RU"/>
        </w:rPr>
      </w:pPr>
      <w:r w:rsidRPr="00481731">
        <w:rPr>
          <w:rFonts w:ascii="Times New Roman" w:eastAsia="Times New Roman" w:hAnsi="Times New Roman" w:cs="Times New Roman"/>
          <w:sz w:val="28"/>
          <w:szCs w:val="28"/>
          <w:lang w:val="uk-UA" w:eastAsia="ru-RU"/>
        </w:rPr>
        <w:t xml:space="preserve">Таким чином, положення п. 10 </w:t>
      </w:r>
      <w:proofErr w:type="spellStart"/>
      <w:r w:rsidRPr="00481731">
        <w:rPr>
          <w:rFonts w:ascii="Times New Roman" w:eastAsia="Times New Roman" w:hAnsi="Times New Roman" w:cs="Times New Roman"/>
          <w:sz w:val="28"/>
          <w:szCs w:val="28"/>
          <w:lang w:val="uk-UA" w:eastAsia="ru-RU"/>
        </w:rPr>
        <w:t>підрозд</w:t>
      </w:r>
      <w:proofErr w:type="spellEnd"/>
      <w:r w:rsidRPr="00481731">
        <w:rPr>
          <w:rFonts w:ascii="Times New Roman" w:eastAsia="Times New Roman" w:hAnsi="Times New Roman" w:cs="Times New Roman"/>
          <w:sz w:val="28"/>
          <w:szCs w:val="28"/>
          <w:lang w:val="uk-UA" w:eastAsia="ru-RU"/>
        </w:rPr>
        <w:t xml:space="preserve">. 9 прим. 4 </w:t>
      </w:r>
      <w:proofErr w:type="spellStart"/>
      <w:r w:rsidRPr="00481731">
        <w:rPr>
          <w:rFonts w:ascii="Times New Roman" w:eastAsia="Times New Roman" w:hAnsi="Times New Roman" w:cs="Times New Roman"/>
          <w:sz w:val="28"/>
          <w:szCs w:val="28"/>
          <w:lang w:val="uk-UA" w:eastAsia="ru-RU"/>
        </w:rPr>
        <w:t>розд</w:t>
      </w:r>
      <w:proofErr w:type="spellEnd"/>
      <w:r w:rsidRPr="00481731">
        <w:rPr>
          <w:rFonts w:ascii="Times New Roman" w:eastAsia="Times New Roman" w:hAnsi="Times New Roman" w:cs="Times New Roman"/>
          <w:sz w:val="28"/>
          <w:szCs w:val="28"/>
          <w:lang w:val="uk-UA" w:eastAsia="ru-RU"/>
        </w:rPr>
        <w:t>. ХХ «Перехідні положення» ПКУ застосовуються у разі невикористання фізичною особою права на подання Декларації.</w:t>
      </w:r>
    </w:p>
    <w:p w:rsidR="00481731" w:rsidRDefault="00481731" w:rsidP="00481731">
      <w:pPr>
        <w:spacing w:after="0" w:line="240" w:lineRule="auto"/>
        <w:ind w:firstLine="567"/>
        <w:jc w:val="both"/>
        <w:rPr>
          <w:rFonts w:ascii="Times New Roman" w:eastAsia="Times New Roman" w:hAnsi="Times New Roman" w:cs="Times New Roman"/>
          <w:sz w:val="28"/>
          <w:szCs w:val="28"/>
          <w:lang w:val="uk-UA" w:eastAsia="ru-RU"/>
        </w:rPr>
      </w:pPr>
      <w:r w:rsidRPr="00481731">
        <w:rPr>
          <w:rFonts w:ascii="Times New Roman" w:eastAsia="Times New Roman" w:hAnsi="Times New Roman" w:cs="Times New Roman"/>
          <w:sz w:val="28"/>
          <w:szCs w:val="28"/>
          <w:lang w:val="uk-UA" w:eastAsia="ru-RU"/>
        </w:rPr>
        <w:t xml:space="preserve">Якщо фізична особа виявила бажання скористатися своїм правом на подання Декларації, то незалежно від загальної площі активів або їх сумарної вартості, декларант заповнює необхідні розділи Декларації без урахування положень п. 10 </w:t>
      </w:r>
      <w:proofErr w:type="spellStart"/>
      <w:r w:rsidRPr="00481731">
        <w:rPr>
          <w:rFonts w:ascii="Times New Roman" w:eastAsia="Times New Roman" w:hAnsi="Times New Roman" w:cs="Times New Roman"/>
          <w:sz w:val="28"/>
          <w:szCs w:val="28"/>
          <w:lang w:val="uk-UA" w:eastAsia="ru-RU"/>
        </w:rPr>
        <w:t>підрозд</w:t>
      </w:r>
      <w:proofErr w:type="spellEnd"/>
      <w:r w:rsidRPr="00481731">
        <w:rPr>
          <w:rFonts w:ascii="Times New Roman" w:eastAsia="Times New Roman" w:hAnsi="Times New Roman" w:cs="Times New Roman"/>
          <w:sz w:val="28"/>
          <w:szCs w:val="28"/>
          <w:lang w:val="uk-UA" w:eastAsia="ru-RU"/>
        </w:rPr>
        <w:t xml:space="preserve">. 9 прим. 4 </w:t>
      </w:r>
      <w:proofErr w:type="spellStart"/>
      <w:r w:rsidRPr="00481731">
        <w:rPr>
          <w:rFonts w:ascii="Times New Roman" w:eastAsia="Times New Roman" w:hAnsi="Times New Roman" w:cs="Times New Roman"/>
          <w:sz w:val="28"/>
          <w:szCs w:val="28"/>
          <w:lang w:val="uk-UA" w:eastAsia="ru-RU"/>
        </w:rPr>
        <w:t>розд</w:t>
      </w:r>
      <w:proofErr w:type="spellEnd"/>
      <w:r>
        <w:rPr>
          <w:rFonts w:ascii="Times New Roman" w:eastAsia="Times New Roman" w:hAnsi="Times New Roman" w:cs="Times New Roman"/>
          <w:sz w:val="28"/>
          <w:szCs w:val="28"/>
          <w:lang w:val="uk-UA" w:eastAsia="ru-RU"/>
        </w:rPr>
        <w:t>. ХХ «Перехідні положення» ПКУ.</w:t>
      </w:r>
    </w:p>
    <w:p w:rsidR="00481731" w:rsidRDefault="00481731" w:rsidP="00481731">
      <w:pPr>
        <w:spacing w:after="0" w:line="240" w:lineRule="auto"/>
        <w:ind w:firstLine="567"/>
        <w:jc w:val="both"/>
        <w:rPr>
          <w:rFonts w:ascii="Times New Roman" w:eastAsia="Times New Roman" w:hAnsi="Times New Roman" w:cs="Times New Roman"/>
          <w:sz w:val="28"/>
          <w:szCs w:val="28"/>
          <w:lang w:val="uk-UA" w:eastAsia="ru-RU"/>
        </w:rPr>
      </w:pPr>
      <w:r w:rsidRPr="00481731">
        <w:rPr>
          <w:rFonts w:ascii="Times New Roman" w:eastAsia="Times New Roman" w:hAnsi="Times New Roman" w:cs="Times New Roman"/>
          <w:sz w:val="28"/>
          <w:szCs w:val="28"/>
          <w:lang w:val="uk-UA" w:eastAsia="ru-RU"/>
        </w:rPr>
        <w:t xml:space="preserve">Відповідно, у разі декларування об’єктів житлової/нежитлової нерухомості, у </w:t>
      </w:r>
      <w:proofErr w:type="spellStart"/>
      <w:r w:rsidRPr="00481731">
        <w:rPr>
          <w:rFonts w:ascii="Times New Roman" w:eastAsia="Times New Roman" w:hAnsi="Times New Roman" w:cs="Times New Roman"/>
          <w:sz w:val="28"/>
          <w:szCs w:val="28"/>
          <w:lang w:val="uk-UA" w:eastAsia="ru-RU"/>
        </w:rPr>
        <w:t>розд</w:t>
      </w:r>
      <w:proofErr w:type="spellEnd"/>
      <w:r w:rsidRPr="00481731">
        <w:rPr>
          <w:rFonts w:ascii="Times New Roman" w:eastAsia="Times New Roman" w:hAnsi="Times New Roman" w:cs="Times New Roman"/>
          <w:sz w:val="28"/>
          <w:szCs w:val="28"/>
          <w:lang w:val="uk-UA" w:eastAsia="ru-RU"/>
        </w:rPr>
        <w:t>. V «Нерухоме майно, відмінне від земельної ділянки» Декларації зазначаються:</w:t>
      </w:r>
    </w:p>
    <w:p w:rsidR="00481731" w:rsidRDefault="00481731" w:rsidP="00481731">
      <w:pPr>
        <w:spacing w:after="0" w:line="240" w:lineRule="auto"/>
        <w:ind w:firstLine="567"/>
        <w:jc w:val="both"/>
        <w:rPr>
          <w:rFonts w:ascii="Times New Roman" w:eastAsia="Times New Roman" w:hAnsi="Times New Roman" w:cs="Times New Roman"/>
          <w:sz w:val="28"/>
          <w:szCs w:val="28"/>
          <w:lang w:val="uk-UA" w:eastAsia="ru-RU"/>
        </w:rPr>
      </w:pPr>
      <w:r w:rsidRPr="00481731">
        <w:rPr>
          <w:rFonts w:ascii="Times New Roman" w:eastAsia="Times New Roman" w:hAnsi="Times New Roman" w:cs="Times New Roman"/>
          <w:sz w:val="28"/>
          <w:szCs w:val="28"/>
          <w:lang w:val="uk-UA" w:eastAsia="ru-RU"/>
        </w:rPr>
        <w:t>графа 6 – загальна площа активу;</w:t>
      </w:r>
    </w:p>
    <w:p w:rsidR="00481731" w:rsidRDefault="00481731" w:rsidP="00481731">
      <w:pPr>
        <w:spacing w:after="0" w:line="240" w:lineRule="auto"/>
        <w:ind w:firstLine="567"/>
        <w:jc w:val="both"/>
        <w:rPr>
          <w:rFonts w:ascii="Times New Roman" w:eastAsia="Times New Roman" w:hAnsi="Times New Roman" w:cs="Times New Roman"/>
          <w:sz w:val="28"/>
          <w:szCs w:val="28"/>
          <w:lang w:val="uk-UA" w:eastAsia="ru-RU"/>
        </w:rPr>
      </w:pPr>
      <w:r w:rsidRPr="00481731">
        <w:rPr>
          <w:rFonts w:ascii="Times New Roman" w:eastAsia="Times New Roman" w:hAnsi="Times New Roman" w:cs="Times New Roman"/>
          <w:sz w:val="28"/>
          <w:szCs w:val="28"/>
          <w:lang w:val="uk-UA" w:eastAsia="ru-RU"/>
        </w:rPr>
        <w:t>графа 7 – розмір частки, яка належить декларанту;</w:t>
      </w:r>
    </w:p>
    <w:p w:rsidR="00481731" w:rsidRDefault="00481731" w:rsidP="00481731">
      <w:pPr>
        <w:spacing w:after="0" w:line="240" w:lineRule="auto"/>
        <w:ind w:firstLine="567"/>
        <w:jc w:val="both"/>
        <w:rPr>
          <w:rFonts w:ascii="Times New Roman" w:eastAsia="Times New Roman" w:hAnsi="Times New Roman" w:cs="Times New Roman"/>
          <w:sz w:val="28"/>
          <w:szCs w:val="28"/>
          <w:lang w:val="uk-UA" w:eastAsia="ru-RU"/>
        </w:rPr>
      </w:pPr>
      <w:r w:rsidRPr="00481731">
        <w:rPr>
          <w:rFonts w:ascii="Times New Roman" w:eastAsia="Times New Roman" w:hAnsi="Times New Roman" w:cs="Times New Roman"/>
          <w:sz w:val="28"/>
          <w:szCs w:val="28"/>
          <w:lang w:val="uk-UA" w:eastAsia="ru-RU"/>
        </w:rPr>
        <w:t>графа 9 – загальна сума витрат на придбання (набуття) активу або його оціночна вартість;</w:t>
      </w:r>
    </w:p>
    <w:p w:rsidR="00481731" w:rsidRPr="00481731" w:rsidRDefault="00481731" w:rsidP="00481731">
      <w:pPr>
        <w:spacing w:after="0" w:line="240" w:lineRule="auto"/>
        <w:ind w:firstLine="567"/>
        <w:jc w:val="both"/>
        <w:rPr>
          <w:rFonts w:ascii="Times New Roman" w:eastAsia="Times New Roman" w:hAnsi="Times New Roman" w:cs="Times New Roman"/>
          <w:sz w:val="28"/>
          <w:szCs w:val="28"/>
          <w:lang w:val="uk-UA" w:eastAsia="ru-RU"/>
        </w:rPr>
      </w:pPr>
      <w:r w:rsidRPr="00481731">
        <w:rPr>
          <w:rFonts w:ascii="Times New Roman" w:eastAsia="Times New Roman" w:hAnsi="Times New Roman" w:cs="Times New Roman"/>
          <w:sz w:val="28"/>
          <w:szCs w:val="28"/>
          <w:lang w:val="uk-UA" w:eastAsia="ru-RU"/>
        </w:rPr>
        <w:t xml:space="preserve">графа 12 – вартість активу (база для нарахування збору). У цій графі фізична особа самостійно приймає рішення щодо бази для нарахування збору, а саме базою буде вся сума понесених витрат, пов’язаних з придбанням активу, чи тільки їх частина. </w:t>
      </w:r>
    </w:p>
    <w:p w:rsidR="005E7671" w:rsidRDefault="005E7671" w:rsidP="005E7671">
      <w:pPr>
        <w:rPr>
          <w:rStyle w:val="z-label"/>
        </w:rPr>
      </w:pPr>
    </w:p>
    <w:p w:rsidR="005E7671" w:rsidRPr="00283164" w:rsidRDefault="005E7671" w:rsidP="005E7671">
      <w:pPr>
        <w:rPr>
          <w:rFonts w:ascii="Times New Roman" w:hAnsi="Times New Roman" w:cs="Times New Roman"/>
        </w:rPr>
      </w:pPr>
    </w:p>
    <w:p w:rsidR="00C6495A" w:rsidRPr="00283164" w:rsidRDefault="00C6495A" w:rsidP="005E7671">
      <w:pPr>
        <w:rPr>
          <w:rFonts w:ascii="Times New Roman" w:hAnsi="Times New Roman" w:cs="Times New Roman"/>
        </w:rPr>
      </w:pPr>
    </w:p>
    <w:p w:rsidR="00C6495A" w:rsidRPr="00283164" w:rsidRDefault="00C6495A" w:rsidP="005E7671">
      <w:pPr>
        <w:rPr>
          <w:rFonts w:ascii="Times New Roman" w:hAnsi="Times New Roman" w:cs="Times New Roman"/>
        </w:rPr>
      </w:pPr>
    </w:p>
    <w:p w:rsidR="00C6495A" w:rsidRPr="00283164" w:rsidRDefault="00C6495A" w:rsidP="005E7671">
      <w:pPr>
        <w:rPr>
          <w:rFonts w:ascii="Times New Roman" w:hAnsi="Times New Roman" w:cs="Times New Roman"/>
        </w:rPr>
      </w:pPr>
    </w:p>
    <w:p w:rsidR="00C6495A" w:rsidRPr="00283164" w:rsidRDefault="00C6495A" w:rsidP="005E7671">
      <w:pPr>
        <w:rPr>
          <w:rFonts w:ascii="Times New Roman" w:hAnsi="Times New Roman" w:cs="Times New Roman"/>
        </w:rPr>
      </w:pPr>
    </w:p>
    <w:p w:rsidR="00C6495A" w:rsidRPr="00283164" w:rsidRDefault="00C6495A" w:rsidP="005E7671">
      <w:pPr>
        <w:rPr>
          <w:rFonts w:ascii="Times New Roman" w:hAnsi="Times New Roman" w:cs="Times New Roman"/>
        </w:rPr>
      </w:pPr>
    </w:p>
    <w:p w:rsidR="00C6495A" w:rsidRPr="00283164" w:rsidRDefault="00C6495A" w:rsidP="005E7671">
      <w:pPr>
        <w:rPr>
          <w:rFonts w:ascii="Times New Roman" w:hAnsi="Times New Roman" w:cs="Times New Roman"/>
        </w:rPr>
      </w:pPr>
    </w:p>
    <w:p w:rsidR="005E7671" w:rsidRPr="00C6495A" w:rsidRDefault="005E7671" w:rsidP="005E7671">
      <w:pPr>
        <w:rPr>
          <w:rFonts w:ascii="Times New Roman" w:hAnsi="Times New Roman" w:cs="Times New Roman"/>
        </w:rPr>
      </w:pPr>
    </w:p>
    <w:p w:rsidR="005E7671" w:rsidRPr="00C6495A" w:rsidRDefault="005E7671" w:rsidP="005E7671">
      <w:pPr>
        <w:rPr>
          <w:rFonts w:ascii="Times New Roman" w:hAnsi="Times New Roman" w:cs="Times New Roman"/>
        </w:rPr>
      </w:pPr>
    </w:p>
    <w:p w:rsidR="005E7671" w:rsidRPr="00C6495A" w:rsidRDefault="005E7671" w:rsidP="005E7671">
      <w:pPr>
        <w:rPr>
          <w:rFonts w:ascii="Times New Roman" w:hAnsi="Times New Roman" w:cs="Times New Roman"/>
        </w:rPr>
      </w:pPr>
    </w:p>
    <w:p w:rsidR="005E7671" w:rsidRPr="00C6495A" w:rsidRDefault="005E7671" w:rsidP="005E7671">
      <w:pPr>
        <w:rPr>
          <w:rFonts w:ascii="Times New Roman" w:hAnsi="Times New Roman" w:cs="Times New Roman"/>
        </w:rPr>
      </w:pPr>
    </w:p>
    <w:p w:rsidR="005E7671" w:rsidRPr="00C6495A" w:rsidRDefault="005E7671" w:rsidP="005E7671">
      <w:pPr>
        <w:rPr>
          <w:rFonts w:ascii="Times New Roman" w:hAnsi="Times New Roman" w:cs="Times New Roman"/>
        </w:rPr>
      </w:pPr>
    </w:p>
    <w:p w:rsidR="005E7671" w:rsidRPr="00C6495A" w:rsidRDefault="005E7671" w:rsidP="005E7671">
      <w:pPr>
        <w:rPr>
          <w:rFonts w:ascii="Times New Roman" w:hAnsi="Times New Roman" w:cs="Times New Roman"/>
        </w:rPr>
      </w:pPr>
    </w:p>
    <w:p w:rsidR="005E7671" w:rsidRPr="00EA716F" w:rsidRDefault="005E7671" w:rsidP="005E7671">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 xml:space="preserve">18002, м. </w:t>
      </w:r>
      <w:proofErr w:type="spellStart"/>
      <w:r w:rsidRPr="00EA716F">
        <w:rPr>
          <w:rFonts w:ascii="Times New Roman" w:hAnsi="Times New Roman" w:cs="Times New Roman"/>
          <w:sz w:val="20"/>
          <w:szCs w:val="20"/>
        </w:rPr>
        <w:t>Черкаси</w:t>
      </w:r>
      <w:proofErr w:type="spellEnd"/>
      <w:r w:rsidRPr="00EA716F">
        <w:rPr>
          <w:rFonts w:ascii="Times New Roman" w:hAnsi="Times New Roman" w:cs="Times New Roman"/>
          <w:sz w:val="20"/>
          <w:szCs w:val="20"/>
        </w:rPr>
        <w:t xml:space="preserve">, </w:t>
      </w:r>
      <w:proofErr w:type="spellStart"/>
      <w:r w:rsidRPr="00EA716F">
        <w:rPr>
          <w:rFonts w:ascii="Times New Roman" w:hAnsi="Times New Roman" w:cs="Times New Roman"/>
          <w:sz w:val="20"/>
          <w:szCs w:val="20"/>
        </w:rPr>
        <w:t>вул</w:t>
      </w:r>
      <w:proofErr w:type="spellEnd"/>
      <w:r w:rsidRPr="00EA716F">
        <w:rPr>
          <w:rFonts w:ascii="Times New Roman" w:hAnsi="Times New Roman" w:cs="Times New Roman"/>
          <w:sz w:val="20"/>
          <w:szCs w:val="20"/>
        </w:rPr>
        <w:t xml:space="preserve">. Хрещатик,235                                           </w:t>
      </w:r>
      <w:r w:rsidRPr="00EA716F">
        <w:rPr>
          <w:rFonts w:ascii="Times New Roman" w:hAnsi="Times New Roman" w:cs="Times New Roman"/>
          <w:sz w:val="20"/>
          <w:szCs w:val="20"/>
          <w:lang w:val="en-US"/>
        </w:rPr>
        <w:t>e</w:t>
      </w:r>
      <w:r w:rsidRPr="00EA716F">
        <w:rPr>
          <w:rFonts w:ascii="Times New Roman" w:hAnsi="Times New Roman" w:cs="Times New Roman"/>
          <w:sz w:val="20"/>
          <w:szCs w:val="20"/>
        </w:rPr>
        <w:t>-</w:t>
      </w:r>
      <w:r w:rsidRPr="00EA716F">
        <w:rPr>
          <w:rFonts w:ascii="Times New Roman" w:hAnsi="Times New Roman" w:cs="Times New Roman"/>
          <w:sz w:val="20"/>
          <w:szCs w:val="20"/>
          <w:lang w:val="en-US"/>
        </w:rPr>
        <w:t>mail</w:t>
      </w:r>
      <w:r w:rsidRPr="00EA716F">
        <w:rPr>
          <w:rFonts w:ascii="Times New Roman" w:hAnsi="Times New Roman" w:cs="Times New Roman"/>
          <w:sz w:val="20"/>
          <w:szCs w:val="20"/>
        </w:rPr>
        <w:t xml:space="preserve">: </w:t>
      </w:r>
      <w:hyperlink r:id="rId6" w:history="1">
        <w:r w:rsidRPr="00EA716F">
          <w:rPr>
            <w:rStyle w:val="a4"/>
            <w:rFonts w:ascii="Times New Roman" w:hAnsi="Times New Roman" w:cs="Times New Roman"/>
            <w:sz w:val="20"/>
            <w:szCs w:val="20"/>
            <w:lang w:val="en-US"/>
          </w:rPr>
          <w:t>ck</w:t>
        </w:r>
        <w:r w:rsidRPr="00EA716F">
          <w:rPr>
            <w:rStyle w:val="a4"/>
            <w:rFonts w:ascii="Times New Roman" w:hAnsi="Times New Roman" w:cs="Times New Roman"/>
            <w:sz w:val="20"/>
            <w:szCs w:val="20"/>
          </w:rPr>
          <w:t>.</w:t>
        </w:r>
        <w:r w:rsidRPr="00EA716F">
          <w:rPr>
            <w:rStyle w:val="a4"/>
            <w:rFonts w:ascii="Times New Roman" w:hAnsi="Times New Roman" w:cs="Times New Roman"/>
            <w:sz w:val="20"/>
            <w:szCs w:val="20"/>
            <w:lang w:val="en-US"/>
          </w:rPr>
          <w:t>zmi</w:t>
        </w:r>
        <w:r w:rsidRPr="00EA716F">
          <w:rPr>
            <w:rStyle w:val="a4"/>
            <w:rFonts w:ascii="Times New Roman" w:hAnsi="Times New Roman" w:cs="Times New Roman"/>
            <w:sz w:val="20"/>
            <w:szCs w:val="20"/>
          </w:rPr>
          <w:t>@</w:t>
        </w:r>
        <w:r w:rsidRPr="00EA716F">
          <w:rPr>
            <w:rStyle w:val="a4"/>
            <w:rFonts w:ascii="Times New Roman" w:hAnsi="Times New Roman" w:cs="Times New Roman"/>
            <w:sz w:val="20"/>
            <w:szCs w:val="20"/>
            <w:lang w:val="en-US"/>
          </w:rPr>
          <w:t>tax</w:t>
        </w:r>
        <w:r w:rsidRPr="00EA716F">
          <w:rPr>
            <w:rStyle w:val="a4"/>
            <w:rFonts w:ascii="Times New Roman" w:hAnsi="Times New Roman" w:cs="Times New Roman"/>
            <w:sz w:val="20"/>
            <w:szCs w:val="20"/>
          </w:rPr>
          <w:t>.</w:t>
        </w:r>
        <w:r w:rsidRPr="00EA716F">
          <w:rPr>
            <w:rStyle w:val="a4"/>
            <w:rFonts w:ascii="Times New Roman" w:hAnsi="Times New Roman" w:cs="Times New Roman"/>
            <w:sz w:val="20"/>
            <w:szCs w:val="20"/>
            <w:lang w:val="en-US"/>
          </w:rPr>
          <w:t>gov</w:t>
        </w:r>
        <w:r w:rsidRPr="00EA716F">
          <w:rPr>
            <w:rStyle w:val="a4"/>
            <w:rFonts w:ascii="Times New Roman" w:hAnsi="Times New Roman" w:cs="Times New Roman"/>
            <w:sz w:val="20"/>
            <w:szCs w:val="20"/>
          </w:rPr>
          <w:t>.</w:t>
        </w:r>
        <w:proofErr w:type="spellStart"/>
        <w:r w:rsidRPr="00EA716F">
          <w:rPr>
            <w:rStyle w:val="a4"/>
            <w:rFonts w:ascii="Times New Roman" w:hAnsi="Times New Roman" w:cs="Times New Roman"/>
            <w:sz w:val="20"/>
            <w:szCs w:val="20"/>
            <w:lang w:val="en-US"/>
          </w:rPr>
          <w:t>ua</w:t>
        </w:r>
        <w:proofErr w:type="spellEnd"/>
      </w:hyperlink>
    </w:p>
    <w:p w:rsidR="005E7671" w:rsidRPr="00EA716F" w:rsidRDefault="005E7671" w:rsidP="005E7671">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 xml:space="preserve">тел.(0472) 33-91-34                                                                           </w:t>
      </w:r>
      <w:hyperlink r:id="rId7" w:history="1">
        <w:r w:rsidRPr="00EA716F">
          <w:rPr>
            <w:rStyle w:val="a4"/>
            <w:rFonts w:ascii="Times New Roman" w:hAnsi="Times New Roman" w:cs="Times New Roman"/>
            <w:sz w:val="20"/>
            <w:szCs w:val="20"/>
          </w:rPr>
          <w:t>https://ck.tax.gov.ua/</w:t>
        </w:r>
      </w:hyperlink>
    </w:p>
    <w:p w:rsidR="002221B8" w:rsidRPr="005E7671" w:rsidRDefault="00283164" w:rsidP="00481731">
      <w:pPr>
        <w:spacing w:after="0" w:line="240" w:lineRule="auto"/>
        <w:rPr>
          <w:rFonts w:ascii="Times New Roman" w:hAnsi="Times New Roman" w:cs="Times New Roman"/>
          <w:sz w:val="28"/>
          <w:szCs w:val="28"/>
        </w:rPr>
      </w:pPr>
    </w:p>
    <w:sectPr w:rsidR="002221B8" w:rsidRPr="005E7671" w:rsidSect="0048173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731"/>
    <w:rsid w:val="00281277"/>
    <w:rsid w:val="00283164"/>
    <w:rsid w:val="00481731"/>
    <w:rsid w:val="005E7671"/>
    <w:rsid w:val="009755D7"/>
    <w:rsid w:val="00C6495A"/>
    <w:rsid w:val="00D75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817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1731"/>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4817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label">
    <w:name w:val="z-label"/>
    <w:basedOn w:val="a0"/>
    <w:rsid w:val="005E7671"/>
  </w:style>
  <w:style w:type="character" w:styleId="a4">
    <w:name w:val="Hyperlink"/>
    <w:uiPriority w:val="99"/>
    <w:rsid w:val="005E7671"/>
    <w:rPr>
      <w:color w:val="0000FF"/>
      <w:u w:val="single"/>
    </w:rPr>
  </w:style>
  <w:style w:type="paragraph" w:styleId="a5">
    <w:name w:val="Balloon Text"/>
    <w:basedOn w:val="a"/>
    <w:link w:val="a6"/>
    <w:uiPriority w:val="99"/>
    <w:semiHidden/>
    <w:unhideWhenUsed/>
    <w:rsid w:val="005E767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E76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817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1731"/>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4817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label">
    <w:name w:val="z-label"/>
    <w:basedOn w:val="a0"/>
    <w:rsid w:val="005E7671"/>
  </w:style>
  <w:style w:type="character" w:styleId="a4">
    <w:name w:val="Hyperlink"/>
    <w:uiPriority w:val="99"/>
    <w:rsid w:val="005E7671"/>
    <w:rPr>
      <w:color w:val="0000FF"/>
      <w:u w:val="single"/>
    </w:rPr>
  </w:style>
  <w:style w:type="paragraph" w:styleId="a5">
    <w:name w:val="Balloon Text"/>
    <w:basedOn w:val="a"/>
    <w:link w:val="a6"/>
    <w:uiPriority w:val="99"/>
    <w:semiHidden/>
    <w:unhideWhenUsed/>
    <w:rsid w:val="005E767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E76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791711">
      <w:bodyDiv w:val="1"/>
      <w:marLeft w:val="0"/>
      <w:marRight w:val="0"/>
      <w:marTop w:val="0"/>
      <w:marBottom w:val="0"/>
      <w:divBdr>
        <w:top w:val="none" w:sz="0" w:space="0" w:color="auto"/>
        <w:left w:val="none" w:sz="0" w:space="0" w:color="auto"/>
        <w:bottom w:val="none" w:sz="0" w:space="0" w:color="auto"/>
        <w:right w:val="none" w:sz="0" w:space="0" w:color="auto"/>
      </w:divBdr>
      <w:divsChild>
        <w:div w:id="1671106364">
          <w:marLeft w:val="0"/>
          <w:marRight w:val="0"/>
          <w:marTop w:val="0"/>
          <w:marBottom w:val="0"/>
          <w:divBdr>
            <w:top w:val="none" w:sz="0" w:space="0" w:color="auto"/>
            <w:left w:val="none" w:sz="0" w:space="0" w:color="auto"/>
            <w:bottom w:val="none" w:sz="0" w:space="0" w:color="auto"/>
            <w:right w:val="none" w:sz="0" w:space="0" w:color="auto"/>
          </w:divBdr>
          <w:divsChild>
            <w:div w:id="1295990854">
              <w:marLeft w:val="0"/>
              <w:marRight w:val="0"/>
              <w:marTop w:val="0"/>
              <w:marBottom w:val="0"/>
              <w:divBdr>
                <w:top w:val="none" w:sz="0" w:space="0" w:color="auto"/>
                <w:left w:val="none" w:sz="0" w:space="0" w:color="auto"/>
                <w:bottom w:val="none" w:sz="0" w:space="0" w:color="auto"/>
                <w:right w:val="none" w:sz="0" w:space="0" w:color="auto"/>
              </w:divBdr>
            </w:div>
          </w:divsChild>
        </w:div>
        <w:div w:id="1985305757">
          <w:marLeft w:val="0"/>
          <w:marRight w:val="0"/>
          <w:marTop w:val="0"/>
          <w:marBottom w:val="0"/>
          <w:divBdr>
            <w:top w:val="none" w:sz="0" w:space="0" w:color="auto"/>
            <w:left w:val="none" w:sz="0" w:space="0" w:color="auto"/>
            <w:bottom w:val="none" w:sz="0" w:space="0" w:color="auto"/>
            <w:right w:val="none" w:sz="0" w:space="0" w:color="auto"/>
          </w:divBdr>
          <w:divsChild>
            <w:div w:id="104807932">
              <w:marLeft w:val="0"/>
              <w:marRight w:val="0"/>
              <w:marTop w:val="0"/>
              <w:marBottom w:val="0"/>
              <w:divBdr>
                <w:top w:val="none" w:sz="0" w:space="0" w:color="auto"/>
                <w:left w:val="none" w:sz="0" w:space="0" w:color="auto"/>
                <w:bottom w:val="none" w:sz="0" w:space="0" w:color="auto"/>
                <w:right w:val="none" w:sz="0" w:space="0" w:color="auto"/>
              </w:divBdr>
              <w:divsChild>
                <w:div w:id="25953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2389</Words>
  <Characters>1363</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4</cp:revision>
  <cp:lastPrinted>2021-11-15T12:28:00Z</cp:lastPrinted>
  <dcterms:created xsi:type="dcterms:W3CDTF">2021-11-15T09:36:00Z</dcterms:created>
  <dcterms:modified xsi:type="dcterms:W3CDTF">2021-11-19T13:14:00Z</dcterms:modified>
</cp:coreProperties>
</file>