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FF7A88" w:rsidRDefault="00FF7A88" w:rsidP="00FF7A88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CE9D0" wp14:editId="0F8291D4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88" w:rsidRPr="00AE3C69" w:rsidRDefault="00FF7A88" w:rsidP="00FF7A8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F7A88" w:rsidRPr="00AE3C69" w:rsidRDefault="00FF7A88" w:rsidP="00FF7A8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F7A88" w:rsidRPr="00AE3C69" w:rsidRDefault="00FF7A88" w:rsidP="00FF7A88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F7A88" w:rsidRPr="00AE3C69" w:rsidRDefault="00FF7A88" w:rsidP="00FF7A8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F7A88" w:rsidRPr="00AE3C69" w:rsidRDefault="00FF7A88" w:rsidP="00FF7A8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F7A88" w:rsidRPr="00AE3C69" w:rsidRDefault="00FF7A88" w:rsidP="00FF7A88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1F212D83" wp14:editId="56DBB69B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F057D" w:rsidRPr="00A8136A" w:rsidRDefault="00830FD3" w:rsidP="00FF7A88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A8136A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Д</w:t>
      </w:r>
      <w:r w:rsidR="003F057D" w:rsidRPr="00A8136A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ії платника податків у разі зупинення реєстрації податкової накладної/розрахунку коригування в ЄРПН</w:t>
      </w:r>
    </w:p>
    <w:p w:rsidR="00830FD3" w:rsidRPr="00A8136A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Порядок прийняття рішень про реєстрацію/відмову в реєстрації податкової накладної/розрахунку коригування в Єдиному реєстрі податкових накладних затверджений наказом Міністерства фінансів України від 12.12.2019 № 520, зареєстрованим в Міністерстві юстиції України 13.12.2019 за № 1245/34216 (далі – Порядок № 520).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Пунктом 2 Порядку № 520 передбачено, що прийняття рішень про реєстрацію/відмову в реєстрації податкових накладних/розрахунків коригування в Єдиному реєстрі податкових накладних (далі – ЄРПН), реєстрацію яких </w:t>
      </w:r>
      <w:proofErr w:type="spellStart"/>
      <w:r w:rsidRPr="00A8136A">
        <w:rPr>
          <w:rFonts w:ascii="Times New Roman" w:hAnsi="Times New Roman" w:cs="Times New Roman"/>
          <w:sz w:val="27"/>
          <w:szCs w:val="27"/>
          <w:lang w:val="uk-UA"/>
        </w:rPr>
        <w:t>зупинено</w:t>
      </w:r>
      <w:proofErr w:type="spellEnd"/>
      <w:r w:rsidRPr="00A8136A">
        <w:rPr>
          <w:rFonts w:ascii="Times New Roman" w:hAnsi="Times New Roman" w:cs="Times New Roman"/>
          <w:sz w:val="27"/>
          <w:szCs w:val="27"/>
          <w:lang w:val="uk-UA"/>
        </w:rPr>
        <w:t>, здійснюють комісії з питань зупинення реєстрації податкової накладної/розрахунку коригування в ЄРПН головних управлінь Державної податкової служби України в областях, м. Києві та Офісу великих платників податків ДПС (далі – комісія регіонального рівня).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 Відповідно до п. 4 Порядку № 520 у разі зупинення реєстрації податкової накладної/розрахунку коригування в ЄРПН платник податку має право подати копії документів та письмові пояснення стосовно підтвердження інформації, зазначеної у податковій накладній/розрахунку коригування,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Згідно з п. 5 Порядку № 520 перелік документів, необхідних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ЄРПН, реєстрацію яких </w:t>
      </w:r>
      <w:proofErr w:type="spellStart"/>
      <w:r w:rsidRPr="00A8136A">
        <w:rPr>
          <w:rFonts w:ascii="Times New Roman" w:hAnsi="Times New Roman" w:cs="Times New Roman"/>
          <w:sz w:val="27"/>
          <w:szCs w:val="27"/>
          <w:lang w:val="uk-UA"/>
        </w:rPr>
        <w:t>зупинено</w:t>
      </w:r>
      <w:proofErr w:type="spellEnd"/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 в ЄРПН, може включати:</w:t>
      </w:r>
    </w:p>
    <w:p w:rsidR="00830FD3" w:rsidRPr="00A8136A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договори, зокрема зовнішньоекономічні контракти, з додатками до них;</w:t>
      </w:r>
    </w:p>
    <w:p w:rsidR="00830FD3" w:rsidRPr="00A8136A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договори, довіреності, акти керівного органу платника податку, якими оформлено повноваження осіб, які одержують продукцію в інтересах платника податку для здійснення операції;</w:t>
      </w:r>
    </w:p>
    <w:p w:rsidR="00830FD3" w:rsidRPr="00A8136A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первинні документи щодо постачання/придбання товарів/послуг, зберігання і транспортування, навантаження, розвантаження продукції, складські документи (інвентаризаційні описи), у тому числі рахунки - фактури/інвойси, акти приймання-передачі товарів (робіт, послуг) з урахуванням наявності певних типових форм і галузевої специфіки, накладні;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розрахункові документи та/або банківські виписки з особових рахунків;</w:t>
      </w:r>
      <w:r w:rsidRPr="00A8136A">
        <w:rPr>
          <w:rFonts w:ascii="Times New Roman" w:hAnsi="Times New Roman" w:cs="Times New Roman"/>
          <w:sz w:val="27"/>
          <w:szCs w:val="27"/>
          <w:lang w:val="uk-UA"/>
        </w:rPr>
        <w:br/>
        <w:t>     документи щодо підтвердження відповідності продукції (декларації про відповідність, паспорти якості, сертифікати відповідності), наявність яких передбачено договором та/або законодавством.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Письмові пояснення та копії документів, зазначених у п. 5 Порядку № 520, платник податку має право подати до контролюючого органу протягом 365 </w:t>
      </w:r>
      <w:r w:rsidRPr="00A8136A">
        <w:rPr>
          <w:rFonts w:ascii="Times New Roman" w:hAnsi="Times New Roman" w:cs="Times New Roman"/>
          <w:sz w:val="27"/>
          <w:szCs w:val="27"/>
          <w:lang w:val="uk-UA"/>
        </w:rPr>
        <w:lastRenderedPageBreak/>
        <w:t>календарних днів, що настають за датою виникнення податкового зобов’язання, відображеного в податковій накладній/розрахунку коригування.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Платник податку має право подати письмові пояснення та копії документів до декількох податкових накладних/розрахунків коригування, якщо такі податкові накладні/розрахунки коригування складено на одного отримувача - платника податку за одним і тим самим договором або якщо в таких податкових накладних/розрахунках коригування відображено однотипні операції (з однаковими кодами товарів згідно з Українською класифікацією товарів зовнішньоекономічної діяльності (УКТ ЗЕД) або кодами послуг згідно з Державним класифікатором продукції та послуг (ДКПП)) (п. 6 Порядку № 520).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Згідно із п. 7 Порядку № 520 письмові пояснення та копії документів, зазначених у п. 5 Порядку № 520, платник податку подає до ДПС в електронній формі за допомогою засобів електронного зв’язку з урахуванням вимог Законів України від 22 травня 2003 року № 851-IV «Про електронні документи та електронний документообіг», від 05 жовтня 2017 року № 2155-VІІІ «Про електронні довірчі послуги» та Порядку обміну електронними документами з контролюючими органами, затвердженого наказом Міністерства фінансів України від 06.06.2017 № 557 ( в редакції наказу Міністерства фінансів України від 01.06.2020 № 261).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Пунктом 8 Порядку № 520 визначено, що ДПС розміщує та постійно оновлює на своєму офіційному </w:t>
      </w:r>
      <w:proofErr w:type="spellStart"/>
      <w:r w:rsidRPr="00A8136A">
        <w:rPr>
          <w:rFonts w:ascii="Times New Roman" w:hAnsi="Times New Roman" w:cs="Times New Roman"/>
          <w:sz w:val="27"/>
          <w:szCs w:val="27"/>
          <w:lang w:val="uk-UA"/>
        </w:rPr>
        <w:t>вебпорталі</w:t>
      </w:r>
      <w:proofErr w:type="spellEnd"/>
      <w:r w:rsidRPr="00A8136A">
        <w:rPr>
          <w:rFonts w:ascii="Times New Roman" w:hAnsi="Times New Roman" w:cs="Times New Roman"/>
          <w:sz w:val="27"/>
          <w:szCs w:val="27"/>
          <w:lang w:val="uk-UA"/>
        </w:rPr>
        <w:t xml:space="preserve"> відомості щодо засобів електронного зв’язку, за допомогою яких можуть подаватися письмові пояснення та копії документів.</w:t>
      </w:r>
    </w:p>
    <w:p w:rsidR="00830FD3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Письмові пояснення та копії документів, подані платником податку до контролюючого органу відповідно до п. 4 Порядку № 520, розглядає комісія регіонального рівня (п. 9 Порядку № 520).</w:t>
      </w:r>
    </w:p>
    <w:p w:rsidR="002221B8" w:rsidRPr="001217A7" w:rsidRDefault="003F057D" w:rsidP="0083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136A">
        <w:rPr>
          <w:rFonts w:ascii="Times New Roman" w:hAnsi="Times New Roman" w:cs="Times New Roman"/>
          <w:sz w:val="27"/>
          <w:szCs w:val="27"/>
          <w:lang w:val="uk-UA"/>
        </w:rPr>
        <w:t>Комісія регіонального рівня протягом п’яти робочих днів, що настають за днем отримання пояснень та копій документів, поданих відповідно до п. 4 Порядку № 520, приймає рішення про реєстрацію або відмову в реєстрації податкової накладної/розрахунку коригування в ЄРПН та надсилає його платнику податку в порядку, встановленому ст. 42 Податкового кодексу України від 02 грудня 2010 року № 2755-VI зі змінами та доповненнями.</w:t>
      </w:r>
    </w:p>
    <w:p w:rsidR="00A8136A" w:rsidRDefault="00A8136A" w:rsidP="00830FD3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830FD3" w:rsidRDefault="00830FD3" w:rsidP="00830FD3">
      <w:pPr>
        <w:rPr>
          <w:lang w:val="en-US"/>
        </w:rPr>
      </w:pPr>
    </w:p>
    <w:p w:rsidR="001217A7" w:rsidRDefault="001217A7" w:rsidP="00830FD3">
      <w:pPr>
        <w:rPr>
          <w:lang w:val="en-US"/>
        </w:rPr>
      </w:pPr>
    </w:p>
    <w:p w:rsidR="001217A7" w:rsidRDefault="001217A7" w:rsidP="00830FD3">
      <w:pPr>
        <w:rPr>
          <w:lang w:val="en-US"/>
        </w:rPr>
      </w:pPr>
    </w:p>
    <w:p w:rsidR="001217A7" w:rsidRDefault="001217A7" w:rsidP="00830FD3">
      <w:pPr>
        <w:rPr>
          <w:lang w:val="en-US"/>
        </w:rPr>
      </w:pPr>
    </w:p>
    <w:p w:rsidR="001217A7" w:rsidRPr="001217A7" w:rsidRDefault="001217A7" w:rsidP="00830FD3">
      <w:pPr>
        <w:rPr>
          <w:lang w:val="en-US"/>
        </w:rPr>
      </w:pPr>
      <w:bookmarkStart w:id="1" w:name="_GoBack"/>
      <w:bookmarkEnd w:id="1"/>
    </w:p>
    <w:p w:rsidR="00FF7A88" w:rsidRPr="00A8136A" w:rsidRDefault="00FF7A88" w:rsidP="003F05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7A88" w:rsidRPr="00B63FDC" w:rsidRDefault="00FF7A88" w:rsidP="00FF7A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B63FD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63FD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B63FD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F7A88" w:rsidRPr="00B63FDC" w:rsidRDefault="00FF7A88" w:rsidP="00FF7A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3FD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  <w:r w:rsidRPr="00B63FDC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B63FDC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FF7A88" w:rsidRPr="00D77C5A" w:rsidRDefault="00FF7A88" w:rsidP="00FF7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A88" w:rsidRPr="00B63FDC" w:rsidRDefault="00FF7A88" w:rsidP="00FF7A88">
      <w:pPr>
        <w:ind w:firstLine="567"/>
      </w:pPr>
    </w:p>
    <w:p w:rsidR="00FF7A88" w:rsidRPr="00FF7A88" w:rsidRDefault="00FF7A88" w:rsidP="003F05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F7A88" w:rsidRPr="00FF7A88" w:rsidSect="003F05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D"/>
    <w:rsid w:val="001217A7"/>
    <w:rsid w:val="00281277"/>
    <w:rsid w:val="003F057D"/>
    <w:rsid w:val="00830FD3"/>
    <w:rsid w:val="00A8136A"/>
    <w:rsid w:val="00D75085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0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05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A8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7A88"/>
    <w:rPr>
      <w:color w:val="0000FF"/>
      <w:u w:val="single"/>
    </w:rPr>
  </w:style>
  <w:style w:type="character" w:customStyle="1" w:styleId="z-label">
    <w:name w:val="z-label"/>
    <w:basedOn w:val="a0"/>
    <w:rsid w:val="00830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0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05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A8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F7A88"/>
    <w:rPr>
      <w:color w:val="0000FF"/>
      <w:u w:val="single"/>
    </w:rPr>
  </w:style>
  <w:style w:type="character" w:customStyle="1" w:styleId="z-label">
    <w:name w:val="z-label"/>
    <w:basedOn w:val="a0"/>
    <w:rsid w:val="00830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2021-09-29T08:22:00Z</cp:lastPrinted>
  <dcterms:created xsi:type="dcterms:W3CDTF">2021-09-29T07:18:00Z</dcterms:created>
  <dcterms:modified xsi:type="dcterms:W3CDTF">2021-09-29T08:48:00Z</dcterms:modified>
</cp:coreProperties>
</file>