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255" w:rsidRDefault="004A5255" w:rsidP="004A5255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DB0D01" wp14:editId="5B8EC47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0F12FE2B" wp14:editId="66AD664D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10322" w:rsidRPr="00A10322" w:rsidRDefault="00A10322" w:rsidP="00A10322">
      <w:pPr>
        <w:pStyle w:val="a8"/>
        <w:ind w:left="0"/>
        <w:jc w:val="both"/>
        <w:rPr>
          <w:rFonts w:ascii="Times New Roman" w:eastAsia="Times New Roman" w:hAnsi="Times New Roman" w:cs="Times New Roman"/>
          <w:bCs/>
          <w:i/>
          <w:color w:val="333333"/>
          <w:sz w:val="26"/>
          <w:szCs w:val="26"/>
          <w:u w:val="single"/>
          <w:lang w:eastAsia="ru-RU"/>
        </w:rPr>
      </w:pPr>
      <w:bookmarkStart w:id="1" w:name="_GoBack"/>
      <w:r w:rsidRPr="00A10322">
        <w:rPr>
          <w:rFonts w:ascii="Times New Roman" w:eastAsia="Times New Roman" w:hAnsi="Times New Roman" w:cs="Times New Roman"/>
          <w:bCs/>
          <w:i/>
          <w:color w:val="333333"/>
          <w:sz w:val="26"/>
          <w:szCs w:val="26"/>
          <w:u w:val="single"/>
          <w:lang w:eastAsia="ru-RU"/>
        </w:rPr>
        <w:t xml:space="preserve">Який орган визначає оціночну вартість об’єкта нерухомого майна, що знаходиться на території України, який не прийнятий в експлуатацію або право власності на який не зареєстровано в установленому законом порядку, з метою заповнення графи 9 </w:t>
      </w:r>
      <w:proofErr w:type="spellStart"/>
      <w:r w:rsidRPr="00A10322">
        <w:rPr>
          <w:rFonts w:ascii="Times New Roman" w:eastAsia="Times New Roman" w:hAnsi="Times New Roman" w:cs="Times New Roman"/>
          <w:bCs/>
          <w:i/>
          <w:color w:val="333333"/>
          <w:sz w:val="26"/>
          <w:szCs w:val="26"/>
          <w:u w:val="single"/>
          <w:lang w:eastAsia="ru-RU"/>
        </w:rPr>
        <w:t>розд</w:t>
      </w:r>
      <w:proofErr w:type="spellEnd"/>
      <w:r w:rsidRPr="00A10322">
        <w:rPr>
          <w:rFonts w:ascii="Times New Roman" w:eastAsia="Times New Roman" w:hAnsi="Times New Roman" w:cs="Times New Roman"/>
          <w:bCs/>
          <w:i/>
          <w:color w:val="333333"/>
          <w:sz w:val="26"/>
          <w:szCs w:val="26"/>
          <w:u w:val="single"/>
          <w:lang w:eastAsia="ru-RU"/>
        </w:rPr>
        <w:t>. V одноразової (спеціальної) добровільної декларації?</w:t>
      </w:r>
    </w:p>
    <w:bookmarkEnd w:id="1"/>
    <w:p w:rsidR="00A10322" w:rsidRPr="00A10322" w:rsidRDefault="00A10322" w:rsidP="00A10322">
      <w:pPr>
        <w:pStyle w:val="a8"/>
        <w:ind w:left="0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A10322" w:rsidRPr="00A10322" w:rsidRDefault="00A10322" w:rsidP="00A103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Відповідно до п. 1 </w:t>
      </w:r>
      <w:proofErr w:type="spellStart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підрозд</w:t>
      </w:r>
      <w:proofErr w:type="spellEnd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. 9 прим. 4 </w:t>
      </w:r>
      <w:proofErr w:type="spellStart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розд</w:t>
      </w:r>
      <w:proofErr w:type="spellEnd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. XX «Перехідні положення» Податкового кодексу України від 02 грудня 2010 року № 2755-VI із змінами та доповненнями (далі – ПКУ) одноразове (спеціальне) добровільне декларування – це особливий порядок добровільного декларування фізичною особою, визначеною п. 3 </w:t>
      </w:r>
      <w:proofErr w:type="spellStart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підрозд</w:t>
      </w:r>
      <w:proofErr w:type="spellEnd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. 9 прим. 4 </w:t>
      </w:r>
      <w:proofErr w:type="spellStart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розд</w:t>
      </w:r>
      <w:proofErr w:type="spellEnd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. XX «Перехідні положення ПКУ, належних їй активів, розміщених на території України та/або за її межами, якщо такі активи фізичної особи були одержані (набуті) такою фізичною особою за рахунок доходів, що підлягали в момент їх нарахування (отримання) оподаткуванню в Україні та з яких не були сплачені або сплачені не в повному обсязі податки і збори відповідно до вимог законодавства з питань оподаткування та/або міжнародних договорів, згода на обов’язковість яких надана Верховною Радою України, та/або які не були задекларовані в порушення податкового та валютного законодавства, контроль за дотриманням якого покладено на контролюючі органи, протягом будь-якого з податкових періодів, що мали місце до 01 січня 2021 року. </w:t>
      </w:r>
    </w:p>
    <w:p w:rsidR="00A10322" w:rsidRPr="00A10322" w:rsidRDefault="00A10322" w:rsidP="00A103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Відповідно до </w:t>
      </w:r>
      <w:proofErr w:type="spellStart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п.п</w:t>
      </w:r>
      <w:proofErr w:type="spellEnd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. «б» п. 4 </w:t>
      </w:r>
      <w:proofErr w:type="spellStart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підрозд</w:t>
      </w:r>
      <w:proofErr w:type="spellEnd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. 9 прим. 4 </w:t>
      </w:r>
      <w:proofErr w:type="spellStart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розд</w:t>
      </w:r>
      <w:proofErr w:type="spellEnd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. XX «Перехідні положення» ПКУ об’єктами одноразового (спеціального) добровільного декларування (далі – об’єкти декларування) можуть бути визначені підпунктами 14.1.280 і 14.1.281 п. 14.1 ст. 14 ПКУ активи фізичної особи, що належать декларанту на праві власності (в тому числі на праві спільної часткової або на праві спільної сумісної власності) і знаходяться (зареєстровані, перебувають в обігу, є на обліку тощо) на території України та/або за її межами станом на дату подання одноразової (спеціальної) добровільної декларації (далі – Декларація), у тому числі: </w:t>
      </w:r>
    </w:p>
    <w:p w:rsidR="00A10322" w:rsidRPr="00A10322" w:rsidRDefault="00A10322" w:rsidP="00A10322">
      <w:pPr>
        <w:pStyle w:val="a8"/>
        <w:numPr>
          <w:ilvl w:val="0"/>
          <w:numId w:val="5"/>
        </w:numPr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нерухоме майно (земельні ділянки, об’єкти житлової і нежитлової нерухомості). </w:t>
      </w:r>
    </w:p>
    <w:p w:rsidR="00A10322" w:rsidRPr="00A10322" w:rsidRDefault="00A10322" w:rsidP="00A103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Для цілей цього підрозділу до нерухомого майна належать також об’єкти незавершеного будівництва, які: </w:t>
      </w:r>
    </w:p>
    <w:p w:rsidR="00A10322" w:rsidRPr="00A10322" w:rsidRDefault="00A10322" w:rsidP="00A10322">
      <w:pPr>
        <w:pStyle w:val="a8"/>
        <w:numPr>
          <w:ilvl w:val="0"/>
          <w:numId w:val="5"/>
        </w:numPr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не прийняті в експлуатацію або право власності на які не зареєстроване в установленому законом порядку, але майнові права на такі об’єкти належать декларанту на праві власності; </w:t>
      </w:r>
    </w:p>
    <w:p w:rsidR="00A10322" w:rsidRPr="00A10322" w:rsidRDefault="00A10322" w:rsidP="00A10322">
      <w:pPr>
        <w:pStyle w:val="a8"/>
        <w:numPr>
          <w:ilvl w:val="0"/>
          <w:numId w:val="5"/>
        </w:numPr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не прийняті в експлуатацію та розташовані на земельних ділянках, що належать декларанту на праві приватної власності, включаючи спільну власність, або на праві довгострокової оренди або на праві </w:t>
      </w:r>
      <w:proofErr w:type="spellStart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суперфіцію</w:t>
      </w:r>
      <w:proofErr w:type="spellEnd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 </w:t>
      </w:r>
    </w:p>
    <w:p w:rsidR="00A10322" w:rsidRPr="00A10322" w:rsidRDefault="00A10322" w:rsidP="00A103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Згідно з п. 7.2 </w:t>
      </w:r>
      <w:proofErr w:type="spellStart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підрозд</w:t>
      </w:r>
      <w:proofErr w:type="spellEnd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. 9 прим. 4 </w:t>
      </w:r>
      <w:proofErr w:type="spellStart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розд</w:t>
      </w:r>
      <w:proofErr w:type="spellEnd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. XX «Перехідні положення» ПКУ для об’єктів декларування, визначених підпунктами «б» – «е» п. 4 </w:t>
      </w:r>
      <w:proofErr w:type="spellStart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підрозд</w:t>
      </w:r>
      <w:proofErr w:type="spellEnd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. 9 прим. 4 </w:t>
      </w:r>
      <w:proofErr w:type="spellStart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розд</w:t>
      </w:r>
      <w:proofErr w:type="spellEnd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. XX «Перехідні положення» ПКУ, база для нарахування збору з одноразового </w:t>
      </w:r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lastRenderedPageBreak/>
        <w:t>(спеціального) добровільного декларування визначається, зокрема, але не виключно, як: </w:t>
      </w:r>
    </w:p>
    <w:p w:rsidR="00A10322" w:rsidRPr="00A10322" w:rsidRDefault="00A10322" w:rsidP="00A10322">
      <w:pPr>
        <w:pStyle w:val="a8"/>
        <w:numPr>
          <w:ilvl w:val="0"/>
          <w:numId w:val="6"/>
        </w:numPr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витрати декларанта на придбання (набуття) об’єкта декларування; </w:t>
      </w:r>
    </w:p>
    <w:p w:rsidR="00A10322" w:rsidRPr="00A10322" w:rsidRDefault="00A10322" w:rsidP="00A10322">
      <w:pPr>
        <w:pStyle w:val="a8"/>
        <w:numPr>
          <w:ilvl w:val="0"/>
          <w:numId w:val="6"/>
        </w:numPr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вартість, що визначається на підставі оцінки майна та майнових прав, фінансових інструментів, інших активів. Оцінка щодо об’єкта декларування проводиться відповідно до законодавства країни, де знаходиться такий актив. Вартість активів, визначена в іноземній валюті, відображається в Декларації у гривні за офіційним курсом національної валюти, встановленим Національним банком України станом на дату подання Декларації. </w:t>
      </w:r>
    </w:p>
    <w:p w:rsidR="00A10322" w:rsidRPr="00A10322" w:rsidRDefault="00A10322" w:rsidP="00A103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Декларант може додати до Декларації відповідні документи або належним чином засвідчені їх копії, що підтверджують вартість об’єктів декларування, які знаходяться (зареєстровані) на території України. </w:t>
      </w:r>
    </w:p>
    <w:p w:rsidR="00A10322" w:rsidRPr="00A10322" w:rsidRDefault="00A10322" w:rsidP="00A103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Водночас, правові засади здійснення оцінки майна, майнових прав та професійної оціночної діяльності в Україні, її державного та громадського регулювання, забезпечення створення системи незалежної оцінки майна з метою захисту законних інтересів держави та інших суб’єктів правовідносин у питаннях оцінки майна, майнових прав та використання її результатів, визначає Закон України від 12 липня 2001 року № 2658-III «Про оцінку майна, майнових прав та професійну оціночну діяльність в Україні» із змінами та доповненнями (далі – Закон № 2658), відповідно до ст. 5 якого суб’єктами оціночної діяльності є: </w:t>
      </w:r>
    </w:p>
    <w:p w:rsidR="00A10322" w:rsidRPr="00A10322" w:rsidRDefault="00A10322" w:rsidP="00A10322">
      <w:pPr>
        <w:pStyle w:val="a8"/>
        <w:numPr>
          <w:ilvl w:val="0"/>
          <w:numId w:val="7"/>
        </w:numPr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суб’єкти господарювання – зареєстровані в установленому законодавством порядку фізичні особи – суб’єкти підприємницької діяльності, а також юридичні особи незалежно від їх організаційно-правової форми та форми власності, які здійснюють господарську діяльність, у складі яких працює хоча б один оцінювач, та які отримали сертифікат суб’єкта оціночної діяльності відповідно до Закону № 2658; </w:t>
      </w:r>
    </w:p>
    <w:p w:rsidR="00A10322" w:rsidRPr="00A10322" w:rsidRDefault="00A10322" w:rsidP="00A10322">
      <w:pPr>
        <w:pStyle w:val="a8"/>
        <w:numPr>
          <w:ilvl w:val="0"/>
          <w:numId w:val="7"/>
        </w:numPr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органи державної влади та органи місцевого самоврядування, які отримали повноваження на здійснення оціночної діяльності в процесі виконання функцій з управління та розпорядження державним майном та (або) майном, що є у комунальній власності, та у складі яких працюють оцінювачі. </w:t>
      </w:r>
    </w:p>
    <w:p w:rsidR="00A10322" w:rsidRPr="00A10322" w:rsidRDefault="00A10322" w:rsidP="00A103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Фонд державного майна України веде Державний реєстр оцінювачів, які отримали кваліфікаційне свідоцтво та Державний реєстр суб’єктів оціночної діяльності, які отримали сертифікати (</w:t>
      </w:r>
      <w:proofErr w:type="spellStart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ст.ст</w:t>
      </w:r>
      <w:proofErr w:type="spellEnd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. 17 та 22 Закону № 2658). </w:t>
      </w:r>
    </w:p>
    <w:p w:rsidR="00A10322" w:rsidRPr="00A10322" w:rsidRDefault="00A10322" w:rsidP="00A103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Враховуючи викладене, з метою заповнення графи 9 «Витрати на придбання (набуття)/оціночна вартість» </w:t>
      </w:r>
      <w:proofErr w:type="spellStart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розд</w:t>
      </w:r>
      <w:proofErr w:type="spellEnd"/>
      <w:r w:rsidRPr="00A10322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. V Декларації, для визначення оціночної вартості об’єкта нерухомого майна, який не прийнятий в експлуатацію або право власності на який не зареєстровано в установленому законом порядку, але майнові права на такий об’єкт належать декларанту на праві власності, декларант може звернутися до суб’єкта оціночної діяльності, інформація про якого міститься у Державному реєстрі суб’єктів оціночної діяльності. Крім того, слід зазначити, що декларант має право у графі 9 зазначеного розділу Декларації визначити базу для нарахування збору з одноразового (спеціального) добровільного декларування на підставі витрат, понесених на придбання/набуття об’єкта нерухомого майна, які можуть підтверджуватися відповідними документами (касовий чек, товарний чек, видатковий чек, розрахункова квитанція тощо). </w:t>
      </w:r>
    </w:p>
    <w:p w:rsidR="00B506E6" w:rsidRPr="00A10322" w:rsidRDefault="00B506E6" w:rsidP="00B506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A5255" w:rsidRPr="004A5255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2960CC" w:rsidRPr="009F61CA" w:rsidRDefault="004A5255" w:rsidP="00DE1C10">
      <w:pPr>
        <w:spacing w:after="0" w:line="240" w:lineRule="auto"/>
        <w:jc w:val="both"/>
        <w:rPr>
          <w:lang w:val="uk-UA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2960CC" w:rsidRPr="009F6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23EB"/>
    <w:multiLevelType w:val="hybridMultilevel"/>
    <w:tmpl w:val="F5CA0D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E7618"/>
    <w:multiLevelType w:val="hybridMultilevel"/>
    <w:tmpl w:val="9A206E6C"/>
    <w:lvl w:ilvl="0" w:tplc="4E125D56">
      <w:numFmt w:val="bullet"/>
      <w:lvlText w:val="-"/>
      <w:lvlJc w:val="left"/>
      <w:pPr>
        <w:ind w:left="11" w:hanging="360"/>
      </w:pPr>
      <w:rPr>
        <w:rFonts w:ascii="Calibri" w:eastAsia="Times New Roman" w:hAnsi="Calibri" w:cs="Calibri" w:hint="default"/>
      </w:rPr>
    </w:lvl>
    <w:lvl w:ilvl="1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>
    <w:nsid w:val="35F70270"/>
    <w:multiLevelType w:val="hybridMultilevel"/>
    <w:tmpl w:val="EDBAAD74"/>
    <w:lvl w:ilvl="0" w:tplc="4E125D56">
      <w:numFmt w:val="bullet"/>
      <w:lvlText w:val="-"/>
      <w:lvlJc w:val="left"/>
      <w:pPr>
        <w:ind w:left="436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3F2813D1"/>
    <w:multiLevelType w:val="hybridMultilevel"/>
    <w:tmpl w:val="D410281C"/>
    <w:lvl w:ilvl="0" w:tplc="4E125D56">
      <w:numFmt w:val="bullet"/>
      <w:lvlText w:val="-"/>
      <w:lvlJc w:val="left"/>
      <w:pPr>
        <w:ind w:left="436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6D84425D"/>
    <w:multiLevelType w:val="hybridMultilevel"/>
    <w:tmpl w:val="A3F22E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912CB5"/>
    <w:multiLevelType w:val="hybridMultilevel"/>
    <w:tmpl w:val="A9C8EF08"/>
    <w:lvl w:ilvl="0" w:tplc="4E125D56">
      <w:numFmt w:val="bullet"/>
      <w:lvlText w:val="-"/>
      <w:lvlJc w:val="left"/>
      <w:pPr>
        <w:ind w:left="436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CA"/>
    <w:rsid w:val="002960CC"/>
    <w:rsid w:val="004A5255"/>
    <w:rsid w:val="007C5C29"/>
    <w:rsid w:val="009F61CA"/>
    <w:rsid w:val="00A10322"/>
    <w:rsid w:val="00B506E6"/>
    <w:rsid w:val="00DE1C10"/>
    <w:rsid w:val="00ED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1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8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5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3973</Words>
  <Characters>2265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2</cp:revision>
  <cp:lastPrinted>2022-01-14T12:22:00Z</cp:lastPrinted>
  <dcterms:created xsi:type="dcterms:W3CDTF">2022-01-14T12:27:00Z</dcterms:created>
  <dcterms:modified xsi:type="dcterms:W3CDTF">2022-01-14T12:27:00Z</dcterms:modified>
</cp:coreProperties>
</file>