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A5C" w:rsidRPr="00E97A5C" w:rsidRDefault="00E97A5C" w:rsidP="00E97A5C"/>
    <w:p w:rsidR="00E97A5C" w:rsidRPr="00E97A5C" w:rsidRDefault="00E97A5C" w:rsidP="00E97A5C">
      <w:pPr>
        <w:suppressAutoHyphens/>
        <w:spacing w:after="0" w:line="240" w:lineRule="auto"/>
        <w:ind w:left="-360" w:right="-360"/>
        <w:jc w:val="center"/>
        <w:rPr>
          <w:rFonts w:ascii="Calibri" w:eastAsia="Calibri" w:hAnsi="Calibri" w:cs="Calibri"/>
          <w:caps/>
          <w:sz w:val="28"/>
          <w:szCs w:val="28"/>
          <w:lang w:eastAsia="zh-CN"/>
        </w:rPr>
      </w:pPr>
      <w:r w:rsidRPr="00E97A5C">
        <w:rPr>
          <w:rFonts w:ascii="Times New Roman" w:eastAsia="Calibri" w:hAnsi="Times New Roman" w:cs="Times New Roman"/>
          <w:b/>
          <w:bCs/>
          <w:caps/>
          <w:sz w:val="28"/>
          <w:szCs w:val="28"/>
          <w:lang w:eastAsia="zh-CN"/>
        </w:rPr>
        <w:t xml:space="preserve">Головне управління ДПС у Черкаській області </w:t>
      </w:r>
    </w:p>
    <w:p w:rsidR="00E97A5C" w:rsidRPr="00E97A5C" w:rsidRDefault="00E97A5C" w:rsidP="00E97A5C">
      <w:pPr>
        <w:pBdr>
          <w:bottom w:val="single" w:sz="12" w:space="1" w:color="000000"/>
        </w:pBdr>
        <w:tabs>
          <w:tab w:val="left" w:pos="334"/>
          <w:tab w:val="center" w:pos="4819"/>
        </w:tabs>
        <w:suppressAutoHyphens/>
        <w:spacing w:after="0" w:line="240" w:lineRule="auto"/>
        <w:jc w:val="center"/>
        <w:rPr>
          <w:rFonts w:ascii="Times New Roman" w:eastAsia="Times New Roman" w:hAnsi="Times New Roman" w:cs="Times New Roman"/>
          <w:caps/>
          <w:sz w:val="28"/>
          <w:szCs w:val="28"/>
          <w:lang w:eastAsia="zh-CN"/>
        </w:rPr>
      </w:pPr>
      <w:r w:rsidRPr="00E97A5C">
        <w:rPr>
          <w:rFonts w:ascii="Times New Roman" w:eastAsia="Times New Roman" w:hAnsi="Times New Roman" w:cs="Times New Roman"/>
          <w:caps/>
          <w:sz w:val="28"/>
          <w:szCs w:val="28"/>
          <w:lang w:eastAsia="zh-CN"/>
        </w:rPr>
        <w:t>Відділ пресслужби, інформаційної політики та</w:t>
      </w:r>
    </w:p>
    <w:p w:rsidR="00E97A5C" w:rsidRPr="00E97A5C" w:rsidRDefault="00E97A5C" w:rsidP="00E97A5C">
      <w:pPr>
        <w:pBdr>
          <w:bottom w:val="single" w:sz="12" w:space="1" w:color="000000"/>
        </w:pBdr>
        <w:tabs>
          <w:tab w:val="left" w:pos="334"/>
          <w:tab w:val="left" w:pos="1624"/>
        </w:tabs>
        <w:suppressAutoHyphens/>
        <w:spacing w:after="0" w:line="240" w:lineRule="auto"/>
        <w:jc w:val="center"/>
        <w:rPr>
          <w:rFonts w:ascii="Times New Roman" w:eastAsia="Times New Roman" w:hAnsi="Times New Roman" w:cs="Times New Roman"/>
          <w:caps/>
          <w:sz w:val="28"/>
          <w:szCs w:val="28"/>
          <w:lang w:eastAsia="zh-CN"/>
        </w:rPr>
      </w:pPr>
      <w:r w:rsidRPr="00E97A5C">
        <w:rPr>
          <w:rFonts w:ascii="Times New Roman" w:eastAsia="Times New Roman" w:hAnsi="Times New Roman" w:cs="Times New Roman"/>
          <w:caps/>
          <w:sz w:val="28"/>
          <w:szCs w:val="28"/>
          <w:lang w:eastAsia="zh-CN"/>
        </w:rPr>
        <w:t>адміністрування  субсайту</w:t>
      </w:r>
    </w:p>
    <w:p w:rsidR="00E97A5C" w:rsidRPr="00E97A5C" w:rsidRDefault="00E97A5C" w:rsidP="00E97A5C">
      <w:pPr>
        <w:pBdr>
          <w:bottom w:val="single" w:sz="12" w:space="1" w:color="000000"/>
        </w:pBdr>
        <w:tabs>
          <w:tab w:val="left" w:pos="334"/>
          <w:tab w:val="left" w:pos="1624"/>
        </w:tabs>
        <w:suppressAutoHyphens/>
        <w:spacing w:after="0" w:line="240" w:lineRule="auto"/>
        <w:jc w:val="center"/>
        <w:rPr>
          <w:rFonts w:ascii="Times New Roman" w:eastAsia="Times New Roman" w:hAnsi="Times New Roman" w:cs="Times New Roman"/>
          <w:caps/>
          <w:sz w:val="28"/>
          <w:szCs w:val="28"/>
          <w:lang w:eastAsia="zh-CN"/>
        </w:rPr>
      </w:pPr>
      <w:r w:rsidRPr="00E97A5C">
        <w:rPr>
          <w:rFonts w:ascii="Times New Roman" w:eastAsia="Times New Roman" w:hAnsi="Times New Roman" w:cs="Times New Roman"/>
          <w:caps/>
          <w:sz w:val="28"/>
          <w:szCs w:val="28"/>
          <w:lang w:eastAsia="zh-CN"/>
        </w:rPr>
        <w:t>організаційно-розпорядчого управління</w:t>
      </w:r>
    </w:p>
    <w:p w:rsidR="00E97A5C" w:rsidRPr="00E97A5C" w:rsidRDefault="00E97A5C" w:rsidP="00E97A5C">
      <w:pPr>
        <w:spacing w:before="120" w:line="200" w:lineRule="exact"/>
        <w:jc w:val="center"/>
        <w:rPr>
          <w:rFonts w:ascii="Arial" w:eastAsia="Calibri" w:hAnsi="Arial" w:cs="Arial"/>
          <w:color w:val="0000FF"/>
          <w:sz w:val="20"/>
          <w:u w:val="single"/>
        </w:rPr>
      </w:pPr>
      <w:r w:rsidRPr="00E97A5C">
        <w:rPr>
          <w:rFonts w:ascii="Arial" w:eastAsia="Calibri" w:hAnsi="Arial" w:cs="Arial"/>
          <w:sz w:val="20"/>
          <w:szCs w:val="20"/>
        </w:rPr>
        <w:t xml:space="preserve">18002, Черкаси, вул. Хрещатик, буд.235, </w:t>
      </w:r>
      <w:proofErr w:type="spellStart"/>
      <w:r w:rsidRPr="00E97A5C">
        <w:rPr>
          <w:rFonts w:ascii="Arial" w:eastAsia="Calibri" w:hAnsi="Arial" w:cs="Arial"/>
          <w:sz w:val="20"/>
          <w:szCs w:val="20"/>
        </w:rPr>
        <w:t>тел</w:t>
      </w:r>
      <w:proofErr w:type="spellEnd"/>
      <w:r w:rsidRPr="00E97A5C">
        <w:rPr>
          <w:rFonts w:ascii="Arial" w:eastAsia="Calibri" w:hAnsi="Arial" w:cs="Arial"/>
          <w:sz w:val="20"/>
          <w:szCs w:val="20"/>
        </w:rPr>
        <w:t xml:space="preserve">.: 33-91-34, </w:t>
      </w:r>
      <w:r w:rsidRPr="00E97A5C">
        <w:rPr>
          <w:rFonts w:ascii="Arial" w:eastAsia="Calibri" w:hAnsi="Arial" w:cs="Arial"/>
          <w:sz w:val="20"/>
          <w:szCs w:val="20"/>
          <w:lang w:val="en-US"/>
        </w:rPr>
        <w:t>e</w:t>
      </w:r>
      <w:r w:rsidRPr="00E97A5C">
        <w:rPr>
          <w:rFonts w:ascii="Arial" w:eastAsia="Calibri" w:hAnsi="Arial" w:cs="Arial"/>
          <w:sz w:val="20"/>
          <w:szCs w:val="20"/>
        </w:rPr>
        <w:t>-</w:t>
      </w:r>
      <w:r w:rsidRPr="00E97A5C">
        <w:rPr>
          <w:rFonts w:ascii="Arial" w:eastAsia="Calibri" w:hAnsi="Arial" w:cs="Arial"/>
          <w:sz w:val="20"/>
          <w:szCs w:val="20"/>
          <w:lang w:val="en-US"/>
        </w:rPr>
        <w:t>mail</w:t>
      </w:r>
      <w:r w:rsidRPr="00E97A5C">
        <w:rPr>
          <w:rFonts w:ascii="Arial" w:eastAsia="Calibri" w:hAnsi="Arial" w:cs="Arial"/>
          <w:sz w:val="20"/>
          <w:szCs w:val="20"/>
        </w:rPr>
        <w:t xml:space="preserve">: </w:t>
      </w:r>
      <w:hyperlink r:id="rId5" w:history="1">
        <w:r w:rsidRPr="00E97A5C">
          <w:rPr>
            <w:rFonts w:ascii="Arial" w:eastAsia="Calibri" w:hAnsi="Arial" w:cs="Arial"/>
            <w:color w:val="0000FF"/>
            <w:sz w:val="20"/>
            <w:u w:val="single"/>
            <w:lang w:val="en-US"/>
          </w:rPr>
          <w:t>ck</w:t>
        </w:r>
        <w:r w:rsidRPr="00E97A5C">
          <w:rPr>
            <w:rFonts w:ascii="Arial" w:eastAsia="Calibri" w:hAnsi="Arial" w:cs="Arial"/>
            <w:color w:val="0000FF"/>
            <w:sz w:val="20"/>
            <w:u w:val="single"/>
          </w:rPr>
          <w:t>.</w:t>
        </w:r>
        <w:r w:rsidRPr="00E97A5C">
          <w:rPr>
            <w:rFonts w:ascii="Arial" w:eastAsia="Calibri" w:hAnsi="Arial" w:cs="Arial"/>
            <w:color w:val="0000FF"/>
            <w:sz w:val="20"/>
            <w:u w:val="single"/>
            <w:lang w:val="en-US"/>
          </w:rPr>
          <w:t>zmi</w:t>
        </w:r>
        <w:r w:rsidRPr="00E97A5C">
          <w:rPr>
            <w:rFonts w:ascii="Arial" w:eastAsia="Calibri" w:hAnsi="Arial" w:cs="Arial"/>
            <w:color w:val="0000FF"/>
            <w:sz w:val="20"/>
            <w:u w:val="single"/>
          </w:rPr>
          <w:t>@</w:t>
        </w:r>
        <w:r w:rsidRPr="00E97A5C">
          <w:rPr>
            <w:rFonts w:ascii="Arial" w:eastAsia="Calibri" w:hAnsi="Arial" w:cs="Arial"/>
            <w:color w:val="0000FF"/>
            <w:sz w:val="20"/>
            <w:u w:val="single"/>
            <w:lang w:val="en-US"/>
          </w:rPr>
          <w:t>tax</w:t>
        </w:r>
        <w:r w:rsidRPr="00E97A5C">
          <w:rPr>
            <w:rFonts w:ascii="Arial" w:eastAsia="Calibri" w:hAnsi="Arial" w:cs="Arial"/>
            <w:color w:val="0000FF"/>
            <w:sz w:val="20"/>
            <w:u w:val="single"/>
          </w:rPr>
          <w:t>.</w:t>
        </w:r>
        <w:r w:rsidRPr="00E97A5C">
          <w:rPr>
            <w:rFonts w:ascii="Arial" w:eastAsia="Calibri" w:hAnsi="Arial" w:cs="Arial"/>
            <w:color w:val="0000FF"/>
            <w:sz w:val="20"/>
            <w:u w:val="single"/>
            <w:lang w:val="en-US"/>
          </w:rPr>
          <w:t>gov</w:t>
        </w:r>
        <w:r w:rsidRPr="00E97A5C">
          <w:rPr>
            <w:rFonts w:ascii="Arial" w:eastAsia="Calibri" w:hAnsi="Arial" w:cs="Arial"/>
            <w:color w:val="0000FF"/>
            <w:sz w:val="20"/>
            <w:u w:val="single"/>
          </w:rPr>
          <w:t>.</w:t>
        </w:r>
        <w:proofErr w:type="spellStart"/>
        <w:r w:rsidRPr="00E97A5C">
          <w:rPr>
            <w:rFonts w:ascii="Arial" w:eastAsia="Calibri" w:hAnsi="Arial" w:cs="Arial"/>
            <w:color w:val="0000FF"/>
            <w:sz w:val="20"/>
            <w:u w:val="single"/>
            <w:lang w:val="en-US"/>
          </w:rPr>
          <w:t>ua</w:t>
        </w:r>
        <w:proofErr w:type="spellEnd"/>
      </w:hyperlink>
    </w:p>
    <w:p w:rsidR="00E97A5C" w:rsidRDefault="00E97A5C" w:rsidP="00E97A5C"/>
    <w:p w:rsidR="00E97A5C" w:rsidRPr="00E97A5C" w:rsidRDefault="00E97A5C" w:rsidP="00E97A5C">
      <w:pPr>
        <w:jc w:val="center"/>
        <w:rPr>
          <w:rFonts w:ascii="Times New Roman" w:hAnsi="Times New Roman" w:cs="Times New Roman"/>
          <w:b/>
          <w:sz w:val="28"/>
          <w:szCs w:val="28"/>
        </w:rPr>
      </w:pPr>
      <w:r w:rsidRPr="00E97A5C">
        <w:rPr>
          <w:rFonts w:ascii="Times New Roman" w:hAnsi="Times New Roman" w:cs="Times New Roman"/>
          <w:b/>
          <w:sz w:val="28"/>
          <w:szCs w:val="28"/>
        </w:rPr>
        <w:t xml:space="preserve">Оподаткування </w:t>
      </w:r>
      <w:bookmarkStart w:id="0" w:name="_GoBack"/>
      <w:bookmarkEnd w:id="0"/>
      <w:r w:rsidRPr="00E97A5C">
        <w:rPr>
          <w:rFonts w:ascii="Times New Roman" w:hAnsi="Times New Roman" w:cs="Times New Roman"/>
          <w:b/>
          <w:sz w:val="28"/>
          <w:szCs w:val="28"/>
        </w:rPr>
        <w:t>новорічних подарунків</w:t>
      </w:r>
    </w:p>
    <w:p w:rsidR="00E97A5C" w:rsidRPr="00E97A5C" w:rsidRDefault="00E97A5C" w:rsidP="00E97A5C">
      <w:pPr>
        <w:spacing w:after="0"/>
        <w:ind w:firstLine="708"/>
        <w:jc w:val="both"/>
        <w:rPr>
          <w:rFonts w:ascii="Times New Roman" w:hAnsi="Times New Roman" w:cs="Times New Roman"/>
          <w:sz w:val="28"/>
          <w:szCs w:val="28"/>
        </w:rPr>
      </w:pPr>
      <w:r w:rsidRPr="00E97A5C">
        <w:rPr>
          <w:rFonts w:ascii="Times New Roman" w:hAnsi="Times New Roman" w:cs="Times New Roman"/>
          <w:sz w:val="28"/>
          <w:szCs w:val="28"/>
        </w:rPr>
        <w:t xml:space="preserve">Головне управління ДПС у Черкаській області нагадує, що відповідно до              </w:t>
      </w:r>
      <w:proofErr w:type="spellStart"/>
      <w:r w:rsidRPr="00E97A5C">
        <w:rPr>
          <w:rFonts w:ascii="Times New Roman" w:hAnsi="Times New Roman" w:cs="Times New Roman"/>
          <w:sz w:val="28"/>
          <w:szCs w:val="28"/>
        </w:rPr>
        <w:t>п.п</w:t>
      </w:r>
      <w:proofErr w:type="spellEnd"/>
      <w:r w:rsidRPr="00E97A5C">
        <w:rPr>
          <w:rFonts w:ascii="Times New Roman" w:hAnsi="Times New Roman" w:cs="Times New Roman"/>
          <w:sz w:val="28"/>
          <w:szCs w:val="28"/>
        </w:rPr>
        <w:t xml:space="preserve">. 165.1.39 п. 165.1 ст. 165 Податкового кодексу України не включається до розрахунку загального місячного (річного) оподатковуваного доходу ПДФО вартість подарунків – у частині, що не перевищує 25 відсотків однієї мінімальної заробітної плати (у розрахунку на місяць), встановленої на 1 січня звітного податкового року, за винятком грошових виплат у будь-якій сумі. </w:t>
      </w:r>
    </w:p>
    <w:p w:rsidR="00E97A5C" w:rsidRPr="00E97A5C" w:rsidRDefault="006E28BC" w:rsidP="00E97A5C">
      <w:pPr>
        <w:spacing w:after="0"/>
        <w:ind w:firstLine="708"/>
        <w:jc w:val="both"/>
        <w:rPr>
          <w:rFonts w:ascii="Times New Roman" w:hAnsi="Times New Roman" w:cs="Times New Roman"/>
          <w:sz w:val="28"/>
          <w:szCs w:val="28"/>
        </w:rPr>
      </w:pPr>
      <w:r>
        <w:rPr>
          <w:rFonts w:ascii="Times New Roman" w:hAnsi="Times New Roman" w:cs="Times New Roman"/>
          <w:sz w:val="28"/>
          <w:szCs w:val="28"/>
        </w:rPr>
        <w:t>Таким чином</w:t>
      </w:r>
      <w:r w:rsidR="00E97A5C" w:rsidRPr="00E97A5C">
        <w:rPr>
          <w:rFonts w:ascii="Times New Roman" w:hAnsi="Times New Roman" w:cs="Times New Roman"/>
          <w:sz w:val="28"/>
          <w:szCs w:val="28"/>
        </w:rPr>
        <w:t>, якщо платником податку на доходи фізичних осіб отримано новорічні подарунки у вартості, що не перевищує 1180,75 грн. ( 4723</w:t>
      </w:r>
      <w:r>
        <w:rPr>
          <w:rFonts w:ascii="Times New Roman" w:hAnsi="Times New Roman" w:cs="Times New Roman"/>
          <w:sz w:val="28"/>
          <w:szCs w:val="28"/>
        </w:rPr>
        <w:t xml:space="preserve"> </w:t>
      </w:r>
      <w:r w:rsidR="00E97A5C" w:rsidRPr="00E97A5C">
        <w:rPr>
          <w:rFonts w:ascii="Times New Roman" w:hAnsi="Times New Roman" w:cs="Times New Roman"/>
          <w:sz w:val="28"/>
          <w:szCs w:val="28"/>
        </w:rPr>
        <w:t xml:space="preserve">х 25 відсотків), то вартість таких подарунків не включається до оподатковуваного доходу. При цьому, якщо вартість подарунків перевищить 1180,75 грн., то сума перевищення включається до розрахунку загального місячного (річного) оподатковуваного доходу податком на доходи фізичних осіб. </w:t>
      </w:r>
    </w:p>
    <w:p w:rsidR="00E97A5C" w:rsidRPr="00E97A5C" w:rsidRDefault="00E97A5C" w:rsidP="00E97A5C">
      <w:pPr>
        <w:spacing w:after="0"/>
        <w:ind w:firstLine="708"/>
        <w:jc w:val="both"/>
        <w:rPr>
          <w:rFonts w:ascii="Times New Roman" w:hAnsi="Times New Roman" w:cs="Times New Roman"/>
          <w:sz w:val="28"/>
          <w:szCs w:val="28"/>
        </w:rPr>
      </w:pPr>
      <w:r w:rsidRPr="00E97A5C">
        <w:rPr>
          <w:rFonts w:ascii="Times New Roman" w:hAnsi="Times New Roman" w:cs="Times New Roman"/>
          <w:sz w:val="28"/>
          <w:szCs w:val="28"/>
        </w:rPr>
        <w:t>Згідно з Довідником ознак доходів, наведеним у додатку до Порядку заповнення та подання податковими агентами Податкового розрахунку сум доходу, нарахованого (сплаченого) на користь фізичних осіб, і сум утриманого з них податку за формою № 1ДФ, затвердженого наказом Міністерства фінансів України від 13.01.2015 № 4, вартість подарунків, якщо їх вартість не вище встановленого співвідношення до однієї мінімальної заробітної плати (у розрахун</w:t>
      </w:r>
      <w:r w:rsidR="006E28BC">
        <w:rPr>
          <w:rFonts w:ascii="Times New Roman" w:hAnsi="Times New Roman" w:cs="Times New Roman"/>
          <w:sz w:val="28"/>
          <w:szCs w:val="28"/>
        </w:rPr>
        <w:t xml:space="preserve">ку на місяць), встановленої на </w:t>
      </w:r>
      <w:r w:rsidRPr="00E97A5C">
        <w:rPr>
          <w:rFonts w:ascii="Times New Roman" w:hAnsi="Times New Roman" w:cs="Times New Roman"/>
          <w:sz w:val="28"/>
          <w:szCs w:val="28"/>
        </w:rPr>
        <w:t xml:space="preserve">1 січня звітного податкового року, за винятком грошових виплат у будь-якій сумі, відображається в податковому розрахунку за формою № 1ДФ під ознакою доходу «160». </w:t>
      </w:r>
    </w:p>
    <w:p w:rsidR="00E97A5C" w:rsidRPr="00E97A5C" w:rsidRDefault="00E97A5C" w:rsidP="00E97A5C">
      <w:pPr>
        <w:spacing w:after="0"/>
        <w:ind w:firstLine="708"/>
        <w:jc w:val="both"/>
        <w:rPr>
          <w:rFonts w:ascii="Times New Roman" w:hAnsi="Times New Roman" w:cs="Times New Roman"/>
          <w:sz w:val="28"/>
          <w:szCs w:val="28"/>
        </w:rPr>
      </w:pPr>
      <w:r w:rsidRPr="00E97A5C">
        <w:rPr>
          <w:rFonts w:ascii="Times New Roman" w:hAnsi="Times New Roman" w:cs="Times New Roman"/>
          <w:sz w:val="28"/>
          <w:szCs w:val="28"/>
        </w:rPr>
        <w:t xml:space="preserve">Якщо вартість подарунків, перевищує вказаний розмір, то сума такого перевищення відображається у податковому розрахунку за формою № 1ДФ під ознакою доходу «126». </w:t>
      </w:r>
    </w:p>
    <w:p w:rsidR="00E97A5C" w:rsidRPr="00E97A5C" w:rsidRDefault="00E97A5C" w:rsidP="00E97A5C">
      <w:pPr>
        <w:spacing w:after="0"/>
        <w:jc w:val="both"/>
        <w:rPr>
          <w:rFonts w:ascii="Times New Roman" w:hAnsi="Times New Roman" w:cs="Times New Roman"/>
          <w:sz w:val="28"/>
          <w:szCs w:val="28"/>
        </w:rPr>
      </w:pPr>
    </w:p>
    <w:p w:rsidR="00F90260" w:rsidRPr="00E97A5C" w:rsidRDefault="00F90260" w:rsidP="00E97A5C">
      <w:pPr>
        <w:spacing w:after="0"/>
        <w:jc w:val="both"/>
        <w:rPr>
          <w:rFonts w:ascii="Times New Roman" w:hAnsi="Times New Roman" w:cs="Times New Roman"/>
          <w:sz w:val="28"/>
          <w:szCs w:val="28"/>
        </w:rPr>
      </w:pPr>
    </w:p>
    <w:sectPr w:rsidR="00F90260" w:rsidRPr="00E97A5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A5C"/>
    <w:rsid w:val="00653459"/>
    <w:rsid w:val="006E28BC"/>
    <w:rsid w:val="00E97A5C"/>
    <w:rsid w:val="00F902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ck.zmi@tax.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1268</Words>
  <Characters>724</Characters>
  <Application>Microsoft Office Word</Application>
  <DocSecurity>0</DocSecurity>
  <Lines>6</Lines>
  <Paragraphs>3</Paragraphs>
  <ScaleCrop>false</ScaleCrop>
  <Company/>
  <LinksUpToDate>false</LinksUpToDate>
  <CharactersWithSpaces>1989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2020-12-08T09:16:00Z</dcterms:created>
  <dcterms:modified xsi:type="dcterms:W3CDTF">2020-12-08T11:11:00Z</dcterms:modified>
</cp:coreProperties>
</file>