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3F1F7C" w:rsidP="0097221F">
      <w:pPr>
        <w:spacing w:after="0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A00" w:rsidRDefault="00EC1A00" w:rsidP="003F1F7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571" w:rsidRPr="00EC1A00" w:rsidRDefault="003F1F7C" w:rsidP="003F1F7C">
      <w:pPr>
        <w:jc w:val="center"/>
        <w:rPr>
          <w:lang w:val="uk-UA"/>
        </w:rPr>
      </w:pPr>
      <w:r w:rsidRPr="00EC1A00">
        <w:rPr>
          <w:rFonts w:ascii="Times New Roman" w:hAnsi="Times New Roman"/>
          <w:b/>
          <w:sz w:val="28"/>
          <w:szCs w:val="28"/>
          <w:lang w:val="uk-UA"/>
        </w:rPr>
        <w:t>Електронні сервіси для платників ПДВ</w:t>
      </w:r>
    </w:p>
    <w:p w:rsidR="00EC1A00" w:rsidRPr="00EC1A00" w:rsidRDefault="00EC1A00" w:rsidP="00EC1A00">
      <w:pPr>
        <w:spacing w:after="4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Головне управління ДПС у Черкаській області продовжує серію роз’яснень щодо електронних сервісів ДПС.</w:t>
      </w:r>
    </w:p>
    <w:p w:rsidR="003F1F7C" w:rsidRPr="00EC1A00" w:rsidRDefault="003F1F7C" w:rsidP="003F1F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>На сьогодні найпопулярнішим електронним сервісом Державної податкової служби є Електронний кабінет, який забезпечує можливість реалізації платниками податків прав та обов'язків, визначених Податковим кодексом України (далі – Кодекс) та нормативно-правовими актами, що прийняті на підставі та на виконання Кодексу.</w:t>
      </w:r>
    </w:p>
    <w:p w:rsidR="003F1F7C" w:rsidRPr="00EC1A00" w:rsidRDefault="003F1F7C" w:rsidP="003F1F7C">
      <w:pPr>
        <w:spacing w:after="4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bCs/>
          <w:sz w:val="28"/>
          <w:szCs w:val="28"/>
          <w:lang w:val="uk-UA"/>
        </w:rPr>
        <w:t>Інформаційно-телекомунікаційну систему «Електронний кабінет» (далі -  Електронний кабінет) запроваджено з</w:t>
      </w:r>
      <w:r w:rsidRPr="00EC1A00">
        <w:rPr>
          <w:rFonts w:ascii="Times New Roman" w:hAnsi="Times New Roman"/>
          <w:sz w:val="28"/>
          <w:szCs w:val="28"/>
          <w:lang w:val="uk-UA"/>
        </w:rPr>
        <w:t xml:space="preserve"> 1 січня 2018 року </w:t>
      </w:r>
      <w:r w:rsidRPr="00EC1A00">
        <w:rPr>
          <w:rFonts w:ascii="Times New Roman" w:hAnsi="Times New Roman"/>
          <w:bCs/>
          <w:sz w:val="28"/>
          <w:szCs w:val="28"/>
          <w:lang w:val="uk-UA"/>
        </w:rPr>
        <w:t xml:space="preserve">на базі </w:t>
      </w:r>
      <w:r w:rsidRPr="00EC1A00">
        <w:rPr>
          <w:rFonts w:ascii="Times New Roman" w:hAnsi="Times New Roman"/>
          <w:sz w:val="28"/>
          <w:szCs w:val="28"/>
          <w:lang w:val="uk-UA"/>
        </w:rPr>
        <w:t>існуючого електронного сервісу «Електронний кабінет платника».</w:t>
      </w:r>
    </w:p>
    <w:p w:rsidR="003F1F7C" w:rsidRPr="00EC1A00" w:rsidRDefault="003F1F7C" w:rsidP="003F1F7C">
      <w:pPr>
        <w:spacing w:after="4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 xml:space="preserve"> В Електронному кабінеті створено комплексну систему захисту інформації з підтвердженою відповідністю. Такий захист інформації забезпечено відповідно до вимог нормативно-правових актів у галузі технічного захисту інформації та засвідчено Атестатом відповідності, зареєстрованим в Адміністрації </w:t>
      </w:r>
      <w:proofErr w:type="spellStart"/>
      <w:r w:rsidRPr="00EC1A00">
        <w:rPr>
          <w:rFonts w:ascii="Times New Roman" w:hAnsi="Times New Roman"/>
          <w:sz w:val="28"/>
          <w:szCs w:val="28"/>
          <w:lang w:val="uk-UA"/>
        </w:rPr>
        <w:t>Держспецзв’язку</w:t>
      </w:r>
      <w:proofErr w:type="spellEnd"/>
      <w:r w:rsidRPr="00EC1A00">
        <w:rPr>
          <w:rFonts w:ascii="Times New Roman" w:hAnsi="Times New Roman"/>
          <w:sz w:val="28"/>
          <w:szCs w:val="28"/>
          <w:lang w:val="uk-UA"/>
        </w:rPr>
        <w:t>.</w:t>
      </w:r>
    </w:p>
    <w:p w:rsidR="003F1F7C" w:rsidRDefault="003F1F7C" w:rsidP="00823C1D">
      <w:pPr>
        <w:spacing w:after="4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 xml:space="preserve">Вхід до Електронного кабінету здійснюється за </w:t>
      </w:r>
      <w:proofErr w:type="spellStart"/>
      <w:r w:rsidRPr="00EC1A0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EC1A0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C1A00">
        <w:rPr>
          <w:rFonts w:ascii="Times New Roman" w:hAnsi="Times New Roman"/>
          <w:sz w:val="28"/>
          <w:szCs w:val="28"/>
          <w:lang w:val="uk-UA"/>
        </w:rPr>
        <w:br/>
      </w:r>
      <w:hyperlink r:id="rId7" w:history="1">
        <w:r w:rsidR="00823C1D" w:rsidRPr="00EF1AFE">
          <w:rPr>
            <w:rStyle w:val="a5"/>
            <w:rFonts w:ascii="Times New Roman" w:hAnsi="Times New Roman"/>
            <w:sz w:val="28"/>
            <w:szCs w:val="28"/>
            <w:lang w:val="uk-UA"/>
          </w:rPr>
          <w:t>https://cabinet.tax.gov.ua/</w:t>
        </w:r>
      </w:hyperlink>
      <w:r w:rsidR="00823C1D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EC1A00">
        <w:rPr>
          <w:rFonts w:ascii="Times New Roman" w:hAnsi="Times New Roman"/>
          <w:sz w:val="28"/>
          <w:szCs w:val="28"/>
          <w:lang w:val="uk-UA"/>
        </w:rPr>
        <w:t xml:space="preserve">, а також через офіційний </w:t>
      </w:r>
      <w:proofErr w:type="spellStart"/>
      <w:r w:rsidRPr="00EC1A00">
        <w:rPr>
          <w:rFonts w:ascii="Times New Roman" w:hAnsi="Times New Roman"/>
          <w:sz w:val="28"/>
          <w:szCs w:val="28"/>
          <w:lang w:val="uk-UA"/>
        </w:rPr>
        <w:t>вебпортал</w:t>
      </w:r>
      <w:proofErr w:type="spellEnd"/>
      <w:r w:rsidRPr="00EC1A00">
        <w:rPr>
          <w:rFonts w:ascii="Times New Roman" w:hAnsi="Times New Roman"/>
          <w:sz w:val="28"/>
          <w:szCs w:val="28"/>
          <w:lang w:val="uk-UA"/>
        </w:rPr>
        <w:t xml:space="preserve"> ДПС. </w:t>
      </w:r>
    </w:p>
    <w:p w:rsidR="00947872" w:rsidRDefault="003F1F7C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1A00">
        <w:rPr>
          <w:rFonts w:ascii="Times New Roman" w:hAnsi="Times New Roman"/>
          <w:b/>
          <w:sz w:val="28"/>
          <w:szCs w:val="28"/>
          <w:lang w:val="uk-UA"/>
        </w:rPr>
        <w:t>Сервіси для платників ПДВ:</w:t>
      </w:r>
    </w:p>
    <w:p w:rsidR="00947872" w:rsidRDefault="003F1F7C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47872">
        <w:rPr>
          <w:rFonts w:ascii="Times New Roman" w:hAnsi="Times New Roman"/>
          <w:sz w:val="28"/>
          <w:szCs w:val="28"/>
        </w:rPr>
        <w:t>подання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47872">
        <w:rPr>
          <w:rFonts w:ascii="Times New Roman" w:hAnsi="Times New Roman"/>
          <w:sz w:val="28"/>
          <w:szCs w:val="28"/>
        </w:rPr>
        <w:t>електронному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вигляді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повідомлень, скарг на </w:t>
      </w:r>
      <w:proofErr w:type="gramStart"/>
      <w:r w:rsidRPr="00947872">
        <w:rPr>
          <w:rFonts w:ascii="Times New Roman" w:hAnsi="Times New Roman"/>
          <w:sz w:val="28"/>
          <w:szCs w:val="28"/>
        </w:rPr>
        <w:t>р</w:t>
      </w:r>
      <w:proofErr w:type="gramEnd"/>
      <w:r w:rsidRPr="00947872">
        <w:rPr>
          <w:rFonts w:ascii="Times New Roman" w:hAnsi="Times New Roman"/>
          <w:sz w:val="28"/>
          <w:szCs w:val="28"/>
        </w:rPr>
        <w:t xml:space="preserve">ішення Комісії ДПС про відмову у </w:t>
      </w:r>
      <w:proofErr w:type="spellStart"/>
      <w:r w:rsidRPr="00947872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податкових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накладних</w:t>
      </w:r>
      <w:proofErr w:type="spellEnd"/>
      <w:r w:rsidRPr="00947872">
        <w:rPr>
          <w:rFonts w:ascii="Times New Roman" w:hAnsi="Times New Roman"/>
          <w:sz w:val="28"/>
          <w:szCs w:val="28"/>
        </w:rPr>
        <w:t>/</w:t>
      </w:r>
      <w:proofErr w:type="spellStart"/>
      <w:r w:rsidRPr="00947872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коригування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в ЄРПН;</w:t>
      </w:r>
    </w:p>
    <w:p w:rsidR="00947872" w:rsidRDefault="003F1F7C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7872">
        <w:rPr>
          <w:rFonts w:ascii="Times New Roman" w:hAnsi="Times New Roman"/>
          <w:sz w:val="28"/>
          <w:szCs w:val="28"/>
          <w:lang w:val="uk-UA"/>
        </w:rPr>
        <w:t>реєстрація ПН/РК</w:t>
      </w:r>
      <w:r w:rsidR="0094787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EC1A00">
        <w:rPr>
          <w:rFonts w:ascii="Times New Roman" w:hAnsi="Times New Roman"/>
          <w:sz w:val="28"/>
          <w:szCs w:val="28"/>
          <w:lang w:val="uk-UA"/>
        </w:rPr>
        <w:t>створення та реєстрація податкових накладних та/або розрахунків коригування (ПН/РК) в Єдиному реєстрі податкових накладних (ЄРПН) та перегляд процесу створення та подання ПН/РК,</w:t>
      </w:r>
      <w:r w:rsidR="0094787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1A00">
        <w:rPr>
          <w:rFonts w:ascii="Times New Roman" w:hAnsi="Times New Roman"/>
          <w:sz w:val="28"/>
          <w:szCs w:val="28"/>
          <w:lang w:val="uk-UA"/>
        </w:rPr>
        <w:t>перегляд повної інформації щодо податкової накладної з урахуванням всіх зареєстрованих до неї розрахунків коригування кількісних і вартісних показників, а також при складанні ПН/РК для власних потреб дипломатичних місій в Україні перегляду переліку дипломатичних місій в Україні, які перебувають на обліку в контролюючих органах;</w:t>
      </w:r>
    </w:p>
    <w:p w:rsidR="00947872" w:rsidRDefault="003F1F7C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47872">
        <w:rPr>
          <w:rFonts w:ascii="Times New Roman" w:hAnsi="Times New Roman"/>
          <w:sz w:val="28"/>
          <w:szCs w:val="28"/>
        </w:rPr>
        <w:t xml:space="preserve">доступ до </w:t>
      </w:r>
      <w:proofErr w:type="spellStart"/>
      <w:r w:rsidRPr="00947872">
        <w:rPr>
          <w:rFonts w:ascii="Times New Roman" w:hAnsi="Times New Roman"/>
          <w:sz w:val="28"/>
          <w:szCs w:val="28"/>
        </w:rPr>
        <w:t>Єдиного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реєстру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податкових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накладних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щодо складених ними чи їх контрагентами податкових накладних та/або розрахунків коригування, а також перегляду та завантаження квитанцій за результатами обробки </w:t>
      </w:r>
      <w:proofErr w:type="gramStart"/>
      <w:r w:rsidRPr="00947872">
        <w:rPr>
          <w:rFonts w:ascii="Times New Roman" w:hAnsi="Times New Roman"/>
          <w:sz w:val="28"/>
          <w:szCs w:val="28"/>
        </w:rPr>
        <w:t>ПН</w:t>
      </w:r>
      <w:proofErr w:type="gramEnd"/>
      <w:r w:rsidRPr="00947872">
        <w:rPr>
          <w:rFonts w:ascii="Times New Roman" w:hAnsi="Times New Roman"/>
          <w:sz w:val="28"/>
          <w:szCs w:val="28"/>
        </w:rPr>
        <w:t xml:space="preserve">/РК незалежно від програмного забезпечення, яким такі ПН/РК </w:t>
      </w:r>
      <w:proofErr w:type="spellStart"/>
      <w:r w:rsidRPr="00947872">
        <w:rPr>
          <w:rFonts w:ascii="Times New Roman" w:hAnsi="Times New Roman"/>
          <w:sz w:val="28"/>
          <w:szCs w:val="28"/>
        </w:rPr>
        <w:t>надсилались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47872">
        <w:rPr>
          <w:rFonts w:ascii="Times New Roman" w:hAnsi="Times New Roman"/>
          <w:sz w:val="28"/>
          <w:szCs w:val="28"/>
        </w:rPr>
        <w:t>реєстрацію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в ЄРПН</w:t>
      </w:r>
      <w:r w:rsidR="00947872">
        <w:rPr>
          <w:rFonts w:ascii="Times New Roman" w:hAnsi="Times New Roman"/>
          <w:sz w:val="28"/>
          <w:szCs w:val="28"/>
          <w:lang w:val="uk-UA"/>
        </w:rPr>
        <w:t>.</w:t>
      </w:r>
    </w:p>
    <w:p w:rsidR="00947872" w:rsidRPr="00947872" w:rsidRDefault="00947872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1F7C" w:rsidRPr="00947872" w:rsidRDefault="00947872" w:rsidP="00947872">
      <w:pPr>
        <w:shd w:val="clear" w:color="auto" w:fill="FFFFFF"/>
        <w:spacing w:after="40" w:line="240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С</w:t>
      </w:r>
      <w:proofErr w:type="spellStart"/>
      <w:r w:rsidR="003F1F7C" w:rsidRPr="00947872">
        <w:rPr>
          <w:rFonts w:ascii="Times New Roman" w:hAnsi="Times New Roman"/>
          <w:b/>
          <w:sz w:val="28"/>
          <w:szCs w:val="28"/>
        </w:rPr>
        <w:t>ервіси</w:t>
      </w:r>
      <w:proofErr w:type="spellEnd"/>
      <w:r w:rsidR="003F1F7C" w:rsidRPr="0094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F1F7C" w:rsidRPr="00947872">
        <w:rPr>
          <w:rFonts w:ascii="Times New Roman" w:hAnsi="Times New Roman"/>
          <w:b/>
          <w:sz w:val="28"/>
          <w:szCs w:val="28"/>
        </w:rPr>
        <w:t>системи</w:t>
      </w:r>
      <w:proofErr w:type="spellEnd"/>
      <w:r w:rsidR="003F1F7C" w:rsidRPr="0094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F1F7C" w:rsidRPr="00947872">
        <w:rPr>
          <w:rFonts w:ascii="Times New Roman" w:hAnsi="Times New Roman"/>
          <w:b/>
          <w:sz w:val="28"/>
          <w:szCs w:val="28"/>
        </w:rPr>
        <w:t>електронного</w:t>
      </w:r>
      <w:proofErr w:type="spellEnd"/>
      <w:r w:rsidR="003F1F7C" w:rsidRPr="009478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F1F7C" w:rsidRPr="00947872">
        <w:rPr>
          <w:rFonts w:ascii="Times New Roman" w:hAnsi="Times New Roman"/>
          <w:b/>
          <w:sz w:val="28"/>
          <w:szCs w:val="28"/>
        </w:rPr>
        <w:t>адміністрування</w:t>
      </w:r>
      <w:proofErr w:type="spellEnd"/>
      <w:r w:rsidR="003F1F7C" w:rsidRPr="00947872">
        <w:rPr>
          <w:rFonts w:ascii="Times New Roman" w:hAnsi="Times New Roman"/>
          <w:b/>
          <w:sz w:val="28"/>
          <w:szCs w:val="28"/>
        </w:rPr>
        <w:t xml:space="preserve"> ПДВ:</w:t>
      </w:r>
    </w:p>
    <w:p w:rsidR="003F1F7C" w:rsidRPr="00EC1A00" w:rsidRDefault="003F1F7C" w:rsidP="003F1F7C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 xml:space="preserve">доступ до інформації щодо розрахунку суми перевищення та результату порівняння даних податкової звітності з ПДВ та Єдиного реєстру податкових накладних;  </w:t>
      </w:r>
    </w:p>
    <w:p w:rsidR="003F1F7C" w:rsidRPr="00EC1A00" w:rsidRDefault="003F1F7C" w:rsidP="003F1F7C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  <w:lang w:val="uk-UA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>доступ до переліку опер</w:t>
      </w:r>
      <w:r w:rsidR="00947872">
        <w:rPr>
          <w:rFonts w:ascii="Times New Roman" w:hAnsi="Times New Roman"/>
          <w:sz w:val="28"/>
          <w:szCs w:val="28"/>
          <w:lang w:val="uk-UA"/>
        </w:rPr>
        <w:t>ацій, зареєстрованих в СЕА ПДВ;</w:t>
      </w:r>
    </w:p>
    <w:p w:rsidR="00947872" w:rsidRPr="00947872" w:rsidRDefault="003F1F7C" w:rsidP="00947872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</w:rPr>
      </w:pPr>
      <w:r w:rsidRPr="00EC1A00">
        <w:rPr>
          <w:rFonts w:ascii="Times New Roman" w:hAnsi="Times New Roman"/>
          <w:sz w:val="28"/>
          <w:szCs w:val="28"/>
          <w:lang w:val="uk-UA"/>
        </w:rPr>
        <w:t>доступ до переліку всіх операцій з ПДВ-рахунком (тип транзакції, загальна сума поповнення рахунку, списання коштів з рахунку, заборгованість тощо)</w:t>
      </w:r>
      <w:r w:rsidR="00947872">
        <w:rPr>
          <w:rFonts w:ascii="Times New Roman" w:hAnsi="Times New Roman"/>
          <w:sz w:val="28"/>
          <w:szCs w:val="28"/>
          <w:lang w:val="uk-UA"/>
        </w:rPr>
        <w:t>;</w:t>
      </w:r>
    </w:p>
    <w:p w:rsidR="003F1F7C" w:rsidRPr="00947872" w:rsidRDefault="003F1F7C" w:rsidP="00947872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47872">
        <w:rPr>
          <w:rFonts w:ascii="Times New Roman" w:hAnsi="Times New Roman"/>
          <w:sz w:val="28"/>
          <w:szCs w:val="28"/>
        </w:rPr>
        <w:t>аналітичні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сервіси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системи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автоматизованого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моніторингу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податкової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накладної</w:t>
      </w:r>
      <w:proofErr w:type="spellEnd"/>
      <w:r w:rsidRPr="00947872">
        <w:rPr>
          <w:rFonts w:ascii="Times New Roman" w:hAnsi="Times New Roman"/>
          <w:sz w:val="28"/>
          <w:szCs w:val="28"/>
        </w:rPr>
        <w:t>/</w:t>
      </w:r>
      <w:proofErr w:type="spellStart"/>
      <w:r w:rsidRPr="00947872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коригування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оцінки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ступеня</w:t>
      </w:r>
      <w:proofErr w:type="spellEnd"/>
      <w:r w:rsidRPr="009478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872">
        <w:rPr>
          <w:rFonts w:ascii="Times New Roman" w:hAnsi="Times New Roman"/>
          <w:sz w:val="28"/>
          <w:szCs w:val="28"/>
        </w:rPr>
        <w:t>ризикі</w:t>
      </w:r>
      <w:proofErr w:type="gramStart"/>
      <w:r w:rsidRPr="0094787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947872">
        <w:rPr>
          <w:rFonts w:ascii="Times New Roman" w:hAnsi="Times New Roman"/>
          <w:sz w:val="28"/>
          <w:szCs w:val="28"/>
          <w:lang w:val="uk-UA"/>
        </w:rPr>
        <w:t>.</w:t>
      </w:r>
    </w:p>
    <w:p w:rsidR="003F1F7C" w:rsidRPr="00EC1A00" w:rsidRDefault="00947872" w:rsidP="003F1F7C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3F1F7C" w:rsidRPr="00EC1A00">
        <w:rPr>
          <w:rFonts w:ascii="Times New Roman" w:hAnsi="Times New Roman"/>
          <w:sz w:val="28"/>
          <w:szCs w:val="28"/>
          <w:lang w:val="uk-UA"/>
        </w:rPr>
        <w:t>ерегляд розрахованих показники D (навантаження за останні 12 календарних місяців)  та Р (сума ПДВ зазначена у зареєстрованих ПН/РК в ЄРПН у звітному періоді) в розрізі періодів,</w:t>
      </w:r>
      <w:r w:rsidRPr="00947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1F7C" w:rsidRPr="00EC1A00">
        <w:rPr>
          <w:rFonts w:ascii="Times New Roman" w:hAnsi="Times New Roman"/>
          <w:sz w:val="28"/>
          <w:szCs w:val="28"/>
          <w:lang w:val="uk-UA"/>
        </w:rPr>
        <w:t>перегляд розрахованих показників Позитивної податкової історії (ППІ) платника податку за визначеними критеріями, а також переглянути інформацію щодо відповідності пла</w:t>
      </w:r>
      <w:r w:rsidR="00EC1A00">
        <w:rPr>
          <w:rFonts w:ascii="Times New Roman" w:hAnsi="Times New Roman"/>
          <w:sz w:val="28"/>
          <w:szCs w:val="28"/>
          <w:lang w:val="uk-UA"/>
        </w:rPr>
        <w:t>тника ПДВ критеріям ризиковості.</w:t>
      </w:r>
    </w:p>
    <w:p w:rsidR="003F1F7C" w:rsidRPr="00EC1A00" w:rsidRDefault="003F1F7C" w:rsidP="003F1F7C">
      <w:pPr>
        <w:tabs>
          <w:tab w:val="left" w:pos="1418"/>
        </w:tabs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1BF" w:rsidRPr="00947872" w:rsidRDefault="00F231BF">
      <w:pPr>
        <w:rPr>
          <w:lang w:val="uk-UA"/>
        </w:rPr>
      </w:pPr>
    </w:p>
    <w:p w:rsidR="00135D22" w:rsidRPr="00947872" w:rsidRDefault="00135D22">
      <w:pPr>
        <w:rPr>
          <w:lang w:val="uk-UA"/>
        </w:rPr>
      </w:pPr>
    </w:p>
    <w:p w:rsidR="00135D22" w:rsidRPr="00947872" w:rsidRDefault="00135D22">
      <w:pPr>
        <w:rPr>
          <w:lang w:val="uk-UA"/>
        </w:rPr>
      </w:pPr>
    </w:p>
    <w:p w:rsidR="00135D22" w:rsidRPr="00947872" w:rsidRDefault="00135D22">
      <w:pPr>
        <w:rPr>
          <w:lang w:val="uk-UA"/>
        </w:rPr>
      </w:pPr>
    </w:p>
    <w:p w:rsidR="00135D22" w:rsidRDefault="00135D22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Default="00EC1A00">
      <w:pPr>
        <w:rPr>
          <w:lang w:val="uk-UA"/>
        </w:rPr>
      </w:pPr>
    </w:p>
    <w:p w:rsidR="00EC1A00" w:rsidRPr="00EC1A00" w:rsidRDefault="00EC1A00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00990"/>
    <w:multiLevelType w:val="hybridMultilevel"/>
    <w:tmpl w:val="21ECB1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0F5127"/>
    <w:rsid w:val="00135D22"/>
    <w:rsid w:val="002209F3"/>
    <w:rsid w:val="002A0731"/>
    <w:rsid w:val="003F1F7C"/>
    <w:rsid w:val="0042694C"/>
    <w:rsid w:val="005504EF"/>
    <w:rsid w:val="00606969"/>
    <w:rsid w:val="00823C1D"/>
    <w:rsid w:val="00947872"/>
    <w:rsid w:val="0097221F"/>
    <w:rsid w:val="00A9309E"/>
    <w:rsid w:val="00BA12B7"/>
    <w:rsid w:val="00C23368"/>
    <w:rsid w:val="00CD0DBB"/>
    <w:rsid w:val="00D07571"/>
    <w:rsid w:val="00E7256A"/>
    <w:rsid w:val="00EC1A00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3F1F7C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3F1F7C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abinet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Перекопайко Н. А.</cp:lastModifiedBy>
  <cp:revision>6</cp:revision>
  <dcterms:created xsi:type="dcterms:W3CDTF">2021-08-03T07:02:00Z</dcterms:created>
  <dcterms:modified xsi:type="dcterms:W3CDTF">2021-08-03T08:13:00Z</dcterms:modified>
</cp:coreProperties>
</file>