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C03" w:rsidRDefault="00EC1C03" w:rsidP="00EC1C03">
      <w:pPr>
        <w:rPr>
          <w:lang w:val="en-US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FED0B1" wp14:editId="7798E0DA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1C03" w:rsidRDefault="00EC1C03" w:rsidP="00EC1C0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EC1C03" w:rsidRDefault="00EC1C03" w:rsidP="00EC1C0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EC1C03" w:rsidRDefault="00EC1C03" w:rsidP="00EC1C03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EC1C03" w:rsidRDefault="00EC1C03" w:rsidP="00EC1C0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EC1C03" w:rsidRDefault="00EC1C03" w:rsidP="00EC1C0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EC1C03" w:rsidRDefault="00EC1C03" w:rsidP="00EC1C03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3EF70122" wp14:editId="24F34B99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B2982" w:rsidRDefault="007B2982" w:rsidP="007B298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2982">
        <w:rPr>
          <w:rFonts w:ascii="Times New Roman" w:hAnsi="Times New Roman" w:cs="Times New Roman"/>
          <w:b/>
          <w:sz w:val="28"/>
          <w:szCs w:val="28"/>
        </w:rPr>
        <w:t>Чи має право ФОП на загальній системі оподаткування включити до складу витрат вартість</w:t>
      </w:r>
      <w:r w:rsidRPr="007B298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B2982">
        <w:rPr>
          <w:rFonts w:ascii="Times New Roman" w:hAnsi="Times New Roman" w:cs="Times New Roman"/>
          <w:b/>
          <w:sz w:val="28"/>
          <w:szCs w:val="28"/>
        </w:rPr>
        <w:t>поточного ремонту власного (орендованого)</w:t>
      </w:r>
      <w:r w:rsidRPr="007B298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B2982">
        <w:rPr>
          <w:rFonts w:ascii="Times New Roman" w:hAnsi="Times New Roman" w:cs="Times New Roman"/>
          <w:b/>
          <w:sz w:val="28"/>
          <w:szCs w:val="28"/>
        </w:rPr>
        <w:t>вантажного та легкового автомобілів, які</w:t>
      </w:r>
      <w:r w:rsidRPr="007B298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B2982">
        <w:rPr>
          <w:rFonts w:ascii="Times New Roman" w:hAnsi="Times New Roman" w:cs="Times New Roman"/>
          <w:b/>
          <w:sz w:val="28"/>
          <w:szCs w:val="28"/>
        </w:rPr>
        <w:t>використовуються в її господарській діяльності?</w:t>
      </w:r>
    </w:p>
    <w:p w:rsidR="00A92441" w:rsidRDefault="00A92441" w:rsidP="007B298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92441" w:rsidRPr="00A92441" w:rsidRDefault="00A92441" w:rsidP="00A92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441">
        <w:rPr>
          <w:rFonts w:ascii="Times New Roman" w:hAnsi="Times New Roman" w:cs="Times New Roman"/>
          <w:sz w:val="28"/>
          <w:szCs w:val="28"/>
        </w:rPr>
        <w:t>Головне управління ДПС у Черкаській інформує, згідно з п. 177.2 ст. 177 Податкового кодексу України</w:t>
      </w:r>
      <w:r w:rsidR="00C31FFC">
        <w:rPr>
          <w:rFonts w:ascii="Times New Roman" w:hAnsi="Times New Roman" w:cs="Times New Roman"/>
          <w:sz w:val="28"/>
          <w:szCs w:val="28"/>
        </w:rPr>
        <w:t xml:space="preserve"> (далі - ПКУ)</w:t>
      </w:r>
      <w:r w:rsidRPr="00A92441">
        <w:rPr>
          <w:rFonts w:ascii="Times New Roman" w:hAnsi="Times New Roman" w:cs="Times New Roman"/>
          <w:sz w:val="28"/>
          <w:szCs w:val="28"/>
        </w:rPr>
        <w:t xml:space="preserve"> об’єктом оподаткування є чистий оподатковуваний дохід, тобто різниця між загальним оподатковуваним доходом (виручка у грошовій та не грошовій формі) і документально підтвердженими витратами, пов’язаними з господарською діяльністю такої фізичної особи – підприємця.</w:t>
      </w:r>
    </w:p>
    <w:p w:rsidR="00A92441" w:rsidRPr="00A92441" w:rsidRDefault="00A92441" w:rsidP="00A92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441">
        <w:rPr>
          <w:rFonts w:ascii="Times New Roman" w:hAnsi="Times New Roman" w:cs="Times New Roman"/>
          <w:sz w:val="28"/>
          <w:szCs w:val="28"/>
        </w:rPr>
        <w:t xml:space="preserve">Не підлягають амортизації та повністю включаються до складу витрат звітного періоду, зокрема, витрати на проведення поточного ремонту </w:t>
      </w:r>
      <w:r w:rsidR="00C31FF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92441">
        <w:rPr>
          <w:rFonts w:ascii="Times New Roman" w:hAnsi="Times New Roman" w:cs="Times New Roman"/>
          <w:sz w:val="28"/>
          <w:szCs w:val="28"/>
        </w:rPr>
        <w:t>(абзаци четвертий та п’ятий п.п. 177.4.6 п. 177.4 ст. 177 ПКУ).</w:t>
      </w:r>
    </w:p>
    <w:p w:rsidR="00A92441" w:rsidRPr="00A92441" w:rsidRDefault="00A92441" w:rsidP="00A92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441">
        <w:rPr>
          <w:rFonts w:ascii="Times New Roman" w:hAnsi="Times New Roman" w:cs="Times New Roman"/>
          <w:sz w:val="28"/>
          <w:szCs w:val="28"/>
        </w:rPr>
        <w:t>Відповідно до п.п. 177.4.5 п. 177.4 ст. 177 ПКУ не включаються до складу витрат підприємця на загальній системі оподаткування, зокрема</w:t>
      </w:r>
      <w:r w:rsidR="00C31FFC">
        <w:rPr>
          <w:rFonts w:ascii="Times New Roman" w:hAnsi="Times New Roman" w:cs="Times New Roman"/>
          <w:sz w:val="28"/>
          <w:szCs w:val="28"/>
        </w:rPr>
        <w:t xml:space="preserve"> </w:t>
      </w:r>
      <w:r w:rsidRPr="00A92441">
        <w:rPr>
          <w:rFonts w:ascii="Times New Roman" w:hAnsi="Times New Roman" w:cs="Times New Roman"/>
          <w:sz w:val="28"/>
          <w:szCs w:val="28"/>
        </w:rPr>
        <w:t>витрати на придбання та утримання основних засобів, визначених абзацами восьмим – десятим п.п. 177.4.6 п. 177.4 ст. 177 ПКУ.</w:t>
      </w:r>
    </w:p>
    <w:p w:rsidR="00A92441" w:rsidRPr="00A92441" w:rsidRDefault="00A92441" w:rsidP="00A92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441">
        <w:rPr>
          <w:rFonts w:ascii="Times New Roman" w:hAnsi="Times New Roman" w:cs="Times New Roman"/>
          <w:sz w:val="28"/>
          <w:szCs w:val="28"/>
        </w:rPr>
        <w:t xml:space="preserve">Основні засоби, такі як земельні ділянки, об’єкти житлової нерухомості та легкові автомобілі не підлягають амортизації (абзаци восьмий – десятий </w:t>
      </w:r>
      <w:r w:rsidR="00E20B22" w:rsidRPr="00E20B2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92441">
        <w:rPr>
          <w:rFonts w:ascii="Times New Roman" w:hAnsi="Times New Roman" w:cs="Times New Roman"/>
          <w:sz w:val="28"/>
          <w:szCs w:val="28"/>
        </w:rPr>
        <w:t>п.п. 177.4.6 п. 177.4 ст. 177 ПКУ).</w:t>
      </w:r>
    </w:p>
    <w:p w:rsidR="00A92441" w:rsidRPr="00BA4FBC" w:rsidRDefault="00A92441" w:rsidP="00A92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2441">
        <w:rPr>
          <w:rFonts w:ascii="Times New Roman" w:hAnsi="Times New Roman" w:cs="Times New Roman"/>
          <w:sz w:val="28"/>
          <w:szCs w:val="28"/>
        </w:rPr>
        <w:t>Таким чином, фізична особа – підприємець на загальній системі оподаткування не має права включити до складу витрат вартість поточного ремонту використаного в господарській діяльності власного (орендованого) легкового автомобіля, однак має право включити до складу витрат звітного періоду вартість поточного ремонту власного (орендованого) вантажного автомобіля, який використовується в її господарській діяльності.</w:t>
      </w:r>
    </w:p>
    <w:p w:rsidR="00EC1C03" w:rsidRPr="00BA4FBC" w:rsidRDefault="00EC1C03" w:rsidP="00A92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1C03" w:rsidRPr="00BA4FBC" w:rsidRDefault="00EC1C03" w:rsidP="00A92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1C03" w:rsidRPr="00BA4FBC" w:rsidRDefault="00EC1C03" w:rsidP="00A92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1C03" w:rsidRPr="00BA4FBC" w:rsidRDefault="00EC1C03" w:rsidP="00A92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1C03" w:rsidRPr="00BA4FBC" w:rsidRDefault="00EC1C03" w:rsidP="00A92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1C03" w:rsidRPr="00BA4FBC" w:rsidRDefault="00EC1C03" w:rsidP="00A92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1C03" w:rsidRPr="00BA4FBC" w:rsidRDefault="00EC1C03" w:rsidP="00A92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1C03" w:rsidRPr="00BA4FBC" w:rsidRDefault="00EC1C03" w:rsidP="00A92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1C03" w:rsidRPr="00BA4FBC" w:rsidRDefault="00EC1C03" w:rsidP="00A92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1C03" w:rsidRPr="00BA4FBC" w:rsidRDefault="00EC1C03" w:rsidP="00EC1C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GoBack"/>
      <w:r w:rsidRPr="00BA4FBC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BA4FB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A4FBC">
        <w:rPr>
          <w:rFonts w:ascii="Times New Roman" w:hAnsi="Times New Roman" w:cs="Times New Roman"/>
          <w:sz w:val="20"/>
          <w:szCs w:val="20"/>
        </w:rPr>
        <w:t>-</w:t>
      </w:r>
      <w:r w:rsidRPr="00BA4FBC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A4FBC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BA4FB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BA4FBC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Pr="00BA4FB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BA4FBC">
          <w:rPr>
            <w:rStyle w:val="a4"/>
            <w:rFonts w:ascii="Times New Roman" w:hAnsi="Times New Roman" w:cs="Times New Roman"/>
            <w:sz w:val="20"/>
            <w:szCs w:val="20"/>
          </w:rPr>
          <w:t>@</w:t>
        </w:r>
        <w:r w:rsidRPr="00BA4FB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BA4FBC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Pr="00BA4FB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BA4FBC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BA4FB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EC1C03" w:rsidRPr="00BA4FBC" w:rsidRDefault="00EC1C03" w:rsidP="00EC1C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A4FBC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BA4FBC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7" w:history="1">
        <w:r w:rsidRPr="00BA4FBC">
          <w:rPr>
            <w:rStyle w:val="a4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EC1C03" w:rsidRPr="00BA4FBC" w:rsidRDefault="00EC1C03" w:rsidP="00EC1C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bookmarkEnd w:id="1"/>
    <w:p w:rsidR="00EC1C03" w:rsidRPr="00BA4FBC" w:rsidRDefault="00EC1C03" w:rsidP="00A92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EC1C03" w:rsidRPr="00BA4FBC" w:rsidSect="006A04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255"/>
    <w:rsid w:val="000D2306"/>
    <w:rsid w:val="000E0813"/>
    <w:rsid w:val="00112034"/>
    <w:rsid w:val="0014088B"/>
    <w:rsid w:val="001B331B"/>
    <w:rsid w:val="001C0C4E"/>
    <w:rsid w:val="001E16F8"/>
    <w:rsid w:val="00217BE4"/>
    <w:rsid w:val="002A7E1E"/>
    <w:rsid w:val="0042108C"/>
    <w:rsid w:val="004634A0"/>
    <w:rsid w:val="00580E25"/>
    <w:rsid w:val="00592787"/>
    <w:rsid w:val="005C6DAD"/>
    <w:rsid w:val="005F2FC2"/>
    <w:rsid w:val="00626794"/>
    <w:rsid w:val="006A0438"/>
    <w:rsid w:val="006B7233"/>
    <w:rsid w:val="00753F89"/>
    <w:rsid w:val="00763F26"/>
    <w:rsid w:val="00773BE1"/>
    <w:rsid w:val="007B2982"/>
    <w:rsid w:val="008670C5"/>
    <w:rsid w:val="008C5327"/>
    <w:rsid w:val="008F57EA"/>
    <w:rsid w:val="009034B5"/>
    <w:rsid w:val="009342A9"/>
    <w:rsid w:val="0098385C"/>
    <w:rsid w:val="00A0295C"/>
    <w:rsid w:val="00A535AC"/>
    <w:rsid w:val="00A66817"/>
    <w:rsid w:val="00A92441"/>
    <w:rsid w:val="00AD4020"/>
    <w:rsid w:val="00B27975"/>
    <w:rsid w:val="00B553A5"/>
    <w:rsid w:val="00BA4FBC"/>
    <w:rsid w:val="00BB5678"/>
    <w:rsid w:val="00BC3202"/>
    <w:rsid w:val="00BD4733"/>
    <w:rsid w:val="00BE1E6F"/>
    <w:rsid w:val="00C1172B"/>
    <w:rsid w:val="00C31FFC"/>
    <w:rsid w:val="00C52255"/>
    <w:rsid w:val="00C70E6F"/>
    <w:rsid w:val="00C763B3"/>
    <w:rsid w:val="00D229B2"/>
    <w:rsid w:val="00DB7BD6"/>
    <w:rsid w:val="00DF39F7"/>
    <w:rsid w:val="00E20B22"/>
    <w:rsid w:val="00E81809"/>
    <w:rsid w:val="00E90A72"/>
    <w:rsid w:val="00EC1C03"/>
    <w:rsid w:val="00EF03A2"/>
    <w:rsid w:val="00EF1AC3"/>
    <w:rsid w:val="00F25D54"/>
    <w:rsid w:val="00FD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4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AD4020"/>
    <w:rPr>
      <w:color w:val="0000FF"/>
      <w:u w:val="single"/>
    </w:rPr>
  </w:style>
  <w:style w:type="table" w:styleId="a5">
    <w:name w:val="Table Grid"/>
    <w:basedOn w:val="a1"/>
    <w:uiPriority w:val="59"/>
    <w:rsid w:val="00EF03A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C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1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4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AD4020"/>
    <w:rPr>
      <w:color w:val="0000FF"/>
      <w:u w:val="single"/>
    </w:rPr>
  </w:style>
  <w:style w:type="table" w:styleId="a5">
    <w:name w:val="Table Grid"/>
    <w:basedOn w:val="a1"/>
    <w:uiPriority w:val="59"/>
    <w:rsid w:val="00EF03A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C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1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1277</Words>
  <Characters>728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Калініченко</dc:creator>
  <cp:lastModifiedBy>user</cp:lastModifiedBy>
  <cp:revision>6</cp:revision>
  <cp:lastPrinted>2021-09-13T11:04:00Z</cp:lastPrinted>
  <dcterms:created xsi:type="dcterms:W3CDTF">2021-09-13T10:58:00Z</dcterms:created>
  <dcterms:modified xsi:type="dcterms:W3CDTF">2021-10-22T06:40:00Z</dcterms:modified>
</cp:coreProperties>
</file>