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9A" w:rsidRDefault="00F1319A" w:rsidP="00F1319A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319A" w:rsidRDefault="00F1319A" w:rsidP="00F1319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F1319A" w:rsidRDefault="00F1319A" w:rsidP="00F1319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F1319A" w:rsidRDefault="00F1319A" w:rsidP="00F1319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F1319A" w:rsidRDefault="00F1319A" w:rsidP="00F1319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F1319A" w:rsidRDefault="00F1319A" w:rsidP="00F1319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F1319A" w:rsidRDefault="00F1319A" w:rsidP="00F1319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61EE2C2F" wp14:editId="0921F4B3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21334" w:rsidRPr="00F1319A" w:rsidRDefault="00F1319A" w:rsidP="00E21334">
      <w:pPr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D1D1B"/>
          <w:kern w:val="36"/>
          <w:sz w:val="28"/>
          <w:szCs w:val="28"/>
          <w:lang w:val="uk-UA" w:eastAsia="ru-RU"/>
        </w:rPr>
      </w:pPr>
      <w:r w:rsidRPr="00F1319A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 w:eastAsia="ru-RU"/>
        </w:rPr>
        <w:t>Т</w:t>
      </w:r>
      <w:r w:rsidR="00833A26" w:rsidRPr="00F1319A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 w:eastAsia="ru-RU"/>
        </w:rPr>
        <w:t>ривалість зберігання первинних документів платникам</w:t>
      </w:r>
      <w:r w:rsidR="00322BD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 w:eastAsia="ru-RU"/>
        </w:rPr>
        <w:t>и</w:t>
      </w:r>
      <w:r w:rsidR="00833A26" w:rsidRPr="00F1319A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 w:eastAsia="ru-RU"/>
        </w:rPr>
        <w:t xml:space="preserve"> податків-фізичним</w:t>
      </w:r>
      <w:r w:rsidR="00900035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 w:eastAsia="ru-RU"/>
        </w:rPr>
        <w:t>и</w:t>
      </w:r>
      <w:r w:rsidR="00833A26" w:rsidRPr="00F1319A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 w:eastAsia="ru-RU"/>
        </w:rPr>
        <w:t xml:space="preserve"> особам</w:t>
      </w:r>
      <w:r w:rsidR="00900035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 w:eastAsia="ru-RU"/>
        </w:rPr>
        <w:t>и</w:t>
      </w:r>
    </w:p>
    <w:p w:rsidR="00E21334" w:rsidRPr="00F1319A" w:rsidRDefault="00E21334" w:rsidP="00E21334">
      <w:pPr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D1D1B"/>
          <w:kern w:val="36"/>
          <w:sz w:val="28"/>
          <w:szCs w:val="28"/>
          <w:lang w:val="uk-UA" w:eastAsia="ru-RU"/>
        </w:rPr>
      </w:pPr>
    </w:p>
    <w:p w:rsidR="00833A26" w:rsidRPr="00F1319A" w:rsidRDefault="00F050C3" w:rsidP="00E2133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3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Головне управління ДПС у </w:t>
      </w:r>
      <w:r w:rsidR="00E21334" w:rsidRPr="00F13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Черкаській</w:t>
      </w:r>
      <w:r w:rsidRPr="00F13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області нагадує, що </w:t>
      </w:r>
      <w:r w:rsidR="00833A26" w:rsidRPr="00F13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фізичні особи підприємці зобов’язані забезпечити зберігання первинних документів, які використовуються для обчислення і сплати податків і зборів, ведення яких передбачено законодавством. </w:t>
      </w:r>
    </w:p>
    <w:p w:rsidR="00F050C3" w:rsidRPr="00F1319A" w:rsidRDefault="00833A26" w:rsidP="00E2133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3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Вимоги щодо зберігання первинних документів встановлені п. 44.3 ст. 44 Податкового кодексу України і отже, такі первинні документи зберігаються не </w:t>
      </w:r>
      <w:r w:rsidR="00324C62" w:rsidRPr="00F13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менше</w:t>
      </w:r>
      <w:r w:rsidRPr="00F13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 1095 днів з дня подання податкової звітності, для складення якої вони використовуються. </w:t>
      </w:r>
    </w:p>
    <w:p w:rsidR="00833A26" w:rsidRPr="00F1319A" w:rsidRDefault="00833A26" w:rsidP="00E2133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3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Якщо ж платник податків припиняє сво</w:t>
      </w:r>
      <w:r w:rsidR="00324C62" w:rsidRPr="00F13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 діяльність, первинні документи за період діяльності не менше як 1095 днів, що пере</w:t>
      </w:r>
      <w:r w:rsidR="00BE0208" w:rsidRPr="00F13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дували даті його ліквідації (які зберігалися в органі ДПС), в установленому законодавством порядку передаються органом ДПС до архіву.</w:t>
      </w:r>
    </w:p>
    <w:p w:rsidR="00BE0208" w:rsidRPr="00F1319A" w:rsidRDefault="00BE0208" w:rsidP="00E2133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3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Зазначені терміни зберігання первинних документів продовжуються на період відліку строку давності у випадках, передбачених п. 102.3 ст. 102 ПКУ.</w:t>
      </w:r>
    </w:p>
    <w:p w:rsidR="00BE0208" w:rsidRPr="00F1319A" w:rsidRDefault="00BE0208" w:rsidP="00E2133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3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Варто звертати увагу на те, що при заповненні податкової декларації  ФОП – платника єдиного податку використовуються дані Книги обліку доходів</w:t>
      </w:r>
      <w:r w:rsidR="0066367A" w:rsidRPr="00F13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доходів</w:t>
      </w:r>
      <w:r w:rsidRPr="00F13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витрат, тому їх показники повинні бути підтверджені первинними документами, які мають право вивчати та перевіряти контролюючі органи під час проведення перевірок.</w:t>
      </w:r>
    </w:p>
    <w:p w:rsidR="00BE0208" w:rsidRPr="00F1319A" w:rsidRDefault="00BE0208" w:rsidP="00E2133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3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Водночас, за незабезпечення зберігання первинних документів до платників можуть бути застосовані штрафи відповідно до п. 121 ст. 121 ПКУ.</w:t>
      </w:r>
    </w:p>
    <w:p w:rsidR="00BE0208" w:rsidRPr="00F1319A" w:rsidRDefault="00BE0208" w:rsidP="00E2133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3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Так, незабезпечення платником податків зберігання первинних документів, облікових та інших регістрів, бухгалтерської та статистичної звітності, інших документів з питань обчислення і сплати податків та зборів протягом установлених ст. 44 ПКУ строків їх зберігання та/або ненадання платником податків </w:t>
      </w:r>
      <w:r w:rsidR="00B9487C" w:rsidRPr="00F13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контролюючим органом оригіналів документів (крім документів, отриманих з Єдиного реєстру податкових накладних) чи їх копії при здійсненні податкового контролю, -тягнуть за собою накладення штрафу в розмірі 1020 гривень.</w:t>
      </w:r>
    </w:p>
    <w:p w:rsidR="00F1319A" w:rsidRDefault="00B9487C" w:rsidP="00E2133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3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 самі дії, вчинені платником податків, до якого протягом року було застосовано штраф за таке саме порушення</w:t>
      </w:r>
      <w:r w:rsidR="006679F9" w:rsidRPr="00F13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-</w:t>
      </w:r>
      <w:r w:rsidR="00EB73A9" w:rsidRPr="00EB7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GoBack"/>
      <w:bookmarkEnd w:id="1"/>
      <w:r w:rsidR="006679F9" w:rsidRPr="00F13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тягнуть за собою накладення штрафу в розмірі 2040 гривень.</w:t>
      </w:r>
    </w:p>
    <w:p w:rsidR="00F1319A" w:rsidRDefault="00F1319A" w:rsidP="00E2133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D52817" w:rsidRPr="00E21334" w:rsidRDefault="00D52817" w:rsidP="00E2133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E21334" w:rsidRDefault="00E21334" w:rsidP="00F050C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</w:p>
    <w:p w:rsidR="00F1319A" w:rsidRPr="00C803F8" w:rsidRDefault="00F1319A" w:rsidP="00F1319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C803F8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C803F8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C803F8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r w:rsidR="00EB73A9">
        <w:fldChar w:fldCharType="begin"/>
      </w:r>
      <w:r w:rsidR="00EB73A9" w:rsidRPr="00EB73A9">
        <w:rPr>
          <w:lang w:val="uk-UA"/>
        </w:rPr>
        <w:instrText xml:space="preserve"> </w:instrText>
      </w:r>
      <w:r w:rsidR="00EB73A9">
        <w:instrText>HYPERLINK</w:instrText>
      </w:r>
      <w:r w:rsidR="00EB73A9" w:rsidRPr="00EB73A9">
        <w:rPr>
          <w:lang w:val="uk-UA"/>
        </w:rPr>
        <w:instrText xml:space="preserve"> "</w:instrText>
      </w:r>
      <w:r w:rsidR="00EB73A9">
        <w:instrText>mailto</w:instrText>
      </w:r>
      <w:r w:rsidR="00EB73A9" w:rsidRPr="00EB73A9">
        <w:rPr>
          <w:lang w:val="uk-UA"/>
        </w:rPr>
        <w:instrText>:</w:instrText>
      </w:r>
      <w:r w:rsidR="00EB73A9">
        <w:instrText>ck</w:instrText>
      </w:r>
      <w:r w:rsidR="00EB73A9" w:rsidRPr="00EB73A9">
        <w:rPr>
          <w:lang w:val="uk-UA"/>
        </w:rPr>
        <w:instrText>.</w:instrText>
      </w:r>
      <w:r w:rsidR="00EB73A9">
        <w:instrText>zmi</w:instrText>
      </w:r>
      <w:r w:rsidR="00EB73A9" w:rsidRPr="00EB73A9">
        <w:rPr>
          <w:lang w:val="uk-UA"/>
        </w:rPr>
        <w:instrText>@</w:instrText>
      </w:r>
      <w:r w:rsidR="00EB73A9">
        <w:instrText>tax</w:instrText>
      </w:r>
      <w:r w:rsidR="00EB73A9" w:rsidRPr="00EB73A9">
        <w:rPr>
          <w:lang w:val="uk-UA"/>
        </w:rPr>
        <w:instrText>.</w:instrText>
      </w:r>
      <w:r w:rsidR="00EB73A9">
        <w:instrText>gov</w:instrText>
      </w:r>
      <w:r w:rsidR="00EB73A9" w:rsidRPr="00EB73A9">
        <w:rPr>
          <w:lang w:val="uk-UA"/>
        </w:rPr>
        <w:instrText>.</w:instrText>
      </w:r>
      <w:r w:rsidR="00EB73A9">
        <w:instrText>ua</w:instrText>
      </w:r>
      <w:r w:rsidR="00EB73A9" w:rsidRPr="00EB73A9">
        <w:rPr>
          <w:lang w:val="uk-UA"/>
        </w:rPr>
        <w:instrText xml:space="preserve">" </w:instrText>
      </w:r>
      <w:r w:rsidR="00EB73A9">
        <w:fldChar w:fldCharType="separate"/>
      </w:r>
      <w:r w:rsidRPr="00EA716F">
        <w:rPr>
          <w:rStyle w:val="a3"/>
          <w:rFonts w:ascii="Times New Roman" w:hAnsi="Times New Roman" w:cs="Times New Roman"/>
          <w:sz w:val="20"/>
          <w:szCs w:val="20"/>
          <w:lang w:val="en-US"/>
        </w:rPr>
        <w:t>ck</w:t>
      </w:r>
      <w:r w:rsidRPr="00C803F8">
        <w:rPr>
          <w:rStyle w:val="a3"/>
          <w:rFonts w:ascii="Times New Roman" w:hAnsi="Times New Roman" w:cs="Times New Roman"/>
          <w:sz w:val="20"/>
          <w:szCs w:val="20"/>
          <w:lang w:val="uk-UA"/>
        </w:rPr>
        <w:t>.</w:t>
      </w:r>
      <w:r w:rsidRPr="00EA716F">
        <w:rPr>
          <w:rStyle w:val="a3"/>
          <w:rFonts w:ascii="Times New Roman" w:hAnsi="Times New Roman" w:cs="Times New Roman"/>
          <w:sz w:val="20"/>
          <w:szCs w:val="20"/>
          <w:lang w:val="en-US"/>
        </w:rPr>
        <w:t>zmi</w:t>
      </w:r>
      <w:r w:rsidRPr="00C803F8">
        <w:rPr>
          <w:rStyle w:val="a3"/>
          <w:rFonts w:ascii="Times New Roman" w:hAnsi="Times New Roman" w:cs="Times New Roman"/>
          <w:sz w:val="20"/>
          <w:szCs w:val="20"/>
          <w:lang w:val="uk-UA"/>
        </w:rPr>
        <w:t>@</w:t>
      </w:r>
      <w:r w:rsidRPr="00EA716F">
        <w:rPr>
          <w:rStyle w:val="a3"/>
          <w:rFonts w:ascii="Times New Roman" w:hAnsi="Times New Roman" w:cs="Times New Roman"/>
          <w:sz w:val="20"/>
          <w:szCs w:val="20"/>
          <w:lang w:val="en-US"/>
        </w:rPr>
        <w:t>tax</w:t>
      </w:r>
      <w:r w:rsidRPr="00C803F8">
        <w:rPr>
          <w:rStyle w:val="a3"/>
          <w:rFonts w:ascii="Times New Roman" w:hAnsi="Times New Roman" w:cs="Times New Roman"/>
          <w:sz w:val="20"/>
          <w:szCs w:val="20"/>
          <w:lang w:val="uk-UA"/>
        </w:rPr>
        <w:t>.</w:t>
      </w:r>
      <w:r w:rsidRPr="00EA716F">
        <w:rPr>
          <w:rStyle w:val="a3"/>
          <w:rFonts w:ascii="Times New Roman" w:hAnsi="Times New Roman" w:cs="Times New Roman"/>
          <w:sz w:val="20"/>
          <w:szCs w:val="20"/>
          <w:lang w:val="en-US"/>
        </w:rPr>
        <w:t>gov</w:t>
      </w:r>
      <w:r w:rsidRPr="00C803F8">
        <w:rPr>
          <w:rStyle w:val="a3"/>
          <w:rFonts w:ascii="Times New Roman" w:hAnsi="Times New Roman" w:cs="Times New Roman"/>
          <w:sz w:val="20"/>
          <w:szCs w:val="20"/>
          <w:lang w:val="uk-UA"/>
        </w:rPr>
        <w:t>.</w:t>
      </w:r>
      <w:proofErr w:type="spellStart"/>
      <w:r w:rsidRPr="00EA716F">
        <w:rPr>
          <w:rStyle w:val="a3"/>
          <w:rFonts w:ascii="Times New Roman" w:hAnsi="Times New Roman" w:cs="Times New Roman"/>
          <w:sz w:val="20"/>
          <w:szCs w:val="20"/>
          <w:lang w:val="en-US"/>
        </w:rPr>
        <w:t>ua</w:t>
      </w:r>
      <w:proofErr w:type="spellEnd"/>
      <w:r w:rsidR="00EB73A9">
        <w:rPr>
          <w:rStyle w:val="a3"/>
          <w:rFonts w:ascii="Times New Roman" w:hAnsi="Times New Roman" w:cs="Times New Roman"/>
          <w:sz w:val="20"/>
          <w:szCs w:val="20"/>
          <w:lang w:val="en-US"/>
        </w:rPr>
        <w:fldChar w:fldCharType="end"/>
      </w:r>
    </w:p>
    <w:p w:rsidR="00E21334" w:rsidRPr="00F1319A" w:rsidRDefault="00F1319A" w:rsidP="00F1319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6" w:history="1"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E21334" w:rsidRPr="00F1319A" w:rsidSect="00F131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0C3"/>
    <w:rsid w:val="002140C5"/>
    <w:rsid w:val="00322BD2"/>
    <w:rsid w:val="00324C62"/>
    <w:rsid w:val="00483D66"/>
    <w:rsid w:val="0066367A"/>
    <w:rsid w:val="006679F9"/>
    <w:rsid w:val="00771527"/>
    <w:rsid w:val="00833A26"/>
    <w:rsid w:val="00900035"/>
    <w:rsid w:val="00B9487C"/>
    <w:rsid w:val="00BE0208"/>
    <w:rsid w:val="00D52817"/>
    <w:rsid w:val="00E21334"/>
    <w:rsid w:val="00EB73A9"/>
    <w:rsid w:val="00F050C3"/>
    <w:rsid w:val="00F1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050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50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050C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05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5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050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50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050C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05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5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0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56769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1172139899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1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5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27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331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1547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Крот Д. О.</dc:creator>
  <cp:lastModifiedBy>user</cp:lastModifiedBy>
  <cp:revision>9</cp:revision>
  <cp:lastPrinted>2021-10-21T12:09:00Z</cp:lastPrinted>
  <dcterms:created xsi:type="dcterms:W3CDTF">2021-10-21T10:30:00Z</dcterms:created>
  <dcterms:modified xsi:type="dcterms:W3CDTF">2021-11-23T14:41:00Z</dcterms:modified>
</cp:coreProperties>
</file>