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852FE3" w:rsidRDefault="00852FE3" w:rsidP="00852FE3">
      <w:pPr>
        <w:rPr>
          <w:rFonts w:ascii="Times New Roman" w:eastAsia="Times New Roman" w:hAnsi="Times New Roman" w:cs="Times New Roman"/>
          <w:b/>
          <w:bCs/>
          <w:kern w:val="36"/>
          <w:sz w:val="28"/>
          <w:szCs w:val="28"/>
          <w:lang w:eastAsia="ru-RU"/>
        </w:rPr>
      </w:pPr>
      <w:r>
        <w:rPr>
          <w:noProof/>
          <w:lang w:eastAsia="uk-UA"/>
        </w:rPr>
        <mc:AlternateContent>
          <mc:Choice Requires="wps">
            <w:drawing>
              <wp:anchor distT="0" distB="0" distL="114300" distR="114300" simplePos="0" relativeHeight="251659264" behindDoc="0" locked="0" layoutInCell="1" allowOverlap="1" wp14:anchorId="7F1CCDC2" wp14:editId="0F0E76ED">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2FE3" w:rsidRDefault="00852FE3" w:rsidP="00852FE3">
                            <w:pPr>
                              <w:spacing w:after="0" w:line="240" w:lineRule="auto"/>
                              <w:rPr>
                                <w:rFonts w:ascii="Times New Roman" w:hAnsi="Times New Roman"/>
                                <w:sz w:val="32"/>
                                <w:szCs w:val="32"/>
                              </w:rPr>
                            </w:pPr>
                            <w:r>
                              <w:rPr>
                                <w:rFonts w:ascii="Times New Roman" w:hAnsi="Times New Roman"/>
                                <w:sz w:val="32"/>
                                <w:szCs w:val="32"/>
                              </w:rPr>
                              <w:t>Державна податкова служба України</w:t>
                            </w:r>
                          </w:p>
                          <w:p w:rsidR="00852FE3" w:rsidRDefault="00852FE3" w:rsidP="00852FE3">
                            <w:pPr>
                              <w:spacing w:after="0" w:line="240" w:lineRule="auto"/>
                              <w:rPr>
                                <w:rFonts w:ascii="Times New Roman" w:hAnsi="Times New Roman"/>
                                <w:sz w:val="32"/>
                                <w:szCs w:val="32"/>
                              </w:rPr>
                            </w:pPr>
                            <w:r>
                              <w:rPr>
                                <w:rFonts w:ascii="Times New Roman" w:hAnsi="Times New Roman"/>
                                <w:sz w:val="32"/>
                                <w:szCs w:val="32"/>
                              </w:rPr>
                              <w:t xml:space="preserve">Головне управління </w:t>
                            </w:r>
                          </w:p>
                          <w:p w:rsidR="00852FE3" w:rsidRDefault="00852FE3" w:rsidP="00852FE3">
                            <w:pPr>
                              <w:spacing w:after="0" w:line="240" w:lineRule="auto"/>
                              <w:rPr>
                                <w:rFonts w:ascii="Times New Roman" w:hAnsi="Times New Roman"/>
                                <w:sz w:val="32"/>
                                <w:szCs w:val="32"/>
                              </w:rPr>
                            </w:pPr>
                            <w:r>
                              <w:rPr>
                                <w:rFonts w:ascii="Times New Roman" w:hAnsi="Times New Roman"/>
                                <w:sz w:val="32"/>
                                <w:szCs w:val="32"/>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852FE3" w:rsidRDefault="00852FE3" w:rsidP="00852FE3">
                      <w:pPr>
                        <w:spacing w:after="0" w:line="240" w:lineRule="auto"/>
                        <w:rPr>
                          <w:rFonts w:ascii="Times New Roman" w:hAnsi="Times New Roman"/>
                          <w:sz w:val="32"/>
                          <w:szCs w:val="32"/>
                        </w:rPr>
                      </w:pPr>
                      <w:r>
                        <w:rPr>
                          <w:rFonts w:ascii="Times New Roman" w:hAnsi="Times New Roman"/>
                          <w:sz w:val="32"/>
                          <w:szCs w:val="32"/>
                        </w:rPr>
                        <w:t>Державна податкова служба України</w:t>
                      </w:r>
                    </w:p>
                    <w:p w:rsidR="00852FE3" w:rsidRDefault="00852FE3" w:rsidP="00852FE3">
                      <w:pPr>
                        <w:spacing w:after="0" w:line="240" w:lineRule="auto"/>
                        <w:rPr>
                          <w:rFonts w:ascii="Times New Roman" w:hAnsi="Times New Roman"/>
                          <w:sz w:val="32"/>
                          <w:szCs w:val="32"/>
                        </w:rPr>
                      </w:pPr>
                      <w:r>
                        <w:rPr>
                          <w:rFonts w:ascii="Times New Roman" w:hAnsi="Times New Roman"/>
                          <w:sz w:val="32"/>
                          <w:szCs w:val="32"/>
                        </w:rPr>
                        <w:t xml:space="preserve">Головне управління </w:t>
                      </w:r>
                    </w:p>
                    <w:p w:rsidR="00852FE3" w:rsidRDefault="00852FE3" w:rsidP="00852FE3">
                      <w:pPr>
                        <w:spacing w:after="0" w:line="240" w:lineRule="auto"/>
                        <w:rPr>
                          <w:rFonts w:ascii="Times New Roman" w:hAnsi="Times New Roman"/>
                          <w:sz w:val="32"/>
                          <w:szCs w:val="32"/>
                        </w:rPr>
                      </w:pPr>
                      <w:r>
                        <w:rPr>
                          <w:rFonts w:ascii="Times New Roman" w:hAnsi="Times New Roman"/>
                          <w:sz w:val="32"/>
                          <w:szCs w:val="32"/>
                        </w:rPr>
                        <w:t>ДПС у Черкаській області</w:t>
                      </w:r>
                    </w:p>
                  </w:txbxContent>
                </v:textbox>
              </v:shape>
            </w:pict>
          </mc:Fallback>
        </mc:AlternateContent>
      </w:r>
      <w:bookmarkStart w:id="1" w:name="bookmark2"/>
      <w:r>
        <w:rPr>
          <w:noProof/>
          <w:lang w:eastAsia="uk-UA"/>
        </w:rPr>
        <w:drawing>
          <wp:inline distT="0" distB="0" distL="0" distR="0" wp14:anchorId="38F527DB" wp14:editId="3006DA85">
            <wp:extent cx="18764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76425" cy="952500"/>
                    </a:xfrm>
                    <a:prstGeom prst="rect">
                      <a:avLst/>
                    </a:prstGeom>
                    <a:noFill/>
                    <a:ln>
                      <a:noFill/>
                    </a:ln>
                  </pic:spPr>
                </pic:pic>
              </a:graphicData>
            </a:graphic>
          </wp:inline>
        </w:drawing>
      </w:r>
      <w:bookmarkEnd w:id="1"/>
    </w:p>
    <w:p w:rsidR="004F1DDC" w:rsidRDefault="004F1DDC" w:rsidP="004F1DDC">
      <w:pPr>
        <w:pStyle w:val="a6"/>
        <w:ind w:firstLine="567"/>
        <w:jc w:val="center"/>
        <w:rPr>
          <w:rFonts w:ascii="Times New Roman" w:hAnsi="Times New Roman" w:cs="Times New Roman"/>
          <w:b/>
          <w:sz w:val="28"/>
          <w:szCs w:val="28"/>
        </w:rPr>
      </w:pPr>
      <w:r w:rsidRPr="009A71E7">
        <w:rPr>
          <w:rFonts w:ascii="Times New Roman" w:hAnsi="Times New Roman" w:cs="Times New Roman"/>
          <w:b/>
          <w:sz w:val="28"/>
          <w:szCs w:val="28"/>
        </w:rPr>
        <w:t xml:space="preserve">Особливості оподаткування податком на додану вартість операцій </w:t>
      </w:r>
    </w:p>
    <w:p w:rsidR="004F1DDC" w:rsidRDefault="004F1DDC" w:rsidP="004F1DDC">
      <w:pPr>
        <w:pStyle w:val="a6"/>
        <w:ind w:firstLine="567"/>
        <w:jc w:val="center"/>
        <w:rPr>
          <w:rFonts w:ascii="Times New Roman" w:hAnsi="Times New Roman" w:cs="Times New Roman"/>
          <w:b/>
          <w:sz w:val="28"/>
          <w:szCs w:val="28"/>
        </w:rPr>
      </w:pPr>
      <w:r w:rsidRPr="009A71E7">
        <w:rPr>
          <w:rFonts w:ascii="Times New Roman" w:hAnsi="Times New Roman" w:cs="Times New Roman"/>
          <w:b/>
          <w:sz w:val="28"/>
          <w:szCs w:val="28"/>
        </w:rPr>
        <w:t>з постачання тютюнових виробів</w:t>
      </w:r>
      <w:r>
        <w:rPr>
          <w:rFonts w:ascii="Times New Roman" w:hAnsi="Times New Roman" w:cs="Times New Roman"/>
          <w:b/>
          <w:sz w:val="28"/>
          <w:szCs w:val="28"/>
        </w:rPr>
        <w:t xml:space="preserve">  починаючи з 01.01.2022 року</w:t>
      </w:r>
    </w:p>
    <w:p w:rsidR="004F1DDC" w:rsidRPr="009A71E7" w:rsidRDefault="004F1DDC" w:rsidP="004F1DDC">
      <w:pPr>
        <w:pStyle w:val="a6"/>
        <w:ind w:firstLine="567"/>
        <w:jc w:val="center"/>
        <w:rPr>
          <w:rFonts w:ascii="Times New Roman" w:hAnsi="Times New Roman" w:cs="Times New Roman"/>
          <w:b/>
          <w:sz w:val="28"/>
          <w:szCs w:val="28"/>
        </w:rPr>
      </w:pPr>
    </w:p>
    <w:p w:rsidR="004F1DDC" w:rsidRPr="004F1DDC" w:rsidRDefault="004F1DDC" w:rsidP="004F1DDC">
      <w:pPr>
        <w:tabs>
          <w:tab w:val="left" w:pos="7137"/>
        </w:tabs>
        <w:spacing w:after="0"/>
        <w:ind w:firstLine="560"/>
        <w:jc w:val="both"/>
        <w:rPr>
          <w:rFonts w:ascii="Times New Roman" w:hAnsi="Times New Roman" w:cs="Times New Roman"/>
          <w:b/>
          <w:sz w:val="28"/>
          <w:szCs w:val="28"/>
        </w:rPr>
      </w:pPr>
      <w:r w:rsidRPr="004F1DDC">
        <w:rPr>
          <w:rFonts w:ascii="Times New Roman" w:hAnsi="Times New Roman" w:cs="Times New Roman"/>
          <w:sz w:val="28"/>
          <w:szCs w:val="28"/>
        </w:rPr>
        <w:t>Законом України від 30 листопада 2021 року № 1914-ІХ «Про внесення змін до Податкового кодексу України та деяких законодавчих актів України щодо забезпечення збалансованості бюджетних надходжень»</w:t>
      </w:r>
      <w:r w:rsidRPr="004F1DDC">
        <w:rPr>
          <w:rFonts w:ascii="Times New Roman" w:hAnsi="Times New Roman" w:cs="Times New Roman"/>
          <w:color w:val="000000"/>
          <w:sz w:val="28"/>
          <w:szCs w:val="28"/>
        </w:rPr>
        <w:t xml:space="preserve">, запроваджуються зміни порядку оподаткування ПДВ для операцій з постачання тютюнових виробів, а саме: встановлюється окремий порядок визначення бази оподаткування на етапі першого постачання таких товарів їх виробниками та на етапі першого постачання таких товарів суб’єктами господарювання, які пов’язані відносинами контролю з такими виробниками, а також запроваджується пільговий режим оподаткування ПДВ </w:t>
      </w:r>
      <w:r w:rsidRPr="004F1DDC">
        <w:rPr>
          <w:rFonts w:ascii="Times New Roman" w:hAnsi="Times New Roman" w:cs="Times New Roman"/>
          <w:b/>
          <w:color w:val="000000"/>
          <w:sz w:val="28"/>
          <w:szCs w:val="28"/>
        </w:rPr>
        <w:t>(звільнення) на всіх наступних етапах постачання таких товарів.</w:t>
      </w:r>
    </w:p>
    <w:p w:rsidR="004F1DDC" w:rsidRPr="004F1DDC" w:rsidRDefault="004F1DDC" w:rsidP="004F1DDC">
      <w:pPr>
        <w:spacing w:after="0"/>
        <w:ind w:firstLine="560"/>
        <w:jc w:val="both"/>
        <w:rPr>
          <w:rFonts w:ascii="Times New Roman" w:hAnsi="Times New Roman" w:cs="Times New Roman"/>
          <w:sz w:val="28"/>
          <w:szCs w:val="28"/>
        </w:rPr>
      </w:pPr>
      <w:r w:rsidRPr="004F1DDC">
        <w:rPr>
          <w:rFonts w:ascii="Times New Roman" w:hAnsi="Times New Roman" w:cs="Times New Roman"/>
          <w:color w:val="000000"/>
          <w:sz w:val="28"/>
          <w:szCs w:val="28"/>
        </w:rPr>
        <w:t xml:space="preserve">Статтю 189 розділу V Кодексу доповнено пунктом 189.18, згідно з яким базою оподаткування для операцій з постачання на митній території України тютюнових виробів, тютюну та промислових замінників тютюну, рідин, що використовуються в електронних сигаретах (далі - тютюнова продукція), для яких встановлені максимальні роздрібні ціни, є максимальна роздрібна ціна таких товарів без урахування податку на додану вартість згідно з визначенням, наданим підпунктом 14.1.106 пункту 14.1 статті 14 </w:t>
      </w:r>
      <w:r w:rsidRPr="004F1DDC">
        <w:rPr>
          <w:rStyle w:val="125pt"/>
          <w:rFonts w:eastAsiaTheme="minorHAnsi"/>
          <w:sz w:val="28"/>
          <w:szCs w:val="28"/>
        </w:rPr>
        <w:t>Кодексу.</w:t>
      </w:r>
    </w:p>
    <w:p w:rsidR="004F1DDC" w:rsidRPr="004F1DDC" w:rsidRDefault="004F1DDC" w:rsidP="004F1DDC">
      <w:pPr>
        <w:spacing w:after="0"/>
        <w:ind w:firstLine="560"/>
        <w:jc w:val="both"/>
        <w:rPr>
          <w:rFonts w:ascii="Times New Roman" w:hAnsi="Times New Roman" w:cs="Times New Roman"/>
          <w:sz w:val="28"/>
          <w:szCs w:val="28"/>
        </w:rPr>
      </w:pPr>
      <w:r w:rsidRPr="004F1DDC">
        <w:rPr>
          <w:rFonts w:ascii="Times New Roman" w:hAnsi="Times New Roman" w:cs="Times New Roman"/>
          <w:color w:val="000000"/>
          <w:sz w:val="28"/>
          <w:szCs w:val="28"/>
        </w:rPr>
        <w:t>Пунктом 197.27 статті 197 Кодексу визначено, що звільняються від оподаткування операції з постачання на митній території України тютюнової продукції, для якої встановлені максимальні роздрібні ціни, крім операцій:</w:t>
      </w:r>
    </w:p>
    <w:p w:rsidR="004F1DDC" w:rsidRPr="004F1DDC" w:rsidRDefault="004F1DDC" w:rsidP="004F1DDC">
      <w:pPr>
        <w:tabs>
          <w:tab w:val="left" w:pos="858"/>
        </w:tabs>
        <w:spacing w:after="0" w:line="260" w:lineRule="exact"/>
        <w:ind w:firstLine="560"/>
        <w:jc w:val="both"/>
        <w:rPr>
          <w:rFonts w:ascii="Times New Roman" w:hAnsi="Times New Roman" w:cs="Times New Roman"/>
          <w:sz w:val="28"/>
          <w:szCs w:val="28"/>
        </w:rPr>
      </w:pPr>
      <w:r w:rsidRPr="004F1DDC">
        <w:rPr>
          <w:rFonts w:ascii="Times New Roman" w:hAnsi="Times New Roman" w:cs="Times New Roman"/>
          <w:color w:val="000000"/>
          <w:sz w:val="28"/>
          <w:szCs w:val="28"/>
        </w:rPr>
        <w:t>а)</w:t>
      </w:r>
      <w:r w:rsidRPr="004F1DDC">
        <w:rPr>
          <w:rFonts w:ascii="Times New Roman" w:hAnsi="Times New Roman" w:cs="Times New Roman"/>
          <w:color w:val="000000"/>
          <w:sz w:val="28"/>
          <w:szCs w:val="28"/>
        </w:rPr>
        <w:tab/>
        <w:t>з першого постачання таких товарів їх виробниками;</w:t>
      </w:r>
    </w:p>
    <w:p w:rsidR="004F1DDC" w:rsidRPr="004F1DDC" w:rsidRDefault="004F1DDC" w:rsidP="004F1DDC">
      <w:pPr>
        <w:tabs>
          <w:tab w:val="left" w:pos="858"/>
        </w:tabs>
        <w:spacing w:after="0" w:line="322" w:lineRule="exact"/>
        <w:ind w:firstLine="560"/>
        <w:jc w:val="both"/>
        <w:rPr>
          <w:rFonts w:ascii="Times New Roman" w:hAnsi="Times New Roman" w:cs="Times New Roman"/>
          <w:sz w:val="28"/>
          <w:szCs w:val="28"/>
        </w:rPr>
      </w:pPr>
      <w:r w:rsidRPr="004F1DDC">
        <w:rPr>
          <w:rFonts w:ascii="Times New Roman" w:hAnsi="Times New Roman" w:cs="Times New Roman"/>
          <w:color w:val="000000"/>
          <w:sz w:val="28"/>
          <w:szCs w:val="28"/>
        </w:rPr>
        <w:t>б)</w:t>
      </w:r>
      <w:r w:rsidRPr="004F1DDC">
        <w:rPr>
          <w:rFonts w:ascii="Times New Roman" w:hAnsi="Times New Roman" w:cs="Times New Roman"/>
          <w:color w:val="000000"/>
          <w:sz w:val="28"/>
          <w:szCs w:val="28"/>
        </w:rPr>
        <w:tab/>
        <w:t>з першого постачання таких товарів суб'єктами господарювання, які пов'язані відносинами контролю з виробниками у розумінні Закону України "Про захист економічної конкуренції". Перелік суб'єктів господарювання, пов'язаних відносинами контролю з виробниками, затверджується Кабінетом Міністрів України за поданням центрального органу виконавчої влади, що забезпечує формування та реалізує державну політику економічного, соціального розвитку і торгівлі;</w:t>
      </w:r>
    </w:p>
    <w:p w:rsidR="004F1DDC" w:rsidRPr="004F1DDC" w:rsidRDefault="004F1DDC" w:rsidP="004F1DDC">
      <w:pPr>
        <w:tabs>
          <w:tab w:val="left" w:pos="858"/>
        </w:tabs>
        <w:spacing w:after="0" w:line="322" w:lineRule="exact"/>
        <w:ind w:firstLine="560"/>
        <w:jc w:val="both"/>
        <w:rPr>
          <w:rFonts w:ascii="Times New Roman" w:hAnsi="Times New Roman" w:cs="Times New Roman"/>
          <w:sz w:val="28"/>
          <w:szCs w:val="28"/>
        </w:rPr>
      </w:pPr>
      <w:r w:rsidRPr="004F1DDC">
        <w:rPr>
          <w:rFonts w:ascii="Times New Roman" w:hAnsi="Times New Roman" w:cs="Times New Roman"/>
          <w:color w:val="000000"/>
          <w:sz w:val="28"/>
          <w:szCs w:val="28"/>
        </w:rPr>
        <w:t>в)</w:t>
      </w:r>
      <w:r w:rsidRPr="004F1DDC">
        <w:rPr>
          <w:rFonts w:ascii="Times New Roman" w:hAnsi="Times New Roman" w:cs="Times New Roman"/>
          <w:color w:val="000000"/>
          <w:sz w:val="28"/>
          <w:szCs w:val="28"/>
        </w:rPr>
        <w:tab/>
        <w:t>із ввезення таких товарів на митну територію України та їх першого постачання імпортером на митній території України</w:t>
      </w:r>
    </w:p>
    <w:p w:rsidR="004F1DDC" w:rsidRPr="004F1DDC" w:rsidRDefault="004F1DDC" w:rsidP="004F1DDC">
      <w:pPr>
        <w:spacing w:after="0" w:line="322" w:lineRule="exact"/>
        <w:ind w:firstLine="560"/>
        <w:jc w:val="both"/>
        <w:rPr>
          <w:rFonts w:ascii="Times New Roman" w:hAnsi="Times New Roman" w:cs="Times New Roman"/>
          <w:sz w:val="28"/>
          <w:szCs w:val="28"/>
        </w:rPr>
      </w:pPr>
      <w:r w:rsidRPr="004F1DDC">
        <w:rPr>
          <w:rFonts w:ascii="Times New Roman" w:hAnsi="Times New Roman" w:cs="Times New Roman"/>
          <w:color w:val="000000"/>
          <w:sz w:val="28"/>
          <w:szCs w:val="28"/>
        </w:rPr>
        <w:t>Отже, встановлений пунктом 189.18 порядок визначення бази оподаткування застосовується виключно трьома категоріями платників:</w:t>
      </w:r>
    </w:p>
    <w:p w:rsidR="004F1DDC" w:rsidRPr="004F1DDC" w:rsidRDefault="004F1DDC" w:rsidP="004F1DDC">
      <w:pPr>
        <w:widowControl w:val="0"/>
        <w:numPr>
          <w:ilvl w:val="0"/>
          <w:numId w:val="1"/>
        </w:numPr>
        <w:tabs>
          <w:tab w:val="left" w:pos="858"/>
        </w:tabs>
        <w:spacing w:after="0" w:line="260" w:lineRule="exact"/>
        <w:ind w:firstLine="560"/>
        <w:jc w:val="both"/>
        <w:rPr>
          <w:rFonts w:ascii="Times New Roman" w:hAnsi="Times New Roman" w:cs="Times New Roman"/>
          <w:sz w:val="28"/>
          <w:szCs w:val="28"/>
        </w:rPr>
      </w:pPr>
      <w:r w:rsidRPr="004F1DDC">
        <w:rPr>
          <w:rFonts w:ascii="Times New Roman" w:hAnsi="Times New Roman" w:cs="Times New Roman"/>
          <w:color w:val="000000"/>
          <w:sz w:val="28"/>
          <w:szCs w:val="28"/>
        </w:rPr>
        <w:t>суб’єктами господарювання - виробниками тютюнової продукції;</w:t>
      </w:r>
    </w:p>
    <w:p w:rsidR="004F1DDC" w:rsidRPr="004F1DDC" w:rsidRDefault="004F1DDC" w:rsidP="004F1DDC">
      <w:pPr>
        <w:widowControl w:val="0"/>
        <w:numPr>
          <w:ilvl w:val="0"/>
          <w:numId w:val="1"/>
        </w:numPr>
        <w:tabs>
          <w:tab w:val="left" w:pos="858"/>
        </w:tabs>
        <w:spacing w:after="0" w:line="317" w:lineRule="exact"/>
        <w:ind w:firstLine="560"/>
        <w:jc w:val="both"/>
        <w:rPr>
          <w:rFonts w:ascii="Times New Roman" w:hAnsi="Times New Roman" w:cs="Times New Roman"/>
          <w:sz w:val="28"/>
          <w:szCs w:val="28"/>
        </w:rPr>
      </w:pPr>
      <w:r w:rsidRPr="004F1DDC">
        <w:rPr>
          <w:rFonts w:ascii="Times New Roman" w:hAnsi="Times New Roman" w:cs="Times New Roman"/>
          <w:color w:val="000000"/>
          <w:sz w:val="28"/>
          <w:szCs w:val="28"/>
        </w:rPr>
        <w:t xml:space="preserve">суб’єктами господарювання, які пов’язані відносинами контролю з виробниками у розумінні Закону України "Про захист економічної конкуренції" (далі - контрольовані суб’єкти господарювання). Перелік контрольованих </w:t>
      </w:r>
      <w:r w:rsidRPr="004F1DDC">
        <w:rPr>
          <w:rFonts w:ascii="Times New Roman" w:hAnsi="Times New Roman" w:cs="Times New Roman"/>
          <w:color w:val="000000"/>
          <w:sz w:val="28"/>
          <w:szCs w:val="28"/>
        </w:rPr>
        <w:lastRenderedPageBreak/>
        <w:t>суб’єктів господарювання затверджується Кабінетом Міністрів України;</w:t>
      </w:r>
    </w:p>
    <w:p w:rsidR="004F1DDC" w:rsidRPr="004F1DDC" w:rsidRDefault="004F1DDC" w:rsidP="004F1DDC">
      <w:pPr>
        <w:widowControl w:val="0"/>
        <w:numPr>
          <w:ilvl w:val="0"/>
          <w:numId w:val="1"/>
        </w:numPr>
        <w:tabs>
          <w:tab w:val="left" w:pos="858"/>
        </w:tabs>
        <w:spacing w:after="0" w:line="260" w:lineRule="exact"/>
        <w:ind w:firstLine="560"/>
        <w:jc w:val="both"/>
        <w:rPr>
          <w:rFonts w:ascii="Times New Roman" w:hAnsi="Times New Roman" w:cs="Times New Roman"/>
          <w:sz w:val="28"/>
          <w:szCs w:val="28"/>
        </w:rPr>
      </w:pPr>
      <w:r w:rsidRPr="004F1DDC">
        <w:rPr>
          <w:rFonts w:ascii="Times New Roman" w:hAnsi="Times New Roman" w:cs="Times New Roman"/>
          <w:color w:val="000000"/>
          <w:sz w:val="28"/>
          <w:szCs w:val="28"/>
        </w:rPr>
        <w:t>імпортерами тютюнової продукції.</w:t>
      </w:r>
    </w:p>
    <w:p w:rsidR="004F1DDC" w:rsidRPr="004F1DDC" w:rsidRDefault="004F1DDC" w:rsidP="004F1DDC">
      <w:pPr>
        <w:spacing w:after="0"/>
        <w:ind w:firstLine="560"/>
        <w:jc w:val="both"/>
        <w:rPr>
          <w:rFonts w:ascii="Times New Roman" w:hAnsi="Times New Roman" w:cs="Times New Roman"/>
          <w:sz w:val="28"/>
          <w:szCs w:val="28"/>
        </w:rPr>
      </w:pPr>
      <w:r w:rsidRPr="004F1DDC">
        <w:rPr>
          <w:rFonts w:ascii="Times New Roman" w:hAnsi="Times New Roman" w:cs="Times New Roman"/>
          <w:color w:val="000000"/>
          <w:sz w:val="28"/>
          <w:szCs w:val="28"/>
        </w:rPr>
        <w:t>З огляду на викладене, для цілей застосування пункту 189.18 статті 189 Кодексу, для тютюнової продукції, для якої встановлені МРЦ, які повинні наноситись на споживчу упаковку, а також для тютюнової продукції, на споживчу упаковку якої тимчасово до 31 грудня 2023 року може не наноситися МРЦ, платники податку, що відносяться до таких категорій (виробники та контрольовані суб’єкти господарювання) для визначення бази оподаткування</w:t>
      </w:r>
    </w:p>
    <w:p w:rsidR="004F1DDC" w:rsidRPr="004F1DDC" w:rsidRDefault="004F1DDC" w:rsidP="004F1DDC">
      <w:pPr>
        <w:spacing w:after="0" w:line="346" w:lineRule="exact"/>
        <w:ind w:firstLine="560"/>
        <w:jc w:val="both"/>
        <w:rPr>
          <w:rFonts w:ascii="Times New Roman" w:hAnsi="Times New Roman" w:cs="Times New Roman"/>
          <w:sz w:val="28"/>
          <w:szCs w:val="28"/>
        </w:rPr>
      </w:pPr>
      <w:r w:rsidRPr="004F1DDC">
        <w:rPr>
          <w:rFonts w:ascii="Times New Roman" w:hAnsi="Times New Roman" w:cs="Times New Roman"/>
          <w:color w:val="000000"/>
          <w:sz w:val="28"/>
          <w:szCs w:val="28"/>
        </w:rPr>
        <w:t xml:space="preserve">ПДВ мають використовувати МРЦ, які були встановлені станом на дату </w:t>
      </w:r>
      <w:r w:rsidRPr="004F1DDC">
        <w:rPr>
          <w:rStyle w:val="125pt"/>
          <w:rFonts w:eastAsiaTheme="minorHAnsi"/>
          <w:sz w:val="28"/>
          <w:szCs w:val="28"/>
        </w:rPr>
        <w:t xml:space="preserve">виготовлення такої продукції (в тому числі і до 1 січня 2022 року), незалежно </w:t>
      </w:r>
      <w:r w:rsidRPr="004F1DDC">
        <w:rPr>
          <w:rFonts w:ascii="Times New Roman" w:hAnsi="Times New Roman" w:cs="Times New Roman"/>
          <w:color w:val="000000"/>
          <w:sz w:val="28"/>
          <w:szCs w:val="28"/>
        </w:rPr>
        <w:t>від дати постачання такої продукції.</w:t>
      </w:r>
    </w:p>
    <w:p w:rsidR="004F1DDC" w:rsidRPr="004F1DDC" w:rsidRDefault="004F1DDC" w:rsidP="004F1DDC">
      <w:pPr>
        <w:spacing w:after="0" w:line="322" w:lineRule="exact"/>
        <w:ind w:firstLine="560"/>
        <w:jc w:val="both"/>
        <w:rPr>
          <w:rFonts w:ascii="Times New Roman" w:hAnsi="Times New Roman" w:cs="Times New Roman"/>
          <w:sz w:val="28"/>
          <w:szCs w:val="28"/>
        </w:rPr>
      </w:pPr>
      <w:r w:rsidRPr="004F1DDC">
        <w:rPr>
          <w:rFonts w:ascii="Times New Roman" w:hAnsi="Times New Roman" w:cs="Times New Roman"/>
          <w:color w:val="000000"/>
          <w:sz w:val="28"/>
          <w:szCs w:val="28"/>
        </w:rPr>
        <w:t>База оподаткування для операцій з постачання тютюнової продукції, для якої встановлені МРЦ, визначається виходячи з МРЦ, задекларованих на дату виготовлення такої продукції, незалежно від того, чи була зазначена така МРЦ на споживчій упаковці чи ні на дату виготовлення такої продукції.</w:t>
      </w:r>
    </w:p>
    <w:p w:rsidR="004F1DDC" w:rsidRPr="004F1DDC" w:rsidRDefault="004F1DDC" w:rsidP="004F1DDC">
      <w:pPr>
        <w:spacing w:after="0" w:line="322" w:lineRule="exact"/>
        <w:ind w:firstLine="560"/>
        <w:jc w:val="both"/>
        <w:rPr>
          <w:rFonts w:ascii="Times New Roman" w:hAnsi="Times New Roman" w:cs="Times New Roman"/>
          <w:sz w:val="28"/>
          <w:szCs w:val="28"/>
        </w:rPr>
      </w:pPr>
      <w:r w:rsidRPr="004F1DDC">
        <w:rPr>
          <w:rFonts w:ascii="Times New Roman" w:hAnsi="Times New Roman" w:cs="Times New Roman"/>
          <w:color w:val="000000"/>
          <w:sz w:val="28"/>
          <w:szCs w:val="28"/>
        </w:rPr>
        <w:t>Суб’єкти господарювання, які здійснюють операції з постачання такої тютюнової продукції, але які не відносяться ні до категорії виробників тютюнових виробів, ні до категорії контрольованих суб’єктів господарювання (далі - інші суб’єкти господарювання), ні до імпортерів такої продукції, правила визначення бази оподаткування, встановлені пунктом 189.18 статті 189 Кодексу, не застосовують.</w:t>
      </w:r>
    </w:p>
    <w:p w:rsidR="004F1DDC" w:rsidRPr="004F1DDC" w:rsidRDefault="004F1DDC" w:rsidP="004F1DDC">
      <w:pPr>
        <w:spacing w:after="0" w:line="322" w:lineRule="exact"/>
        <w:ind w:firstLine="560"/>
        <w:jc w:val="both"/>
        <w:rPr>
          <w:rFonts w:ascii="Times New Roman" w:hAnsi="Times New Roman" w:cs="Times New Roman"/>
          <w:sz w:val="28"/>
          <w:szCs w:val="28"/>
        </w:rPr>
      </w:pPr>
      <w:r w:rsidRPr="004F1DDC">
        <w:rPr>
          <w:rFonts w:ascii="Times New Roman" w:hAnsi="Times New Roman" w:cs="Times New Roman"/>
          <w:color w:val="000000"/>
          <w:sz w:val="28"/>
          <w:szCs w:val="28"/>
        </w:rPr>
        <w:t>Для операцій з постачання тютюнової продукції, що здійснюється такими іншими суб’єктами господарювання, з 1 січня 2022 року застосовується режим звільнення від оподаткування, встановлений пунктом 197.27 статті 197 Кодексу, незалежно від дати придбання ними такої продукції.</w:t>
      </w:r>
    </w:p>
    <w:p w:rsidR="004F1DDC" w:rsidRPr="004F1DDC" w:rsidRDefault="004F1DDC" w:rsidP="004F1DDC">
      <w:pPr>
        <w:spacing w:after="0" w:line="322" w:lineRule="exact"/>
        <w:ind w:firstLine="560"/>
        <w:jc w:val="both"/>
        <w:rPr>
          <w:rFonts w:ascii="Times New Roman" w:hAnsi="Times New Roman" w:cs="Times New Roman"/>
          <w:sz w:val="28"/>
          <w:szCs w:val="28"/>
        </w:rPr>
      </w:pPr>
      <w:r w:rsidRPr="004F1DDC">
        <w:rPr>
          <w:rFonts w:ascii="Times New Roman" w:hAnsi="Times New Roman" w:cs="Times New Roman"/>
          <w:color w:val="000000"/>
          <w:sz w:val="28"/>
          <w:szCs w:val="28"/>
        </w:rPr>
        <w:t>З 1 січня 2022 року за операціями з постачання тютюнової продукції, для якої встановлені МРЦ, які повинні наноситись на споживчу упаковку, а також тютюнової продукції, на споживчу упаковку якої тимчасово до 31 грудня 2023 року може не наноситися МРЦ, складання податкових накладних виробниками такої продукції та контрольованими суб’єктами господарювання здійснюється з урахуванням таких особливостей:</w:t>
      </w:r>
    </w:p>
    <w:p w:rsidR="004F1DDC" w:rsidRPr="004F1DDC" w:rsidRDefault="004F1DDC" w:rsidP="004F1DDC">
      <w:pPr>
        <w:widowControl w:val="0"/>
        <w:numPr>
          <w:ilvl w:val="0"/>
          <w:numId w:val="1"/>
        </w:numPr>
        <w:tabs>
          <w:tab w:val="left" w:pos="794"/>
        </w:tabs>
        <w:spacing w:after="0" w:line="331" w:lineRule="exact"/>
        <w:ind w:firstLine="560"/>
        <w:jc w:val="both"/>
        <w:rPr>
          <w:rFonts w:ascii="Times New Roman" w:hAnsi="Times New Roman" w:cs="Times New Roman"/>
          <w:sz w:val="28"/>
          <w:szCs w:val="28"/>
        </w:rPr>
      </w:pPr>
      <w:r w:rsidRPr="004F1DDC">
        <w:rPr>
          <w:rFonts w:ascii="Times New Roman" w:hAnsi="Times New Roman" w:cs="Times New Roman"/>
          <w:color w:val="000000"/>
          <w:sz w:val="28"/>
          <w:szCs w:val="28"/>
        </w:rPr>
        <w:t>на операції з постачання такої тютюнової продукції доцільно складати окрему податкову накладну;</w:t>
      </w:r>
    </w:p>
    <w:p w:rsidR="004F1DDC" w:rsidRPr="004F1DDC" w:rsidRDefault="004F1DDC" w:rsidP="004F1DDC">
      <w:pPr>
        <w:widowControl w:val="0"/>
        <w:numPr>
          <w:ilvl w:val="0"/>
          <w:numId w:val="1"/>
        </w:numPr>
        <w:tabs>
          <w:tab w:val="left" w:pos="794"/>
        </w:tabs>
        <w:spacing w:after="0" w:line="322" w:lineRule="exact"/>
        <w:ind w:firstLine="560"/>
        <w:jc w:val="both"/>
        <w:rPr>
          <w:rFonts w:ascii="Times New Roman" w:hAnsi="Times New Roman" w:cs="Times New Roman"/>
          <w:sz w:val="28"/>
          <w:szCs w:val="28"/>
        </w:rPr>
      </w:pPr>
      <w:r w:rsidRPr="004F1DDC">
        <w:rPr>
          <w:rFonts w:ascii="Times New Roman" w:hAnsi="Times New Roman" w:cs="Times New Roman"/>
          <w:color w:val="000000"/>
          <w:sz w:val="28"/>
          <w:szCs w:val="28"/>
        </w:rPr>
        <w:t>в графі 7 табличної частини податкової накладної "Ціна постачання одиниці товару/послуги без урахування податку на додану вартість" вказується МРЦ такої тютюнової продукції;</w:t>
      </w:r>
    </w:p>
    <w:p w:rsidR="004F1DDC" w:rsidRPr="004F1DDC" w:rsidRDefault="004F1DDC" w:rsidP="004F1DDC">
      <w:pPr>
        <w:spacing w:after="0" w:line="322" w:lineRule="exact"/>
        <w:ind w:firstLine="560"/>
        <w:jc w:val="both"/>
        <w:rPr>
          <w:rFonts w:ascii="Times New Roman" w:hAnsi="Times New Roman" w:cs="Times New Roman"/>
          <w:sz w:val="28"/>
          <w:szCs w:val="28"/>
        </w:rPr>
      </w:pPr>
      <w:r w:rsidRPr="004F1DDC">
        <w:rPr>
          <w:rFonts w:ascii="Times New Roman" w:hAnsi="Times New Roman" w:cs="Times New Roman"/>
          <w:color w:val="000000"/>
          <w:sz w:val="28"/>
          <w:szCs w:val="28"/>
        </w:rPr>
        <w:t>-відповідно, в графі 10 табличної частини податкової накладної "Обсяги постачання (база оподаткування) без урахування податку на додану вартість" вказується добуток кількості такої тютюнової продукції та МРЦ;</w:t>
      </w:r>
    </w:p>
    <w:p w:rsidR="004F1DDC" w:rsidRPr="004F1DDC" w:rsidRDefault="004F1DDC" w:rsidP="004F1DDC">
      <w:pPr>
        <w:widowControl w:val="0"/>
        <w:numPr>
          <w:ilvl w:val="0"/>
          <w:numId w:val="1"/>
        </w:numPr>
        <w:tabs>
          <w:tab w:val="left" w:pos="794"/>
        </w:tabs>
        <w:spacing w:after="0" w:line="322" w:lineRule="exact"/>
        <w:ind w:firstLine="560"/>
        <w:jc w:val="both"/>
        <w:rPr>
          <w:rFonts w:ascii="Times New Roman" w:hAnsi="Times New Roman" w:cs="Times New Roman"/>
          <w:sz w:val="28"/>
          <w:szCs w:val="28"/>
        </w:rPr>
      </w:pPr>
      <w:r w:rsidRPr="004F1DDC">
        <w:rPr>
          <w:rFonts w:ascii="Times New Roman" w:hAnsi="Times New Roman" w:cs="Times New Roman"/>
          <w:color w:val="000000"/>
          <w:sz w:val="28"/>
          <w:szCs w:val="28"/>
        </w:rPr>
        <w:t>податкові накладні, складені за операціями з постачання такої тютюнової продукції підлягають реєстрації в Єдиному реєстрі податкових накладних у загальновстановленому порядку.</w:t>
      </w:r>
    </w:p>
    <w:p w:rsidR="004F1DDC" w:rsidRPr="004F1DDC" w:rsidRDefault="004F1DDC" w:rsidP="004F1DDC">
      <w:pPr>
        <w:spacing w:after="0"/>
        <w:ind w:firstLine="560"/>
        <w:jc w:val="both"/>
        <w:rPr>
          <w:rFonts w:ascii="Times New Roman" w:hAnsi="Times New Roman" w:cs="Times New Roman"/>
          <w:sz w:val="28"/>
          <w:szCs w:val="28"/>
        </w:rPr>
      </w:pPr>
      <w:r w:rsidRPr="004F1DDC">
        <w:rPr>
          <w:rFonts w:ascii="Times New Roman" w:hAnsi="Times New Roman" w:cs="Times New Roman"/>
          <w:color w:val="000000"/>
          <w:sz w:val="28"/>
          <w:szCs w:val="28"/>
        </w:rPr>
        <w:t xml:space="preserve">Якщо одночасно з тютюновою продукцією, для якої встановлені МРЦ, які повинні наноситись на споживчу упаковку, а також тютюновою продукцією, на споживчу упаковку якої тимчасово до 31 грудня 2023 року може не наноситися </w:t>
      </w:r>
      <w:r w:rsidRPr="004F1DDC">
        <w:rPr>
          <w:rFonts w:ascii="Times New Roman" w:hAnsi="Times New Roman" w:cs="Times New Roman"/>
          <w:color w:val="000000"/>
          <w:sz w:val="28"/>
          <w:szCs w:val="28"/>
        </w:rPr>
        <w:lastRenderedPageBreak/>
        <w:t>МРЦ, здійснюється постачання інших видів товарів/послуг, то за такою операцією доцільно складати окремі податкові накладні: одна - на постачання тютюнової продукції з урахуванням вищевикладених особливостей, та друга - на постачання інших товарів/послуг — у загальновстановленому порядку.</w:t>
      </w:r>
    </w:p>
    <w:p w:rsidR="004F1DDC" w:rsidRPr="004F1DDC" w:rsidRDefault="004F1DDC" w:rsidP="004F1DDC">
      <w:pPr>
        <w:tabs>
          <w:tab w:val="left" w:pos="6812"/>
        </w:tabs>
        <w:spacing w:after="0"/>
        <w:ind w:firstLine="560"/>
        <w:jc w:val="both"/>
        <w:rPr>
          <w:rFonts w:ascii="Times New Roman" w:hAnsi="Times New Roman" w:cs="Times New Roman"/>
          <w:sz w:val="28"/>
          <w:szCs w:val="28"/>
        </w:rPr>
      </w:pPr>
      <w:r w:rsidRPr="004F1DDC">
        <w:rPr>
          <w:rFonts w:ascii="Times New Roman" w:hAnsi="Times New Roman" w:cs="Times New Roman"/>
          <w:color w:val="000000"/>
          <w:sz w:val="28"/>
          <w:szCs w:val="28"/>
        </w:rPr>
        <w:t xml:space="preserve">Операції з постачання з 1 січня 2022 року залишків тютюнової продукції (тютюнових виробів, тютюну, промислових замінників тютюну, у тому числі ТВЕН, та рідин, що використовуються в електронних сигаретах), виготовленої до 31 грудня 2021 року, крім продукції, на яку до вказаної дати вже поширювались вимоги щодо встановлення та декларування МРЦ (сигарети без фільтра, з фільтром, цигарки, </w:t>
      </w:r>
      <w:proofErr w:type="spellStart"/>
      <w:r w:rsidRPr="004F1DDC">
        <w:rPr>
          <w:rFonts w:ascii="Times New Roman" w:hAnsi="Times New Roman" w:cs="Times New Roman"/>
          <w:color w:val="000000"/>
          <w:sz w:val="28"/>
          <w:szCs w:val="28"/>
        </w:rPr>
        <w:t>сигарили</w:t>
      </w:r>
      <w:proofErr w:type="spellEnd"/>
      <w:r w:rsidRPr="004F1DDC">
        <w:rPr>
          <w:rFonts w:ascii="Times New Roman" w:hAnsi="Times New Roman" w:cs="Times New Roman"/>
          <w:color w:val="000000"/>
          <w:sz w:val="28"/>
          <w:szCs w:val="28"/>
        </w:rPr>
        <w:t>), на всіх етапах постачання таких залишків від виробника до кінцевого споживача оподатковуються у загальновстановленому порядку за ставкою 20%, при цьому база оподаткування ПДВ за такими операціями визначається виходячи з договірної вартості такої продукції. Податкова накладна за операцією з постачання таких залишків складається у загальновстановленому порядку.</w:t>
      </w:r>
    </w:p>
    <w:p w:rsidR="00A30BEE" w:rsidRDefault="00A30BEE" w:rsidP="00A30BEE">
      <w:pPr>
        <w:spacing w:after="0" w:line="240" w:lineRule="auto"/>
        <w:ind w:firstLine="567"/>
        <w:jc w:val="both"/>
        <w:rPr>
          <w:rFonts w:ascii="Times New Roman" w:hAnsi="Times New Roman" w:cs="Times New Roman"/>
          <w:sz w:val="28"/>
          <w:szCs w:val="28"/>
        </w:rPr>
      </w:pPr>
    </w:p>
    <w:p w:rsidR="004F1DDC" w:rsidRDefault="004F1DDC" w:rsidP="00A30BEE">
      <w:pPr>
        <w:spacing w:after="0" w:line="240" w:lineRule="auto"/>
        <w:ind w:firstLine="567"/>
        <w:jc w:val="both"/>
        <w:rPr>
          <w:rFonts w:ascii="Times New Roman" w:hAnsi="Times New Roman" w:cs="Times New Roman"/>
          <w:sz w:val="28"/>
          <w:szCs w:val="28"/>
        </w:rPr>
      </w:pPr>
    </w:p>
    <w:p w:rsidR="004F1DDC" w:rsidRDefault="004F1DDC" w:rsidP="00A30BEE">
      <w:pPr>
        <w:spacing w:after="0" w:line="240" w:lineRule="auto"/>
        <w:ind w:firstLine="567"/>
        <w:jc w:val="both"/>
        <w:rPr>
          <w:rFonts w:ascii="Times New Roman" w:hAnsi="Times New Roman" w:cs="Times New Roman"/>
          <w:sz w:val="28"/>
          <w:szCs w:val="28"/>
        </w:rPr>
      </w:pPr>
    </w:p>
    <w:p w:rsidR="004F1DDC" w:rsidRDefault="004F1DDC" w:rsidP="00A30BEE">
      <w:pPr>
        <w:spacing w:after="0" w:line="240" w:lineRule="auto"/>
        <w:ind w:firstLine="567"/>
        <w:jc w:val="both"/>
        <w:rPr>
          <w:rFonts w:ascii="Times New Roman" w:hAnsi="Times New Roman" w:cs="Times New Roman"/>
          <w:sz w:val="28"/>
          <w:szCs w:val="28"/>
        </w:rPr>
      </w:pPr>
    </w:p>
    <w:p w:rsidR="004F1DDC" w:rsidRDefault="004F1DDC" w:rsidP="00A30BEE">
      <w:pPr>
        <w:spacing w:after="0" w:line="240" w:lineRule="auto"/>
        <w:ind w:firstLine="567"/>
        <w:jc w:val="both"/>
        <w:rPr>
          <w:rFonts w:ascii="Times New Roman" w:hAnsi="Times New Roman" w:cs="Times New Roman"/>
          <w:sz w:val="28"/>
          <w:szCs w:val="28"/>
        </w:rPr>
      </w:pPr>
    </w:p>
    <w:p w:rsidR="004F1DDC" w:rsidRDefault="004F1DDC" w:rsidP="00A30BEE">
      <w:pPr>
        <w:spacing w:after="0" w:line="240" w:lineRule="auto"/>
        <w:ind w:firstLine="567"/>
        <w:jc w:val="both"/>
        <w:rPr>
          <w:rFonts w:ascii="Times New Roman" w:hAnsi="Times New Roman" w:cs="Times New Roman"/>
          <w:sz w:val="28"/>
          <w:szCs w:val="28"/>
        </w:rPr>
      </w:pPr>
    </w:p>
    <w:p w:rsidR="004F1DDC" w:rsidRDefault="004F1DDC" w:rsidP="00A30BEE">
      <w:pPr>
        <w:spacing w:after="0" w:line="240" w:lineRule="auto"/>
        <w:ind w:firstLine="567"/>
        <w:jc w:val="both"/>
        <w:rPr>
          <w:rFonts w:ascii="Times New Roman" w:hAnsi="Times New Roman" w:cs="Times New Roman"/>
          <w:sz w:val="28"/>
          <w:szCs w:val="28"/>
        </w:rPr>
      </w:pPr>
    </w:p>
    <w:p w:rsidR="004F1DDC" w:rsidRDefault="004F1DDC" w:rsidP="00A30BEE">
      <w:pPr>
        <w:spacing w:after="0" w:line="240" w:lineRule="auto"/>
        <w:ind w:firstLine="567"/>
        <w:jc w:val="both"/>
        <w:rPr>
          <w:rFonts w:ascii="Times New Roman" w:hAnsi="Times New Roman" w:cs="Times New Roman"/>
          <w:sz w:val="28"/>
          <w:szCs w:val="28"/>
        </w:rPr>
      </w:pPr>
    </w:p>
    <w:p w:rsidR="004F1DDC" w:rsidRDefault="004F1DDC" w:rsidP="00A30BEE">
      <w:pPr>
        <w:spacing w:after="0" w:line="240" w:lineRule="auto"/>
        <w:ind w:firstLine="567"/>
        <w:jc w:val="both"/>
        <w:rPr>
          <w:rFonts w:ascii="Times New Roman" w:hAnsi="Times New Roman" w:cs="Times New Roman"/>
          <w:sz w:val="28"/>
          <w:szCs w:val="28"/>
        </w:rPr>
      </w:pPr>
    </w:p>
    <w:p w:rsidR="004F1DDC" w:rsidRDefault="004F1DDC" w:rsidP="00A30BEE">
      <w:pPr>
        <w:spacing w:after="0" w:line="240" w:lineRule="auto"/>
        <w:ind w:firstLine="567"/>
        <w:jc w:val="both"/>
        <w:rPr>
          <w:rFonts w:ascii="Times New Roman" w:hAnsi="Times New Roman" w:cs="Times New Roman"/>
          <w:sz w:val="28"/>
          <w:szCs w:val="28"/>
        </w:rPr>
      </w:pPr>
    </w:p>
    <w:p w:rsidR="004F1DDC" w:rsidRDefault="004F1DDC" w:rsidP="00A30BEE">
      <w:pPr>
        <w:spacing w:after="0" w:line="240" w:lineRule="auto"/>
        <w:ind w:firstLine="567"/>
        <w:jc w:val="both"/>
        <w:rPr>
          <w:rFonts w:ascii="Times New Roman" w:hAnsi="Times New Roman" w:cs="Times New Roman"/>
          <w:sz w:val="28"/>
          <w:szCs w:val="28"/>
        </w:rPr>
      </w:pPr>
    </w:p>
    <w:p w:rsidR="004F1DDC" w:rsidRDefault="004F1DDC" w:rsidP="00A30BEE">
      <w:pPr>
        <w:spacing w:after="0" w:line="240" w:lineRule="auto"/>
        <w:ind w:firstLine="567"/>
        <w:jc w:val="both"/>
        <w:rPr>
          <w:rFonts w:ascii="Times New Roman" w:hAnsi="Times New Roman" w:cs="Times New Roman"/>
          <w:sz w:val="28"/>
          <w:szCs w:val="28"/>
        </w:rPr>
      </w:pPr>
    </w:p>
    <w:p w:rsidR="004F1DDC" w:rsidRDefault="004F1DDC" w:rsidP="00A30BEE">
      <w:pPr>
        <w:spacing w:after="0" w:line="240" w:lineRule="auto"/>
        <w:ind w:firstLine="567"/>
        <w:jc w:val="both"/>
        <w:rPr>
          <w:rFonts w:ascii="Times New Roman" w:hAnsi="Times New Roman" w:cs="Times New Roman"/>
          <w:sz w:val="28"/>
          <w:szCs w:val="28"/>
        </w:rPr>
      </w:pPr>
    </w:p>
    <w:p w:rsidR="004F1DDC" w:rsidRDefault="004F1DDC" w:rsidP="00A30BEE">
      <w:pPr>
        <w:spacing w:after="0" w:line="240" w:lineRule="auto"/>
        <w:ind w:firstLine="567"/>
        <w:jc w:val="both"/>
        <w:rPr>
          <w:rFonts w:ascii="Times New Roman" w:hAnsi="Times New Roman" w:cs="Times New Roman"/>
          <w:sz w:val="28"/>
          <w:szCs w:val="28"/>
        </w:rPr>
      </w:pPr>
    </w:p>
    <w:p w:rsidR="004F1DDC" w:rsidRDefault="004F1DDC" w:rsidP="00A30BEE">
      <w:pPr>
        <w:spacing w:after="0" w:line="240" w:lineRule="auto"/>
        <w:ind w:firstLine="567"/>
        <w:jc w:val="both"/>
        <w:rPr>
          <w:rFonts w:ascii="Times New Roman" w:hAnsi="Times New Roman" w:cs="Times New Roman"/>
          <w:sz w:val="28"/>
          <w:szCs w:val="28"/>
        </w:rPr>
      </w:pPr>
    </w:p>
    <w:p w:rsidR="004F1DDC" w:rsidRDefault="004F1DDC" w:rsidP="00A30BEE">
      <w:pPr>
        <w:spacing w:after="0" w:line="240" w:lineRule="auto"/>
        <w:ind w:firstLine="567"/>
        <w:jc w:val="both"/>
        <w:rPr>
          <w:rFonts w:ascii="Times New Roman" w:hAnsi="Times New Roman" w:cs="Times New Roman"/>
          <w:sz w:val="28"/>
          <w:szCs w:val="28"/>
        </w:rPr>
      </w:pPr>
    </w:p>
    <w:p w:rsidR="004F1DDC" w:rsidRDefault="004F1DDC" w:rsidP="00A30BEE">
      <w:pPr>
        <w:spacing w:after="0" w:line="240" w:lineRule="auto"/>
        <w:ind w:firstLine="567"/>
        <w:jc w:val="both"/>
        <w:rPr>
          <w:rFonts w:ascii="Times New Roman" w:hAnsi="Times New Roman" w:cs="Times New Roman"/>
          <w:sz w:val="28"/>
          <w:szCs w:val="28"/>
        </w:rPr>
      </w:pPr>
    </w:p>
    <w:p w:rsidR="004F1DDC" w:rsidRDefault="004F1DDC" w:rsidP="00A30BEE">
      <w:pPr>
        <w:spacing w:after="0" w:line="240" w:lineRule="auto"/>
        <w:ind w:firstLine="567"/>
        <w:jc w:val="both"/>
        <w:rPr>
          <w:rFonts w:ascii="Times New Roman" w:hAnsi="Times New Roman" w:cs="Times New Roman"/>
          <w:sz w:val="28"/>
          <w:szCs w:val="28"/>
        </w:rPr>
      </w:pPr>
    </w:p>
    <w:p w:rsidR="004F1DDC" w:rsidRDefault="004F1DDC" w:rsidP="00A30BEE">
      <w:pPr>
        <w:spacing w:after="0" w:line="240" w:lineRule="auto"/>
        <w:ind w:firstLine="567"/>
        <w:jc w:val="both"/>
        <w:rPr>
          <w:rFonts w:ascii="Times New Roman" w:hAnsi="Times New Roman" w:cs="Times New Roman"/>
          <w:sz w:val="28"/>
          <w:szCs w:val="28"/>
        </w:rPr>
      </w:pPr>
    </w:p>
    <w:p w:rsidR="004F1DDC" w:rsidRDefault="004F1DDC" w:rsidP="00A30BEE">
      <w:pPr>
        <w:spacing w:after="0" w:line="240" w:lineRule="auto"/>
        <w:ind w:firstLine="567"/>
        <w:jc w:val="both"/>
        <w:rPr>
          <w:rFonts w:ascii="Times New Roman" w:hAnsi="Times New Roman" w:cs="Times New Roman"/>
          <w:sz w:val="28"/>
          <w:szCs w:val="28"/>
        </w:rPr>
      </w:pPr>
    </w:p>
    <w:p w:rsidR="004F1DDC" w:rsidRDefault="004F1DDC" w:rsidP="00A30BEE">
      <w:pPr>
        <w:spacing w:after="0" w:line="240" w:lineRule="auto"/>
        <w:ind w:firstLine="567"/>
        <w:jc w:val="both"/>
        <w:rPr>
          <w:rFonts w:ascii="Times New Roman" w:hAnsi="Times New Roman" w:cs="Times New Roman"/>
          <w:sz w:val="28"/>
          <w:szCs w:val="28"/>
        </w:rPr>
      </w:pPr>
    </w:p>
    <w:p w:rsidR="004F1DDC" w:rsidRDefault="004F1DDC" w:rsidP="00A30BEE">
      <w:pPr>
        <w:spacing w:after="0" w:line="240" w:lineRule="auto"/>
        <w:ind w:firstLine="567"/>
        <w:jc w:val="both"/>
        <w:rPr>
          <w:rFonts w:ascii="Times New Roman" w:hAnsi="Times New Roman" w:cs="Times New Roman"/>
          <w:sz w:val="28"/>
          <w:szCs w:val="28"/>
        </w:rPr>
      </w:pPr>
    </w:p>
    <w:p w:rsidR="004F1DDC" w:rsidRDefault="004F1DDC" w:rsidP="00A30BEE">
      <w:pPr>
        <w:spacing w:after="0" w:line="240" w:lineRule="auto"/>
        <w:ind w:firstLine="567"/>
        <w:jc w:val="both"/>
        <w:rPr>
          <w:rFonts w:ascii="Times New Roman" w:hAnsi="Times New Roman" w:cs="Times New Roman"/>
          <w:sz w:val="28"/>
          <w:szCs w:val="28"/>
        </w:rPr>
      </w:pPr>
    </w:p>
    <w:p w:rsidR="004F1DDC" w:rsidRDefault="004F1DDC" w:rsidP="00A30BEE">
      <w:pPr>
        <w:spacing w:after="0" w:line="240" w:lineRule="auto"/>
        <w:ind w:firstLine="567"/>
        <w:jc w:val="both"/>
        <w:rPr>
          <w:rFonts w:ascii="Times New Roman" w:hAnsi="Times New Roman" w:cs="Times New Roman"/>
          <w:sz w:val="28"/>
          <w:szCs w:val="28"/>
        </w:rPr>
      </w:pPr>
    </w:p>
    <w:p w:rsidR="00A30BEE" w:rsidRPr="00A30BEE" w:rsidRDefault="00A30BEE" w:rsidP="00A30BEE">
      <w:pPr>
        <w:spacing w:after="0" w:line="240" w:lineRule="auto"/>
        <w:ind w:firstLine="567"/>
        <w:jc w:val="both"/>
        <w:rPr>
          <w:rFonts w:ascii="Times New Roman" w:hAnsi="Times New Roman" w:cs="Times New Roman"/>
          <w:sz w:val="28"/>
          <w:szCs w:val="28"/>
        </w:rPr>
      </w:pPr>
    </w:p>
    <w:p w:rsidR="00DC2F8B" w:rsidRPr="00B7526B" w:rsidRDefault="00DC2F8B" w:rsidP="00DC2F8B">
      <w:pPr>
        <w:spacing w:after="0" w:line="240" w:lineRule="auto"/>
        <w:jc w:val="both"/>
        <w:rPr>
          <w:rFonts w:ascii="Times New Roman" w:hAnsi="Times New Roman" w:cs="Times New Roman"/>
          <w:sz w:val="20"/>
          <w:szCs w:val="20"/>
        </w:rPr>
      </w:pPr>
      <w:r w:rsidRPr="00EA716F">
        <w:rPr>
          <w:rFonts w:ascii="Times New Roman" w:hAnsi="Times New Roman" w:cs="Times New Roman"/>
          <w:sz w:val="20"/>
          <w:szCs w:val="20"/>
        </w:rPr>
        <w:t>18002, м. Черкаси, вул. Хрещатик</w:t>
      </w:r>
      <w:r w:rsidRPr="00B7526B">
        <w:rPr>
          <w:rFonts w:ascii="Times New Roman" w:hAnsi="Times New Roman" w:cs="Times New Roman"/>
          <w:sz w:val="20"/>
          <w:szCs w:val="20"/>
        </w:rPr>
        <w:t xml:space="preserve">,235                                           </w:t>
      </w:r>
      <w:r w:rsidRPr="00EA716F">
        <w:rPr>
          <w:rFonts w:ascii="Times New Roman" w:hAnsi="Times New Roman" w:cs="Times New Roman"/>
          <w:sz w:val="20"/>
          <w:szCs w:val="20"/>
          <w:lang w:val="en-US"/>
        </w:rPr>
        <w:t>e</w:t>
      </w:r>
      <w:r w:rsidRPr="00B7526B">
        <w:rPr>
          <w:rFonts w:ascii="Times New Roman" w:hAnsi="Times New Roman" w:cs="Times New Roman"/>
          <w:sz w:val="20"/>
          <w:szCs w:val="20"/>
        </w:rPr>
        <w:t>-</w:t>
      </w:r>
      <w:r w:rsidRPr="00EA716F">
        <w:rPr>
          <w:rFonts w:ascii="Times New Roman" w:hAnsi="Times New Roman" w:cs="Times New Roman"/>
          <w:sz w:val="20"/>
          <w:szCs w:val="20"/>
          <w:lang w:val="en-US"/>
        </w:rPr>
        <w:t>mail</w:t>
      </w:r>
      <w:r w:rsidRPr="00B7526B">
        <w:rPr>
          <w:rFonts w:ascii="Times New Roman" w:hAnsi="Times New Roman" w:cs="Times New Roman"/>
          <w:sz w:val="20"/>
          <w:szCs w:val="20"/>
        </w:rPr>
        <w:t xml:space="preserve">: </w:t>
      </w:r>
      <w:hyperlink r:id="rId7" w:history="1">
        <w:r w:rsidRPr="00EA716F">
          <w:rPr>
            <w:rStyle w:val="a5"/>
            <w:rFonts w:ascii="Times New Roman" w:hAnsi="Times New Roman" w:cs="Times New Roman"/>
            <w:sz w:val="20"/>
            <w:szCs w:val="20"/>
            <w:lang w:val="en-US"/>
          </w:rPr>
          <w:t>ck</w:t>
        </w:r>
        <w:r w:rsidRPr="00B7526B">
          <w:rPr>
            <w:rStyle w:val="a5"/>
            <w:rFonts w:ascii="Times New Roman" w:hAnsi="Times New Roman" w:cs="Times New Roman"/>
            <w:sz w:val="20"/>
            <w:szCs w:val="20"/>
          </w:rPr>
          <w:t>.</w:t>
        </w:r>
        <w:r w:rsidRPr="00EA716F">
          <w:rPr>
            <w:rStyle w:val="a5"/>
            <w:rFonts w:ascii="Times New Roman" w:hAnsi="Times New Roman" w:cs="Times New Roman"/>
            <w:sz w:val="20"/>
            <w:szCs w:val="20"/>
            <w:lang w:val="en-US"/>
          </w:rPr>
          <w:t>zmi</w:t>
        </w:r>
        <w:r w:rsidRPr="00B7526B">
          <w:rPr>
            <w:rStyle w:val="a5"/>
            <w:rFonts w:ascii="Times New Roman" w:hAnsi="Times New Roman" w:cs="Times New Roman"/>
            <w:sz w:val="20"/>
            <w:szCs w:val="20"/>
          </w:rPr>
          <w:t>@</w:t>
        </w:r>
        <w:r w:rsidRPr="00EA716F">
          <w:rPr>
            <w:rStyle w:val="a5"/>
            <w:rFonts w:ascii="Times New Roman" w:hAnsi="Times New Roman" w:cs="Times New Roman"/>
            <w:sz w:val="20"/>
            <w:szCs w:val="20"/>
            <w:lang w:val="en-US"/>
          </w:rPr>
          <w:t>tax</w:t>
        </w:r>
        <w:r w:rsidRPr="00B7526B">
          <w:rPr>
            <w:rStyle w:val="a5"/>
            <w:rFonts w:ascii="Times New Roman" w:hAnsi="Times New Roman" w:cs="Times New Roman"/>
            <w:sz w:val="20"/>
            <w:szCs w:val="20"/>
          </w:rPr>
          <w:t>.</w:t>
        </w:r>
        <w:r w:rsidRPr="00EA716F">
          <w:rPr>
            <w:rStyle w:val="a5"/>
            <w:rFonts w:ascii="Times New Roman" w:hAnsi="Times New Roman" w:cs="Times New Roman"/>
            <w:sz w:val="20"/>
            <w:szCs w:val="20"/>
            <w:lang w:val="en-US"/>
          </w:rPr>
          <w:t>gov</w:t>
        </w:r>
        <w:r w:rsidRPr="00B7526B">
          <w:rPr>
            <w:rStyle w:val="a5"/>
            <w:rFonts w:ascii="Times New Roman" w:hAnsi="Times New Roman" w:cs="Times New Roman"/>
            <w:sz w:val="20"/>
            <w:szCs w:val="20"/>
          </w:rPr>
          <w:t>.</w:t>
        </w:r>
        <w:proofErr w:type="spellStart"/>
        <w:r w:rsidRPr="00EA716F">
          <w:rPr>
            <w:rStyle w:val="a5"/>
            <w:rFonts w:ascii="Times New Roman" w:hAnsi="Times New Roman" w:cs="Times New Roman"/>
            <w:sz w:val="20"/>
            <w:szCs w:val="20"/>
            <w:lang w:val="en-US"/>
          </w:rPr>
          <w:t>ua</w:t>
        </w:r>
        <w:proofErr w:type="spellEnd"/>
      </w:hyperlink>
    </w:p>
    <w:p w:rsidR="00DC2F8B" w:rsidRPr="00B255AC" w:rsidRDefault="00DC2F8B" w:rsidP="00DC2F8B">
      <w:pPr>
        <w:spacing w:after="0" w:line="240" w:lineRule="auto"/>
        <w:jc w:val="both"/>
        <w:rPr>
          <w:rFonts w:ascii="Times New Roman" w:hAnsi="Times New Roman" w:cs="Times New Roman"/>
          <w:sz w:val="28"/>
          <w:szCs w:val="28"/>
        </w:rPr>
      </w:pPr>
      <w:proofErr w:type="spellStart"/>
      <w:r w:rsidRPr="00EA716F">
        <w:rPr>
          <w:rFonts w:ascii="Times New Roman" w:hAnsi="Times New Roman" w:cs="Times New Roman"/>
          <w:sz w:val="20"/>
          <w:szCs w:val="20"/>
        </w:rPr>
        <w:t>тел</w:t>
      </w:r>
      <w:proofErr w:type="spellEnd"/>
      <w:r w:rsidRPr="00EA716F">
        <w:rPr>
          <w:rFonts w:ascii="Times New Roman" w:hAnsi="Times New Roman" w:cs="Times New Roman"/>
          <w:sz w:val="20"/>
          <w:szCs w:val="20"/>
        </w:rPr>
        <w:t xml:space="preserve">.(0472) 33-91-34                                                                           </w:t>
      </w:r>
      <w:hyperlink r:id="rId8" w:history="1">
        <w:r w:rsidRPr="00EA716F">
          <w:rPr>
            <w:rStyle w:val="a5"/>
            <w:rFonts w:ascii="Times New Roman" w:hAnsi="Times New Roman" w:cs="Times New Roman"/>
            <w:sz w:val="20"/>
            <w:szCs w:val="20"/>
          </w:rPr>
          <w:t>https://ck.tax.gov.ua/</w:t>
        </w:r>
      </w:hyperlink>
    </w:p>
    <w:p w:rsidR="00852FE3" w:rsidRPr="00852FE3" w:rsidRDefault="00852FE3" w:rsidP="00852FE3">
      <w:pPr>
        <w:spacing w:after="0" w:line="240" w:lineRule="auto"/>
        <w:ind w:firstLine="567"/>
        <w:jc w:val="both"/>
        <w:rPr>
          <w:rFonts w:ascii="Times New Roman" w:hAnsi="Times New Roman" w:cs="Times New Roman"/>
          <w:sz w:val="28"/>
          <w:szCs w:val="28"/>
        </w:rPr>
      </w:pPr>
    </w:p>
    <w:sectPr w:rsidR="00852FE3" w:rsidRPr="00852FE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522B3"/>
    <w:multiLevelType w:val="multilevel"/>
    <w:tmpl w:val="A8F2F7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FE3"/>
    <w:rsid w:val="002547F0"/>
    <w:rsid w:val="002715E2"/>
    <w:rsid w:val="00365629"/>
    <w:rsid w:val="004A6018"/>
    <w:rsid w:val="004F1DDC"/>
    <w:rsid w:val="006B060D"/>
    <w:rsid w:val="00852FE3"/>
    <w:rsid w:val="009F3950"/>
    <w:rsid w:val="00A30BEE"/>
    <w:rsid w:val="00CC28C1"/>
    <w:rsid w:val="00DC15CA"/>
    <w:rsid w:val="00DC2F8B"/>
    <w:rsid w:val="00DD7AC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52FE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52FE3"/>
    <w:rPr>
      <w:rFonts w:ascii="Tahoma" w:hAnsi="Tahoma" w:cs="Tahoma"/>
      <w:sz w:val="16"/>
      <w:szCs w:val="16"/>
    </w:rPr>
  </w:style>
  <w:style w:type="character" w:styleId="a5">
    <w:name w:val="Hyperlink"/>
    <w:uiPriority w:val="99"/>
    <w:rsid w:val="00DC2F8B"/>
    <w:rPr>
      <w:color w:val="0000FF"/>
      <w:u w:val="single"/>
    </w:rPr>
  </w:style>
  <w:style w:type="paragraph" w:styleId="a6">
    <w:name w:val="No Spacing"/>
    <w:uiPriority w:val="1"/>
    <w:qFormat/>
    <w:rsid w:val="004F1DDC"/>
    <w:pPr>
      <w:spacing w:after="0" w:line="240" w:lineRule="auto"/>
    </w:pPr>
    <w:rPr>
      <w:rFonts w:ascii="Calibri" w:eastAsia="Times New Roman" w:hAnsi="Calibri" w:cs="Calibri"/>
      <w:lang w:eastAsia="uk-UA"/>
    </w:rPr>
  </w:style>
  <w:style w:type="character" w:customStyle="1" w:styleId="125pt">
    <w:name w:val="Основной текст + 12;5 pt"/>
    <w:basedOn w:val="a0"/>
    <w:rsid w:val="004F1DDC"/>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52FE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52FE3"/>
    <w:rPr>
      <w:rFonts w:ascii="Tahoma" w:hAnsi="Tahoma" w:cs="Tahoma"/>
      <w:sz w:val="16"/>
      <w:szCs w:val="16"/>
    </w:rPr>
  </w:style>
  <w:style w:type="character" w:styleId="a5">
    <w:name w:val="Hyperlink"/>
    <w:uiPriority w:val="99"/>
    <w:rsid w:val="00DC2F8B"/>
    <w:rPr>
      <w:color w:val="0000FF"/>
      <w:u w:val="single"/>
    </w:rPr>
  </w:style>
  <w:style w:type="paragraph" w:styleId="a6">
    <w:name w:val="No Spacing"/>
    <w:uiPriority w:val="1"/>
    <w:qFormat/>
    <w:rsid w:val="004F1DDC"/>
    <w:pPr>
      <w:spacing w:after="0" w:line="240" w:lineRule="auto"/>
    </w:pPr>
    <w:rPr>
      <w:rFonts w:ascii="Calibri" w:eastAsia="Times New Roman" w:hAnsi="Calibri" w:cs="Calibri"/>
      <w:lang w:eastAsia="uk-UA"/>
    </w:rPr>
  </w:style>
  <w:style w:type="character" w:customStyle="1" w:styleId="125pt">
    <w:name w:val="Основной текст + 12;5 pt"/>
    <w:basedOn w:val="a0"/>
    <w:rsid w:val="004F1DDC"/>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k.tax.gov.ua/" TargetMode="External"/><Relationship Id="rId3" Type="http://schemas.microsoft.com/office/2007/relationships/stylesWithEffects" Target="stylesWithEffects.xml"/><Relationship Id="rId7" Type="http://schemas.openxmlformats.org/officeDocument/2006/relationships/hyperlink" Target="mailto:ck.zmi@tax.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4364</Words>
  <Characters>2489</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2022-01-17T12:11:00Z</cp:lastPrinted>
  <dcterms:created xsi:type="dcterms:W3CDTF">2022-01-25T06:57:00Z</dcterms:created>
  <dcterms:modified xsi:type="dcterms:W3CDTF">2022-01-25T06:57:00Z</dcterms:modified>
</cp:coreProperties>
</file>