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255" w:rsidRPr="00340F41" w:rsidRDefault="004A5255" w:rsidP="00340F4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340F41">
        <w:rPr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BC263E" wp14:editId="721402D8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 w:rsidRPr="00340F41">
        <w:rPr>
          <w:sz w:val="28"/>
          <w:szCs w:val="28"/>
          <w:lang w:val="uk-UA" w:eastAsia="uk-UA"/>
        </w:rPr>
        <w:drawing>
          <wp:inline distT="0" distB="0" distL="0" distR="0" wp14:anchorId="04BE0F02" wp14:editId="0A5280FE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40F41" w:rsidRDefault="00340F41" w:rsidP="00340F41">
      <w:pPr>
        <w:pStyle w:val="a8"/>
        <w:ind w:left="283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40F41" w:rsidRDefault="00340F41" w:rsidP="00340F41">
      <w:pPr>
        <w:pStyle w:val="a8"/>
        <w:ind w:left="283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40F4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Хто може скористатись одноразовим (спеціальним) добровільним декларуванням та хто не може бути декларантом?</w:t>
      </w:r>
    </w:p>
    <w:p w:rsidR="00340F41" w:rsidRPr="00340F41" w:rsidRDefault="00340F41" w:rsidP="00340F41">
      <w:pPr>
        <w:pStyle w:val="a8"/>
        <w:ind w:left="283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40F41" w:rsidRPr="00340F41" w:rsidRDefault="00340F41" w:rsidP="00340F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Згідно з абзацом першим п. 3 </w:t>
      </w:r>
      <w:proofErr w:type="spellStart"/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підрозд</w:t>
      </w:r>
      <w:proofErr w:type="spellEnd"/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9 прим. 4 </w:t>
      </w:r>
      <w:proofErr w:type="spellStart"/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розд</w:t>
      </w:r>
      <w:proofErr w:type="spellEnd"/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XX «Перехідні положення» Податкового кодексу України від 02 грудня 2010 року № 2755-VI із змінами та доповненнями (далі – ПКУ) скористатися одноразовим (спеціальним) добровільним декларуванням можуть фізичні особи – резиденти, у тому числі </w:t>
      </w:r>
      <w:proofErr w:type="spellStart"/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самозайняті</w:t>
      </w:r>
      <w:proofErr w:type="spellEnd"/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особи, а також фізичні особи, які не є резидентами України, але які були резидентами на момент отримання (набуття) об’єктів декларування чи на момент нарахування (отримання) доходів, за рахунок яких були отримані (набуті) об’єкти декларування, і які відповідно до ПКУ є чи були платниками податків. </w:t>
      </w:r>
    </w:p>
    <w:p w:rsidR="00340F41" w:rsidRPr="00340F41" w:rsidRDefault="00340F41" w:rsidP="00340F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При цьому, визначення фізичної особи як «</w:t>
      </w:r>
      <w:proofErr w:type="spellStart"/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резедента</w:t>
      </w:r>
      <w:proofErr w:type="spellEnd"/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» для ПКУ регулює </w:t>
      </w:r>
      <w:proofErr w:type="spellStart"/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п.п</w:t>
      </w:r>
      <w:proofErr w:type="spellEnd"/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«в» </w:t>
      </w:r>
      <w:proofErr w:type="spellStart"/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п.п</w:t>
      </w:r>
      <w:proofErr w:type="spellEnd"/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14.1.213 п. 14.1 ст. 14 ПКУ, відповідно до якого: фізична особа – резидент – це фізична особа, яка має місце проживання в Україні. </w:t>
      </w:r>
    </w:p>
    <w:p w:rsidR="00340F41" w:rsidRPr="00340F41" w:rsidRDefault="00340F41" w:rsidP="00340F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 разі якщо фізична особа має місце проживання також в іноземній державі, вона вважається резидентом, якщо така особа має місце постійного проживання в Україні; якщо особа має місце постійного проживання також в іноземній державі, вона вважається резидентом, якщо має більш тісні особисті чи економічні зв’язки (центр життєвих інтересів) в Україні. У разі якщо державу, в якій фізична особа має центр життєвих інтересів, не можна визначити, або якщо фізична особа не має місця постійного проживання у жодній з держав, вона вважається резидентом, якщо перебуває в Україні не менше 183 днів (включаючи день приїзду та від’їзду) протягом періоду або періодів податкового року. </w:t>
      </w:r>
    </w:p>
    <w:p w:rsidR="00340F41" w:rsidRPr="00340F41" w:rsidRDefault="00340F41" w:rsidP="00340F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Достатньою (але не виключною) умовою визначення місця знаходження центру життєвих інтересів фізичної особи є місце постійного проживання членів її сім’ї або її реєстрації як суб’єкта підприємницької діяльності. </w:t>
      </w:r>
    </w:p>
    <w:p w:rsidR="00340F41" w:rsidRPr="00340F41" w:rsidRDefault="00340F41" w:rsidP="00340F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Якщо неможливо визначити резидентський статус фізичної особи, використовуючи попередні положення цього підпункту, фізична особа вважається резидентом, якщо вона є громадянином України. </w:t>
      </w:r>
    </w:p>
    <w:p w:rsidR="00340F41" w:rsidRPr="00340F41" w:rsidRDefault="00340F41" w:rsidP="00340F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Якщо всупереч закону фізична особа – громадянин України має також громадянство іншої країни, то з метою оподаткування цим податком така особа вважається громадянином України, який не має права на залік податків, сплачених за кордоном, передбаченого цим Кодексом або нормами міжнародних угод України. </w:t>
      </w:r>
    </w:p>
    <w:p w:rsidR="00340F41" w:rsidRPr="00340F41" w:rsidRDefault="00340F41" w:rsidP="00340F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Якщо фізична особа є особою без громадянства і на неї не поширюються положення абзаців першого – четвертого </w:t>
      </w:r>
      <w:proofErr w:type="spellStart"/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п.п</w:t>
      </w:r>
      <w:proofErr w:type="spellEnd"/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«в» </w:t>
      </w:r>
      <w:proofErr w:type="spellStart"/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п.п</w:t>
      </w:r>
      <w:proofErr w:type="spellEnd"/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14.1.213 п. 14.1 ст. 14 ПКУ, то її статус визначається згідно з нормами міжнародного права. </w:t>
      </w:r>
    </w:p>
    <w:p w:rsidR="00340F41" w:rsidRPr="00340F41" w:rsidRDefault="00340F41" w:rsidP="00340F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lastRenderedPageBreak/>
        <w:t xml:space="preserve">Достатньою підставою для визначення особи резидентом є самостійне визначення нею основного місця проживання на території України у порядку, встановленому ПКУ, або її реєстрація як </w:t>
      </w:r>
      <w:proofErr w:type="spellStart"/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самозайнятої</w:t>
      </w:r>
      <w:proofErr w:type="spellEnd"/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особи. </w:t>
      </w:r>
    </w:p>
    <w:p w:rsidR="00340F41" w:rsidRPr="00340F41" w:rsidRDefault="00340F41" w:rsidP="00340F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Відповідно до абзаців другого – четвертого п. 3 </w:t>
      </w:r>
      <w:proofErr w:type="spellStart"/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підрозд</w:t>
      </w:r>
      <w:proofErr w:type="spellEnd"/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9 прим. 4 </w:t>
      </w:r>
      <w:proofErr w:type="spellStart"/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розд</w:t>
      </w:r>
      <w:proofErr w:type="spellEnd"/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XX «Перехідні положення» ПКУ декларантами не можуть бути особи, які станом на дату початку періоду одноразового (спеціального) добровільного декларування є малолітніми/неповнолітніми або недієздатними особами і при цьому перебувають на повному утриманні інших осіб (у тому числі батьків) та/або держави, або є особами, дієздатність яких обмежена і над такими особами встановлена опіка/піклування. </w:t>
      </w:r>
    </w:p>
    <w:p w:rsidR="00340F41" w:rsidRPr="00340F41" w:rsidRDefault="00340F41" w:rsidP="00340F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Декларантами також не можуть бути особи, які за будь-який період, починаючи з 01 січня 2010 року, виконують або виконували в Україні публічні функції, передбачені п. 37 частини першої ст. 1 Закону України від 06 грудня 2019 року № 361-ІХ «Про запобігання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знищення». </w:t>
      </w:r>
    </w:p>
    <w:p w:rsidR="00340F41" w:rsidRPr="00340F41" w:rsidRDefault="00340F41" w:rsidP="00340F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340F4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Декларантами не можуть бути особи, стосовно яких з боку України застосовані спеціальні економічні та інші обмежувальні заходи (санкції) відповідно до Закону України від 14 серпня 2014 року № 1644-VII «Про санкції» із змінами та доповненнями. </w:t>
      </w:r>
    </w:p>
    <w:p w:rsidR="00340F41" w:rsidRPr="00340F41" w:rsidRDefault="00340F41" w:rsidP="00340F4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E1C10" w:rsidRDefault="00DE1C10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40F41" w:rsidRDefault="00340F41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40F41" w:rsidRDefault="00340F41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40F41" w:rsidRDefault="00340F41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40F41" w:rsidRDefault="00340F41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40F41" w:rsidRDefault="00340F41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40F41" w:rsidRDefault="00340F41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40F41" w:rsidRPr="00340F41" w:rsidRDefault="00340F41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4A5255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A9279B" w:rsidRDefault="00A9279B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A9279B" w:rsidRDefault="00A9279B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A9279B" w:rsidRDefault="00A9279B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A9279B" w:rsidRDefault="00A9279B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A9279B" w:rsidRDefault="00A9279B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A9279B" w:rsidRDefault="00A9279B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A9279B" w:rsidRPr="00ED3CDE" w:rsidRDefault="00A9279B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bookmarkStart w:id="1" w:name="_GoBack"/>
      <w:bookmarkEnd w:id="1"/>
    </w:p>
    <w:p w:rsidR="004A5255" w:rsidRPr="00ED3CDE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5255" w:rsidRPr="004A5255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2960CC" w:rsidRPr="009F61CA" w:rsidRDefault="004A5255" w:rsidP="00DE1C10">
      <w:pPr>
        <w:spacing w:after="0" w:line="240" w:lineRule="auto"/>
        <w:jc w:val="both"/>
        <w:rPr>
          <w:lang w:val="uk-UA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2960CC" w:rsidRPr="009F6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23EB"/>
    <w:multiLevelType w:val="hybridMultilevel"/>
    <w:tmpl w:val="F5CA0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E7618"/>
    <w:multiLevelType w:val="hybridMultilevel"/>
    <w:tmpl w:val="9A206E6C"/>
    <w:lvl w:ilvl="0" w:tplc="4E125D56">
      <w:numFmt w:val="bullet"/>
      <w:lvlText w:val="-"/>
      <w:lvlJc w:val="left"/>
      <w:pPr>
        <w:ind w:left="11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>
    <w:nsid w:val="6D84425D"/>
    <w:multiLevelType w:val="hybridMultilevel"/>
    <w:tmpl w:val="A3F22E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CA"/>
    <w:rsid w:val="002960CC"/>
    <w:rsid w:val="00340F41"/>
    <w:rsid w:val="004A5255"/>
    <w:rsid w:val="007C5C29"/>
    <w:rsid w:val="009F61CA"/>
    <w:rsid w:val="00A9279B"/>
    <w:rsid w:val="00DE1C10"/>
    <w:rsid w:val="00ED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1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5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2654</Words>
  <Characters>1513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cp:lastPrinted>2022-01-14T12:32:00Z</cp:lastPrinted>
  <dcterms:created xsi:type="dcterms:W3CDTF">2022-01-14T12:32:00Z</dcterms:created>
  <dcterms:modified xsi:type="dcterms:W3CDTF">2022-01-14T12:33:00Z</dcterms:modified>
</cp:coreProperties>
</file>