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6C9" w:rsidRDefault="00785923" w:rsidP="000676C9">
      <w:pPr>
        <w:rPr>
          <w:lang w:val="uk-UA"/>
        </w:rPr>
      </w:pPr>
      <w:r w:rsidRPr="00785923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0676C9" w:rsidRPr="00E0457E" w:rsidRDefault="000676C9" w:rsidP="000676C9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proofErr w:type="spellStart"/>
                  <w:r w:rsidRPr="00E0457E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E0457E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0457E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E0457E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E0457E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0676C9" w:rsidRPr="00E0457E" w:rsidRDefault="000676C9" w:rsidP="000676C9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0457E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0676C9" w:rsidRPr="00E0457E" w:rsidRDefault="000676C9" w:rsidP="000676C9">
                  <w:pPr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0457E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0676C9">
        <w:rPr>
          <w:noProof/>
          <w:lang w:eastAsia="ru-RU"/>
        </w:rPr>
        <w:drawing>
          <wp:inline distT="0" distB="0" distL="0" distR="0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6C9" w:rsidRDefault="00B8452E" w:rsidP="00067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Подання </w:t>
      </w:r>
      <w:r w:rsidR="00B04232" w:rsidRPr="00D33C64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про відкриття валютного рахунка в</w:t>
      </w:r>
    </w:p>
    <w:p w:rsidR="00B04232" w:rsidRDefault="00B04232" w:rsidP="00067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установі банку-нерезидента</w:t>
      </w:r>
    </w:p>
    <w:p w:rsidR="000676C9" w:rsidRPr="00D33C64" w:rsidRDefault="000676C9" w:rsidP="00067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6C17" w:rsidRPr="008921C3" w:rsidRDefault="00B8452E" w:rsidP="00AB5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1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відділі з питань запобігання та виявлення корупції Головного управління ДПС у Черкаській області наголошують, що статтею 52 Закону України «Про запобігання корупції» передбачено додаткові </w:t>
      </w:r>
      <w:r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заходи здійснення фінансового контролю. </w:t>
      </w:r>
    </w:p>
    <w:p w:rsidR="00B8452E" w:rsidRPr="008921C3" w:rsidRDefault="00B8452E" w:rsidP="00AB5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Зокрема, </w:t>
      </w:r>
      <w:bookmarkStart w:id="0" w:name="n508"/>
      <w:bookmarkEnd w:id="0"/>
      <w:r w:rsidRPr="008921C3">
        <w:rPr>
          <w:rFonts w:ascii="Times New Roman" w:hAnsi="Times New Roman" w:cs="Times New Roman"/>
          <w:sz w:val="28"/>
          <w:szCs w:val="28"/>
          <w:lang w:val="uk-UA"/>
        </w:rPr>
        <w:t>у разі відкриття суб’єктом декларування або членом його сім’ї валютного рахунка в установі банку-нерезидента, відповідний суб’єкт декларування зобов’язаний у десятиденний строк письмово повідомити про це Національне агентство з питань запобігання корупції у встановленому ним порядку, із зазначенням номера рахунка і місцезнаходження банку-нерезидента.</w:t>
      </w:r>
    </w:p>
    <w:p w:rsidR="00570273" w:rsidRPr="008921C3" w:rsidRDefault="00570273" w:rsidP="00AB5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sz w:val="28"/>
          <w:szCs w:val="28"/>
          <w:lang w:val="uk-UA"/>
        </w:rPr>
        <w:t>Відлік вказаного строку розпочинається з моменту, коли посадовець відкрив валютний рахунок, або ж коли йому стало відомо або повинно було стати відомо про відкриття зазначеного валютного рахунку</w:t>
      </w:r>
      <w:r w:rsidR="008921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452E" w:rsidRPr="008921C3" w:rsidRDefault="00B8452E" w:rsidP="00AB5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D33C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 статтею 52 </w:t>
      </w:r>
      <w:r w:rsidRPr="008921C3">
        <w:rPr>
          <w:rFonts w:ascii="Times New Roman" w:hAnsi="Times New Roman" w:cs="Times New Roman"/>
          <w:bCs/>
          <w:sz w:val="28"/>
          <w:szCs w:val="28"/>
          <w:lang w:val="uk-UA"/>
        </w:rPr>
        <w:t>Закону України «Про запобігання корупції»  визначено</w:t>
      </w:r>
      <w:r w:rsidR="00C46C17" w:rsidRPr="008921C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46C17" w:rsidRPr="008921C3">
        <w:rPr>
          <w:rFonts w:ascii="Times New Roman" w:hAnsi="Times New Roman" w:cs="Times New Roman"/>
          <w:bCs/>
          <w:sz w:val="28"/>
          <w:szCs w:val="28"/>
          <w:lang w:val="uk-UA"/>
        </w:rPr>
        <w:t>що</w:t>
      </w:r>
      <w:r w:rsidRPr="008921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921C3">
        <w:rPr>
          <w:rFonts w:ascii="Times New Roman" w:hAnsi="Times New Roman" w:cs="Times New Roman"/>
          <w:sz w:val="28"/>
          <w:szCs w:val="28"/>
          <w:lang w:val="uk-UA"/>
        </w:rPr>
        <w:t>порядок інформування Національного агентства про відкриття валютного рахунка в установі банку-нерезидента, а також про суттєві зміни у майновому стані визначаються Національним агентством.</w:t>
      </w:r>
    </w:p>
    <w:p w:rsidR="00C46C17" w:rsidRPr="008921C3" w:rsidRDefault="00C46C17" w:rsidP="00AB5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sz w:val="28"/>
          <w:szCs w:val="28"/>
          <w:lang w:val="uk-UA"/>
        </w:rPr>
        <w:t>Відповідно до наказу Національного агентства з питань запобігання корупції від 17.12.2020 № 574/20 “Про внесення змін до Порядку інформування Національного агентства з питань запобігання корупції про відкриття валютного рахунка в установі банку-нерезидента”</w:t>
      </w:r>
      <w:r w:rsidR="00E63E85"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796E"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подати таке повідомлення </w:t>
      </w:r>
      <w:r w:rsidR="001771BE" w:rsidRPr="008921C3">
        <w:rPr>
          <w:rFonts w:ascii="Times New Roman" w:hAnsi="Times New Roman" w:cs="Times New Roman"/>
          <w:sz w:val="28"/>
          <w:szCs w:val="28"/>
          <w:lang w:val="uk-UA"/>
        </w:rPr>
        <w:t>зараз можна онлайн, скориставшись особистим кабінетом у Реєстрі декларацій</w:t>
      </w:r>
      <w:r w:rsidR="008921C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771BE"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4232" w:rsidRPr="008921C3" w:rsidRDefault="00B04232" w:rsidP="00AB5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sz w:val="28"/>
          <w:szCs w:val="28"/>
          <w:lang w:val="uk-UA"/>
        </w:rPr>
        <w:t>Раніше такі повідомлення надсилалися лише поштою, однак завдяки тому, що НАЗК оновило Реєстр декларацій минулого року</w:t>
      </w:r>
      <w:r w:rsidR="008921C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796E"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 функція стала доступною онлайн</w:t>
      </w:r>
      <w:r w:rsidRPr="008921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796E" w:rsidRPr="008921C3" w:rsidRDefault="0026796E" w:rsidP="00AB5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sz w:val="28"/>
          <w:szCs w:val="28"/>
          <w:lang w:val="uk-UA"/>
        </w:rPr>
        <w:t>У разі подання повідомлення через персональний електронний кабінет, повідомлення в паперовому вигляді не подається.</w:t>
      </w:r>
    </w:p>
    <w:p w:rsidR="00B04232" w:rsidRPr="008921C3" w:rsidRDefault="00B04232" w:rsidP="00AB50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bCs/>
          <w:sz w:val="28"/>
          <w:szCs w:val="28"/>
          <w:lang w:val="uk-UA"/>
        </w:rPr>
        <w:t>Для того, щоби подати повідомлення через особистий кабінет:</w:t>
      </w:r>
    </w:p>
    <w:p w:rsidR="0026796E" w:rsidRPr="008921C3" w:rsidRDefault="00B04232" w:rsidP="00AB50CF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sz w:val="28"/>
          <w:szCs w:val="28"/>
          <w:lang w:val="uk-UA"/>
        </w:rPr>
        <w:t>перейдіть за посиланням та</w:t>
      </w:r>
      <w:r w:rsidR="0026796E"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 увійдіть у Реєстр за допомогою </w:t>
      </w:r>
      <w:r w:rsidRPr="008921C3">
        <w:rPr>
          <w:rFonts w:ascii="Times New Roman" w:hAnsi="Times New Roman" w:cs="Times New Roman"/>
          <w:sz w:val="28"/>
          <w:szCs w:val="28"/>
          <w:lang w:val="uk-UA"/>
        </w:rPr>
        <w:t>кваліфікованого електронного підпису (КЕП).</w:t>
      </w:r>
    </w:p>
    <w:p w:rsidR="0026796E" w:rsidRPr="008921C3" w:rsidRDefault="00B04232" w:rsidP="00AB50CF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sz w:val="28"/>
          <w:szCs w:val="28"/>
          <w:lang w:val="uk-UA"/>
        </w:rPr>
        <w:t>натисніть «Нове повідомлення про відкриття валютного рахунка».</w:t>
      </w:r>
    </w:p>
    <w:p w:rsidR="00E63E85" w:rsidRPr="008921C3" w:rsidRDefault="00B04232" w:rsidP="00E63E85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заповніть необхідну інформацію та </w:t>
      </w:r>
      <w:r w:rsidR="00AB50CF" w:rsidRPr="008921C3">
        <w:rPr>
          <w:rFonts w:ascii="Times New Roman" w:hAnsi="Times New Roman" w:cs="Times New Roman"/>
          <w:sz w:val="28"/>
          <w:szCs w:val="28"/>
          <w:lang w:val="uk-UA"/>
        </w:rPr>
        <w:t>натисніть</w:t>
      </w:r>
      <w:r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 кнопку «Подати документ».</w:t>
      </w:r>
    </w:p>
    <w:p w:rsidR="00B04232" w:rsidRPr="008921C3" w:rsidRDefault="00B04232" w:rsidP="00AB50C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sz w:val="28"/>
          <w:szCs w:val="28"/>
          <w:lang w:val="uk-UA"/>
        </w:rPr>
        <w:t>У публічній частині Реєстру декларацій повідомлення про відкриття валютного рахунка не відображаються.</w:t>
      </w:r>
    </w:p>
    <w:p w:rsidR="00E63E85" w:rsidRPr="008921C3" w:rsidRDefault="00E63E85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необхідності декларанти також можуть подати повідомлення про відкриття валютного рахунку в установі банку-нерезидента у паперовому вигляді. Для цього необхідно заповнити форму, передбачену Порядк</w:t>
      </w:r>
      <w:r w:rsidR="008921C3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інформування Національного агентства з питань запобігання корупції про відкриття валютного рахунка в установі банку-нерезидента, та надіслати її рекомендованим листом з повідомленням про вручення за адресою</w:t>
      </w:r>
      <w:r w:rsidR="008921C3"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921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8921C3" w:rsidRPr="00D335DF">
        <w:rPr>
          <w:rFonts w:ascii="Times New Roman" w:hAnsi="Times New Roman" w:cs="Times New Roman"/>
          <w:sz w:val="28"/>
          <w:szCs w:val="28"/>
          <w:lang w:val="uk-UA"/>
        </w:rPr>
        <w:t>бульв. Дружби Народів, 28, м. Київ, 01103.</w:t>
      </w:r>
      <w:r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8452E" w:rsidRDefault="008921C3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1C3">
        <w:rPr>
          <w:rFonts w:ascii="Times New Roman" w:hAnsi="Times New Roman" w:cs="Times New Roman"/>
          <w:bCs/>
          <w:sz w:val="28"/>
          <w:szCs w:val="28"/>
          <w:lang w:val="uk-UA"/>
        </w:rPr>
        <w:t>За</w:t>
      </w:r>
      <w:bookmarkStart w:id="1" w:name="n780"/>
      <w:bookmarkEnd w:id="1"/>
      <w:r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 неповідомлення або несвоєчасне повідомлення про відкриття валютного рахунка в установі банку-нерезидента</w:t>
      </w:r>
      <w:r w:rsidRPr="008921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</w:t>
      </w:r>
      <w:r w:rsidR="00B8452E" w:rsidRPr="008921C3">
        <w:rPr>
          <w:rFonts w:ascii="Times New Roman" w:hAnsi="Times New Roman" w:cs="Times New Roman"/>
          <w:bCs/>
          <w:sz w:val="28"/>
          <w:szCs w:val="28"/>
          <w:lang w:val="uk-UA"/>
        </w:rPr>
        <w:t>татт</w:t>
      </w:r>
      <w:r w:rsidRPr="008921C3">
        <w:rPr>
          <w:rFonts w:ascii="Times New Roman" w:hAnsi="Times New Roman" w:cs="Times New Roman"/>
          <w:bCs/>
          <w:sz w:val="28"/>
          <w:szCs w:val="28"/>
          <w:lang w:val="uk-UA"/>
        </w:rPr>
        <w:t>ею</w:t>
      </w:r>
      <w:r w:rsidR="00B8452E" w:rsidRPr="008921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8452E" w:rsidRPr="00D335DF">
        <w:rPr>
          <w:rFonts w:ascii="Times New Roman" w:hAnsi="Times New Roman" w:cs="Times New Roman"/>
          <w:bCs/>
          <w:sz w:val="28"/>
          <w:szCs w:val="28"/>
          <w:lang w:val="uk-UA"/>
        </w:rPr>
        <w:t>172</w:t>
      </w:r>
      <w:r w:rsidR="00D335DF" w:rsidRPr="00D335DF">
        <w:rPr>
          <w:rFonts w:ascii="Times New Roman" w:hAnsi="Times New Roman" w:cs="Times New Roman"/>
          <w:bCs/>
          <w:sz w:val="28"/>
          <w:szCs w:val="28"/>
          <w:lang w:val="uk-UA"/>
        </w:rPr>
        <w:t>-6</w:t>
      </w:r>
      <w:r w:rsidR="0026796E" w:rsidRPr="00D335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Кодексу України</w:t>
      </w:r>
      <w:r w:rsidR="0026796E" w:rsidRPr="008921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</w:t>
      </w:r>
      <w:r w:rsidR="00AB50CF" w:rsidRPr="008921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адміністративні правопорушення </w:t>
      </w:r>
      <w:r w:rsidR="0026796E" w:rsidRPr="008921C3">
        <w:rPr>
          <w:rFonts w:ascii="Times New Roman" w:hAnsi="Times New Roman" w:cs="Times New Roman"/>
          <w:bCs/>
          <w:sz w:val="28"/>
          <w:szCs w:val="28"/>
          <w:lang w:val="uk-UA"/>
        </w:rPr>
        <w:t>передбач</w:t>
      </w:r>
      <w:r w:rsidRPr="008921C3">
        <w:rPr>
          <w:rFonts w:ascii="Times New Roman" w:hAnsi="Times New Roman" w:cs="Times New Roman"/>
          <w:bCs/>
          <w:sz w:val="28"/>
          <w:szCs w:val="28"/>
          <w:lang w:val="uk-UA"/>
        </w:rPr>
        <w:t>ено</w:t>
      </w:r>
      <w:r w:rsidR="0026796E" w:rsidRPr="008921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настання </w:t>
      </w:r>
      <w:r w:rsidRPr="008921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адміністративної </w:t>
      </w:r>
      <w:r w:rsidR="0026796E" w:rsidRPr="008921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відповідальності </w:t>
      </w:r>
      <w:r w:rsidR="0026796E" w:rsidRPr="008921C3">
        <w:rPr>
          <w:rFonts w:ascii="Times New Roman" w:hAnsi="Times New Roman" w:cs="Times New Roman"/>
          <w:sz w:val="28"/>
          <w:szCs w:val="28"/>
          <w:lang w:val="uk-UA"/>
        </w:rPr>
        <w:t>у вигляді</w:t>
      </w:r>
      <w:r w:rsidR="00B8452E" w:rsidRPr="008921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2" w:name="n781"/>
      <w:bookmarkEnd w:id="2"/>
      <w:r w:rsidR="00B8452E" w:rsidRPr="008921C3">
        <w:rPr>
          <w:rFonts w:ascii="Times New Roman" w:hAnsi="Times New Roman" w:cs="Times New Roman"/>
          <w:sz w:val="28"/>
          <w:szCs w:val="28"/>
          <w:lang w:val="uk-UA"/>
        </w:rPr>
        <w:t>накладення штрафу від ста до двохсот неоподатковуваних мінімумів доходів громадян.</w:t>
      </w: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20330" w:rsidRDefault="00620330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20330" w:rsidRDefault="00620330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20330" w:rsidRPr="00620330" w:rsidRDefault="00620330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76C9" w:rsidRPr="00E0457E" w:rsidRDefault="000676C9" w:rsidP="000676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0457E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E0457E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0457E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E0457E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E0457E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E0457E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@</w:t>
        </w:r>
        <w:r w:rsidRPr="00E0457E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E0457E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E0457E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E0457E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E0457E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</w:hyperlink>
    </w:p>
    <w:p w:rsidR="000676C9" w:rsidRPr="00E0457E" w:rsidRDefault="000676C9" w:rsidP="000676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0457E">
        <w:rPr>
          <w:rFonts w:ascii="Times New Roman" w:eastAsia="Calibri" w:hAnsi="Times New Roman" w:cs="Times New Roman"/>
          <w:sz w:val="20"/>
          <w:szCs w:val="20"/>
        </w:rPr>
        <w:t>тел.(0472) 33-91-34</w:t>
      </w: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hyperlink r:id="rId7" w:history="1">
        <w:r w:rsidRPr="00E0457E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https://ck.tax.gov.ua/</w:t>
        </w:r>
      </w:hyperlink>
    </w:p>
    <w:p w:rsidR="000676C9" w:rsidRPr="000676C9" w:rsidRDefault="000676C9" w:rsidP="00892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676C9" w:rsidRPr="000676C9" w:rsidSect="00785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0497D"/>
    <w:multiLevelType w:val="multilevel"/>
    <w:tmpl w:val="FE186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B21AFC"/>
    <w:multiLevelType w:val="hybridMultilevel"/>
    <w:tmpl w:val="D10A2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B759F"/>
    <w:multiLevelType w:val="multilevel"/>
    <w:tmpl w:val="33A48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04232"/>
    <w:rsid w:val="000676C9"/>
    <w:rsid w:val="001771BE"/>
    <w:rsid w:val="00255D9F"/>
    <w:rsid w:val="0026796E"/>
    <w:rsid w:val="00570273"/>
    <w:rsid w:val="00620330"/>
    <w:rsid w:val="006E68B9"/>
    <w:rsid w:val="00785923"/>
    <w:rsid w:val="008921C3"/>
    <w:rsid w:val="009833AC"/>
    <w:rsid w:val="00AB50CF"/>
    <w:rsid w:val="00B04232"/>
    <w:rsid w:val="00B8452E"/>
    <w:rsid w:val="00C46C17"/>
    <w:rsid w:val="00D335DF"/>
    <w:rsid w:val="00D33C64"/>
    <w:rsid w:val="00E63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423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23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679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423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23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67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895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72799">
              <w:marLeft w:val="1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80425">
          <w:marLeft w:val="0"/>
          <w:marRight w:val="0"/>
          <w:marTop w:val="19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Каралкін О. В.</dc:creator>
  <cp:lastModifiedBy>Perekopayko_NA</cp:lastModifiedBy>
  <cp:revision>8</cp:revision>
  <cp:lastPrinted>2021-09-07T06:31:00Z</cp:lastPrinted>
  <dcterms:created xsi:type="dcterms:W3CDTF">2021-09-06T12:51:00Z</dcterms:created>
  <dcterms:modified xsi:type="dcterms:W3CDTF">2021-09-08T07:55:00Z</dcterms:modified>
</cp:coreProperties>
</file>