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254" w:rsidRPr="00340F41" w:rsidRDefault="00B01254" w:rsidP="00B01254">
      <w:pPr>
        <w:spacing w:after="0" w:line="240" w:lineRule="auto"/>
        <w:rPr>
          <w:rFonts w:ascii="Times New Roman" w:eastAsia="Times New Roman" w:hAnsi="Times New Roman" w:cs="Times New Roman"/>
          <w:b/>
          <w:bCs/>
          <w:kern w:val="36"/>
          <w:sz w:val="28"/>
          <w:szCs w:val="28"/>
          <w:lang w:val="uk-UA" w:eastAsia="ru-RU"/>
        </w:rPr>
      </w:pPr>
      <w:r w:rsidRPr="00340F41">
        <w:rPr>
          <w:noProof/>
          <w:sz w:val="28"/>
          <w:szCs w:val="28"/>
          <w:lang w:val="uk-UA" w:eastAsia="uk-UA"/>
        </w:rPr>
        <mc:AlternateContent>
          <mc:Choice Requires="wps">
            <w:drawing>
              <wp:anchor distT="0" distB="0" distL="114300" distR="114300" simplePos="0" relativeHeight="251659264" behindDoc="0" locked="0" layoutInCell="1" allowOverlap="1" wp14:anchorId="7CEA7422" wp14:editId="4976398E">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1254" w:rsidRDefault="00B01254" w:rsidP="00B01254">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B01254" w:rsidRDefault="00B01254" w:rsidP="00B01254">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B01254" w:rsidRDefault="00B01254" w:rsidP="00B01254">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B01254" w:rsidRDefault="00B01254" w:rsidP="00B01254">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B01254" w:rsidRDefault="00B01254" w:rsidP="00B01254">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B01254" w:rsidRDefault="00B01254" w:rsidP="00B01254">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sidRPr="00340F41">
        <w:rPr>
          <w:noProof/>
          <w:sz w:val="28"/>
          <w:szCs w:val="28"/>
          <w:lang w:val="uk-UA" w:eastAsia="uk-UA"/>
        </w:rPr>
        <w:drawing>
          <wp:inline distT="0" distB="0" distL="0" distR="0" wp14:anchorId="578AEA81" wp14:editId="0753429D">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5E45C6" w:rsidRPr="00B01254" w:rsidRDefault="00B01254" w:rsidP="00B01254">
      <w:pPr>
        <w:pStyle w:val="a3"/>
        <w:shd w:val="clear" w:color="auto" w:fill="FFFFFF"/>
        <w:spacing w:before="0" w:beforeAutospacing="0" w:after="225" w:afterAutospacing="0"/>
        <w:ind w:firstLine="567"/>
        <w:jc w:val="center"/>
        <w:rPr>
          <w:b/>
          <w:color w:val="333333"/>
          <w:lang w:val="uk-UA"/>
        </w:rPr>
      </w:pPr>
      <w:r w:rsidRPr="00B01254">
        <w:rPr>
          <w:b/>
          <w:color w:val="333333"/>
          <w:lang w:val="uk-UA"/>
        </w:rPr>
        <w:t>Б</w:t>
      </w:r>
      <w:r w:rsidR="00460601" w:rsidRPr="00B01254">
        <w:rPr>
          <w:b/>
          <w:color w:val="333333"/>
          <w:lang w:val="uk-UA"/>
        </w:rPr>
        <w:t>езоплатне користування майном за договором позички</w:t>
      </w:r>
    </w:p>
    <w:p w:rsidR="00460601" w:rsidRPr="00B01254" w:rsidRDefault="00410FD5" w:rsidP="00B01254">
      <w:pPr>
        <w:pStyle w:val="a3"/>
        <w:shd w:val="clear" w:color="auto" w:fill="FFFFFF"/>
        <w:spacing w:before="0" w:beforeAutospacing="0" w:after="0" w:afterAutospacing="0"/>
        <w:ind w:firstLine="567"/>
        <w:jc w:val="both"/>
        <w:rPr>
          <w:color w:val="333333"/>
          <w:lang w:val="uk-UA"/>
        </w:rPr>
      </w:pPr>
      <w:r w:rsidRPr="00B01254">
        <w:rPr>
          <w:color w:val="333333"/>
          <w:lang w:val="uk-UA"/>
        </w:rPr>
        <w:t xml:space="preserve">Головне управління ДПС у Черкаській області  інформує, що </w:t>
      </w:r>
      <w:r w:rsidR="00460601" w:rsidRPr="00B01254">
        <w:rPr>
          <w:color w:val="333333"/>
          <w:lang w:val="uk-UA"/>
        </w:rPr>
        <w:t>відповідно до ст. 827 Цивільного кодексу України за договором позички одна сторона (позичкодавець) безоплатно передає або зобов’язується передати другій стороні (користувачеві) річ для користування протягом встановленого строку. Користування річчю вважається безоплатним, якщо сторони прямо домовилися про це або якщо це випливає із суті відносин між ними.</w:t>
      </w:r>
    </w:p>
    <w:p w:rsidR="00460601" w:rsidRPr="00B01254" w:rsidRDefault="00460601" w:rsidP="00B01254">
      <w:pPr>
        <w:pStyle w:val="a3"/>
        <w:shd w:val="clear" w:color="auto" w:fill="FFFFFF"/>
        <w:spacing w:before="0" w:beforeAutospacing="0" w:after="0" w:afterAutospacing="0"/>
        <w:ind w:firstLine="567"/>
        <w:jc w:val="both"/>
        <w:rPr>
          <w:color w:val="333333"/>
          <w:lang w:val="uk-UA"/>
        </w:rPr>
      </w:pPr>
      <w:r w:rsidRPr="00B01254">
        <w:rPr>
          <w:color w:val="333333"/>
          <w:lang w:val="uk-UA"/>
        </w:rPr>
        <w:t>До договору позички застосовуються положення глави 58 ЦКУ, якою регулюються відносини найму (оренди) майна.</w:t>
      </w:r>
    </w:p>
    <w:p w:rsidR="00460601" w:rsidRPr="00B01254" w:rsidRDefault="00460601" w:rsidP="00B01254">
      <w:pPr>
        <w:pStyle w:val="a3"/>
        <w:shd w:val="clear" w:color="auto" w:fill="FFFFFF"/>
        <w:spacing w:before="0" w:beforeAutospacing="0" w:after="0" w:afterAutospacing="0"/>
        <w:ind w:firstLine="567"/>
        <w:jc w:val="both"/>
        <w:rPr>
          <w:color w:val="333333"/>
          <w:lang w:val="uk-UA"/>
        </w:rPr>
      </w:pPr>
      <w:r w:rsidRPr="00B01254">
        <w:rPr>
          <w:color w:val="333333"/>
          <w:lang w:val="uk-UA"/>
        </w:rPr>
        <w:t xml:space="preserve">Згідно з </w:t>
      </w:r>
      <w:proofErr w:type="spellStart"/>
      <w:r w:rsidRPr="00B01254">
        <w:rPr>
          <w:color w:val="333333"/>
          <w:lang w:val="uk-UA"/>
        </w:rPr>
        <w:t>пп</w:t>
      </w:r>
      <w:proofErr w:type="spellEnd"/>
      <w:r w:rsidRPr="00B01254">
        <w:rPr>
          <w:color w:val="333333"/>
          <w:lang w:val="uk-UA"/>
        </w:rPr>
        <w:t>. 14.1.203 п. 14.1 ст. 14 Податкового кодексу України продаж результатів робіт (послуг) – це будь-які операції господарського, цивільно-правового характеру з виконання робіт, надання послуг, надання права на користування або розпоряджання товарами, у тому числі нематеріальними активами та іншими об’єктами власності, що не є товарами, за умови компенсації їх вартості, а також операції з безоплатного надання результатів робіт (послуг).</w:t>
      </w:r>
    </w:p>
    <w:p w:rsidR="00460601" w:rsidRPr="00B01254" w:rsidRDefault="00460601" w:rsidP="00B01254">
      <w:pPr>
        <w:pStyle w:val="a3"/>
        <w:shd w:val="clear" w:color="auto" w:fill="FFFFFF"/>
        <w:spacing w:before="0" w:beforeAutospacing="0" w:after="0" w:afterAutospacing="0"/>
        <w:ind w:firstLine="567"/>
        <w:jc w:val="both"/>
        <w:rPr>
          <w:color w:val="333333"/>
          <w:lang w:val="uk-UA"/>
        </w:rPr>
      </w:pPr>
      <w:r w:rsidRPr="00B01254">
        <w:rPr>
          <w:color w:val="333333"/>
          <w:lang w:val="uk-UA"/>
        </w:rPr>
        <w:t>Тобто з метою оподаткування для платника податку – користувача операція з отримання майна у безоплатне користування за договором позички розглядається як безоплатне отримання послуг. При цьому слід враховувати положення п. 4 ст. 632 ЦКУ, відповідно до якого якщо ціна у договорі не встановлена і не може бути визначена виходячи з його умов, вона визначається виходячи із звичайних цін, що склалися на аналогічні товари, роботи або послуги на момент укладення договору.</w:t>
      </w:r>
    </w:p>
    <w:p w:rsidR="00460601" w:rsidRPr="00B01254" w:rsidRDefault="00460601" w:rsidP="00B01254">
      <w:pPr>
        <w:pStyle w:val="a3"/>
        <w:shd w:val="clear" w:color="auto" w:fill="FFFFFF"/>
        <w:spacing w:before="0" w:beforeAutospacing="0" w:after="0" w:afterAutospacing="0"/>
        <w:ind w:firstLine="567"/>
        <w:jc w:val="both"/>
        <w:rPr>
          <w:color w:val="333333"/>
          <w:lang w:val="uk-UA"/>
        </w:rPr>
      </w:pPr>
      <w:r w:rsidRPr="00B01254">
        <w:rPr>
          <w:color w:val="333333"/>
          <w:lang w:val="uk-UA"/>
        </w:rPr>
        <w:t>Пунктом 292.1 ст. 292 ПКУ визначено, що доходом фізичної особи – підприємця платника єдиного податку є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 292.3 ст. 292 ПКУ.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доходи у вигляді бюджетних грантів,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460601" w:rsidRPr="00B01254" w:rsidRDefault="00460601" w:rsidP="00B01254">
      <w:pPr>
        <w:pStyle w:val="a3"/>
        <w:shd w:val="clear" w:color="auto" w:fill="FFFFFF"/>
        <w:spacing w:before="0" w:beforeAutospacing="0" w:after="0" w:afterAutospacing="0"/>
        <w:ind w:firstLine="567"/>
        <w:jc w:val="both"/>
        <w:rPr>
          <w:color w:val="333333"/>
          <w:lang w:val="uk-UA"/>
        </w:rPr>
      </w:pPr>
      <w:r w:rsidRPr="00B01254">
        <w:rPr>
          <w:color w:val="333333"/>
          <w:lang w:val="uk-UA"/>
        </w:rPr>
        <w:t>До суми доходу платника єдиного податку включається вартість безоплатно отриманих протягом звітного періоду товарів (робіт, послуг). 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 (п. 292.3 ст. 292 ПКУ).</w:t>
      </w:r>
    </w:p>
    <w:p w:rsidR="005E322F" w:rsidRDefault="00460601" w:rsidP="00B01254">
      <w:pPr>
        <w:pStyle w:val="a3"/>
        <w:shd w:val="clear" w:color="auto" w:fill="FFFFFF"/>
        <w:spacing w:before="0" w:beforeAutospacing="0" w:after="0" w:afterAutospacing="0"/>
        <w:ind w:firstLine="567"/>
        <w:jc w:val="both"/>
        <w:rPr>
          <w:color w:val="333333"/>
          <w:lang w:val="uk-UA"/>
        </w:rPr>
      </w:pPr>
      <w:r w:rsidRPr="00B01254">
        <w:rPr>
          <w:color w:val="333333"/>
          <w:lang w:val="uk-UA"/>
        </w:rPr>
        <w:t>З огляду на зазначене, при отриманні майна у безоплатне користування за договором позички до суми доходу фізичної особи – підприємця платника єдиного податку включається вартість безоплатно отриманих протягом звітного періоду послуг з урахуванням звичайних цін.</w:t>
      </w:r>
    </w:p>
    <w:p w:rsidR="00B01254" w:rsidRDefault="00B01254" w:rsidP="00B01254">
      <w:pPr>
        <w:pStyle w:val="a3"/>
        <w:shd w:val="clear" w:color="auto" w:fill="FFFFFF"/>
        <w:spacing w:before="0" w:beforeAutospacing="0" w:after="0" w:afterAutospacing="0"/>
        <w:ind w:firstLine="567"/>
        <w:jc w:val="both"/>
        <w:rPr>
          <w:color w:val="333333"/>
          <w:lang w:val="uk-UA"/>
        </w:rPr>
      </w:pPr>
    </w:p>
    <w:p w:rsidR="00B01254" w:rsidRDefault="00B01254" w:rsidP="00B01254">
      <w:pPr>
        <w:pStyle w:val="a3"/>
        <w:shd w:val="clear" w:color="auto" w:fill="FFFFFF"/>
        <w:spacing w:before="0" w:beforeAutospacing="0" w:after="0" w:afterAutospacing="0"/>
        <w:ind w:firstLine="567"/>
        <w:jc w:val="both"/>
        <w:rPr>
          <w:color w:val="333333"/>
          <w:lang w:val="uk-UA"/>
        </w:rPr>
      </w:pPr>
    </w:p>
    <w:p w:rsidR="00B01254" w:rsidRPr="004A5255" w:rsidRDefault="00B01254" w:rsidP="00B01254">
      <w:pPr>
        <w:spacing w:after="0" w:line="240" w:lineRule="auto"/>
        <w:jc w:val="both"/>
        <w:rPr>
          <w:rFonts w:ascii="Times New Roman" w:hAnsi="Times New Roman" w:cs="Times New Roman"/>
          <w:sz w:val="20"/>
          <w:szCs w:val="20"/>
          <w:lang w:val="uk-UA"/>
        </w:rPr>
      </w:pPr>
      <w:r w:rsidRPr="004A5255">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4A5255">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4A5255">
        <w:rPr>
          <w:rFonts w:ascii="Times New Roman" w:hAnsi="Times New Roman" w:cs="Times New Roman"/>
          <w:sz w:val="20"/>
          <w:szCs w:val="20"/>
          <w:lang w:val="uk-UA"/>
        </w:rPr>
        <w:t xml:space="preserve">: </w:t>
      </w:r>
      <w:hyperlink r:id="rId7" w:history="1">
        <w:r w:rsidRPr="00EA716F">
          <w:rPr>
            <w:rStyle w:val="a6"/>
            <w:rFonts w:ascii="Times New Roman" w:hAnsi="Times New Roman" w:cs="Times New Roman"/>
            <w:sz w:val="20"/>
            <w:szCs w:val="20"/>
            <w:lang w:val="en-US"/>
          </w:rPr>
          <w:t>ck</w:t>
        </w:r>
        <w:r w:rsidRPr="004A5255">
          <w:rPr>
            <w:rStyle w:val="a6"/>
            <w:rFonts w:ascii="Times New Roman" w:hAnsi="Times New Roman" w:cs="Times New Roman"/>
            <w:sz w:val="20"/>
            <w:szCs w:val="20"/>
            <w:lang w:val="uk-UA"/>
          </w:rPr>
          <w:t>.</w:t>
        </w:r>
        <w:r w:rsidRPr="00EA716F">
          <w:rPr>
            <w:rStyle w:val="a6"/>
            <w:rFonts w:ascii="Times New Roman" w:hAnsi="Times New Roman" w:cs="Times New Roman"/>
            <w:sz w:val="20"/>
            <w:szCs w:val="20"/>
            <w:lang w:val="en-US"/>
          </w:rPr>
          <w:t>zmi</w:t>
        </w:r>
        <w:r w:rsidRPr="004A5255">
          <w:rPr>
            <w:rStyle w:val="a6"/>
            <w:rFonts w:ascii="Times New Roman" w:hAnsi="Times New Roman" w:cs="Times New Roman"/>
            <w:sz w:val="20"/>
            <w:szCs w:val="20"/>
            <w:lang w:val="uk-UA"/>
          </w:rPr>
          <w:t>@</w:t>
        </w:r>
        <w:r w:rsidRPr="00EA716F">
          <w:rPr>
            <w:rStyle w:val="a6"/>
            <w:rFonts w:ascii="Times New Roman" w:hAnsi="Times New Roman" w:cs="Times New Roman"/>
            <w:sz w:val="20"/>
            <w:szCs w:val="20"/>
            <w:lang w:val="en-US"/>
          </w:rPr>
          <w:t>tax</w:t>
        </w:r>
        <w:r w:rsidRPr="004A5255">
          <w:rPr>
            <w:rStyle w:val="a6"/>
            <w:rFonts w:ascii="Times New Roman" w:hAnsi="Times New Roman" w:cs="Times New Roman"/>
            <w:sz w:val="20"/>
            <w:szCs w:val="20"/>
            <w:lang w:val="uk-UA"/>
          </w:rPr>
          <w:t>.</w:t>
        </w:r>
        <w:r w:rsidRPr="00EA716F">
          <w:rPr>
            <w:rStyle w:val="a6"/>
            <w:rFonts w:ascii="Times New Roman" w:hAnsi="Times New Roman" w:cs="Times New Roman"/>
            <w:sz w:val="20"/>
            <w:szCs w:val="20"/>
            <w:lang w:val="en-US"/>
          </w:rPr>
          <w:t>gov</w:t>
        </w:r>
        <w:r w:rsidRPr="004A5255">
          <w:rPr>
            <w:rStyle w:val="a6"/>
            <w:rFonts w:ascii="Times New Roman" w:hAnsi="Times New Roman" w:cs="Times New Roman"/>
            <w:sz w:val="20"/>
            <w:szCs w:val="20"/>
            <w:lang w:val="uk-UA"/>
          </w:rPr>
          <w:t>.</w:t>
        </w:r>
        <w:proofErr w:type="spellStart"/>
        <w:r w:rsidRPr="00EA716F">
          <w:rPr>
            <w:rStyle w:val="a6"/>
            <w:rFonts w:ascii="Times New Roman" w:hAnsi="Times New Roman" w:cs="Times New Roman"/>
            <w:sz w:val="20"/>
            <w:szCs w:val="20"/>
            <w:lang w:val="en-US"/>
          </w:rPr>
          <w:t>ua</w:t>
        </w:r>
        <w:proofErr w:type="spellEnd"/>
      </w:hyperlink>
    </w:p>
    <w:p w:rsidR="00B01254" w:rsidRPr="009F61CA" w:rsidRDefault="00B01254" w:rsidP="00B01254">
      <w:pPr>
        <w:spacing w:after="0" w:line="240" w:lineRule="auto"/>
        <w:jc w:val="both"/>
        <w:rPr>
          <w:lang w:val="uk-UA"/>
        </w:rPr>
      </w:pPr>
      <w:r w:rsidRPr="00EA716F">
        <w:rPr>
          <w:rFonts w:ascii="Times New Roman" w:hAnsi="Times New Roman" w:cs="Times New Roman"/>
          <w:sz w:val="20"/>
          <w:szCs w:val="20"/>
        </w:rPr>
        <w:t xml:space="preserve">тел.(0472) 33-91-34                                                                           </w:t>
      </w:r>
      <w:hyperlink r:id="rId8" w:history="1">
        <w:r w:rsidRPr="00EA716F">
          <w:rPr>
            <w:rStyle w:val="a6"/>
            <w:rFonts w:ascii="Times New Roman" w:hAnsi="Times New Roman" w:cs="Times New Roman"/>
            <w:sz w:val="20"/>
            <w:szCs w:val="20"/>
          </w:rPr>
          <w:t>https://ck.tax.gov.ua/</w:t>
        </w:r>
      </w:hyperlink>
    </w:p>
    <w:p w:rsidR="00B01254" w:rsidRPr="008264AB" w:rsidRDefault="00B01254" w:rsidP="00B01254">
      <w:pPr>
        <w:pStyle w:val="a3"/>
        <w:shd w:val="clear" w:color="auto" w:fill="FFFFFF"/>
        <w:spacing w:before="0" w:beforeAutospacing="0" w:after="0" w:afterAutospacing="0"/>
        <w:ind w:firstLine="708"/>
        <w:jc w:val="both"/>
        <w:textAlignment w:val="baseline"/>
        <w:rPr>
          <w:color w:val="000000"/>
          <w:sz w:val="27"/>
          <w:szCs w:val="27"/>
          <w:lang w:val="uk-UA"/>
        </w:rPr>
      </w:pPr>
      <w:bookmarkStart w:id="1" w:name="_GoBack"/>
      <w:bookmarkEnd w:id="1"/>
    </w:p>
    <w:sectPr w:rsidR="00B01254" w:rsidRPr="008264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98"/>
    <w:rsid w:val="000C0D0B"/>
    <w:rsid w:val="002227A4"/>
    <w:rsid w:val="002E2A2A"/>
    <w:rsid w:val="00410FD5"/>
    <w:rsid w:val="00460601"/>
    <w:rsid w:val="0055493F"/>
    <w:rsid w:val="005E322F"/>
    <w:rsid w:val="005E45C6"/>
    <w:rsid w:val="006B2192"/>
    <w:rsid w:val="006D76DB"/>
    <w:rsid w:val="006E0187"/>
    <w:rsid w:val="0071170C"/>
    <w:rsid w:val="00765E98"/>
    <w:rsid w:val="008077AA"/>
    <w:rsid w:val="0084678E"/>
    <w:rsid w:val="00A20BEE"/>
    <w:rsid w:val="00A8069A"/>
    <w:rsid w:val="00A86406"/>
    <w:rsid w:val="00B01254"/>
    <w:rsid w:val="00BA0BB0"/>
    <w:rsid w:val="00C578FD"/>
    <w:rsid w:val="00E27645"/>
    <w:rsid w:val="00F508E2"/>
    <w:rsid w:val="00F578A3"/>
    <w:rsid w:val="00FE3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5E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0125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1254"/>
    <w:rPr>
      <w:rFonts w:ascii="Tahoma" w:hAnsi="Tahoma" w:cs="Tahoma"/>
      <w:sz w:val="16"/>
      <w:szCs w:val="16"/>
    </w:rPr>
  </w:style>
  <w:style w:type="character" w:styleId="a6">
    <w:name w:val="Hyperlink"/>
    <w:uiPriority w:val="99"/>
    <w:rsid w:val="00B012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5E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0125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1254"/>
    <w:rPr>
      <w:rFonts w:ascii="Tahoma" w:hAnsi="Tahoma" w:cs="Tahoma"/>
      <w:sz w:val="16"/>
      <w:szCs w:val="16"/>
    </w:rPr>
  </w:style>
  <w:style w:type="character" w:styleId="a6">
    <w:name w:val="Hyperlink"/>
    <w:uiPriority w:val="99"/>
    <w:rsid w:val="00B012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8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5C98F-345F-4ABA-B9E5-D86C65711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2100</Words>
  <Characters>1198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 Д. О.</dc:creator>
  <cp:lastModifiedBy>user</cp:lastModifiedBy>
  <cp:revision>3</cp:revision>
  <cp:lastPrinted>2022-01-14T07:15:00Z</cp:lastPrinted>
  <dcterms:created xsi:type="dcterms:W3CDTF">2022-01-20T16:24:00Z</dcterms:created>
  <dcterms:modified xsi:type="dcterms:W3CDTF">2022-01-21T07:43:00Z</dcterms:modified>
</cp:coreProperties>
</file>