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41" w:rsidRPr="00BD3C47" w:rsidRDefault="00717E41" w:rsidP="00717E41">
      <w:pPr>
        <w:pStyle w:val="2"/>
        <w:spacing w:before="120" w:beforeAutospacing="0" w:after="0" w:afterAutospacing="0"/>
        <w:ind w:firstLine="709"/>
        <w:jc w:val="center"/>
        <w:rPr>
          <w:rFonts w:eastAsia="Times New Roman"/>
          <w:sz w:val="28"/>
          <w:szCs w:val="28"/>
          <w:lang w:val="ru-RU" w:eastAsia="en-US"/>
        </w:rPr>
      </w:pPr>
      <w:r>
        <w:rPr>
          <w:rFonts w:eastAsia="Times New Roman"/>
          <w:sz w:val="28"/>
          <w:szCs w:val="28"/>
          <w:lang w:eastAsia="en-US"/>
        </w:rPr>
        <w:t>«</w:t>
      </w:r>
      <w:r w:rsidRPr="008A5EAC">
        <w:rPr>
          <w:rFonts w:eastAsia="Times New Roman"/>
          <w:sz w:val="28"/>
          <w:szCs w:val="28"/>
          <w:lang w:eastAsia="en-US"/>
        </w:rPr>
        <w:t>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</w:t>
      </w:r>
      <w:r>
        <w:rPr>
          <w:rFonts w:eastAsia="Times New Roman"/>
          <w:sz w:val="28"/>
          <w:szCs w:val="28"/>
          <w:lang w:eastAsia="en-US"/>
        </w:rPr>
        <w:t>»</w:t>
      </w:r>
    </w:p>
    <w:p w:rsidR="00BD3C47" w:rsidRPr="00BD3C47" w:rsidRDefault="00BD3C47" w:rsidP="00717E41">
      <w:pPr>
        <w:pStyle w:val="2"/>
        <w:spacing w:before="120" w:beforeAutospacing="0" w:after="0" w:afterAutospacing="0"/>
        <w:ind w:firstLine="709"/>
        <w:jc w:val="center"/>
        <w:rPr>
          <w:rFonts w:eastAsia="Times New Roman"/>
          <w:b w:val="0"/>
          <w:bCs w:val="0"/>
          <w:sz w:val="28"/>
          <w:szCs w:val="28"/>
          <w:lang w:val="ru-RU"/>
        </w:rPr>
      </w:pPr>
    </w:p>
    <w:p w:rsidR="008856C0" w:rsidRPr="00F558C3" w:rsidRDefault="008856C0" w:rsidP="008856C0">
      <w:pPr>
        <w:pStyle w:val="2"/>
        <w:spacing w:before="120" w:beforeAutospacing="0" w:after="0" w:afterAutospacing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F558C3">
        <w:rPr>
          <w:rFonts w:eastAsia="Times New Roman"/>
          <w:b w:val="0"/>
          <w:bCs w:val="0"/>
          <w:sz w:val="28"/>
          <w:szCs w:val="28"/>
        </w:rPr>
        <w:t xml:space="preserve">Головне управління ДПС у Черкаській області повідомляє, що 02.07.2021 набрав чинності Закон України від 03.06.2021 </w:t>
      </w:r>
      <w:r w:rsidR="00280CD6" w:rsidRPr="00F558C3">
        <w:rPr>
          <w:rFonts w:eastAsia="Times New Roman"/>
          <w:b w:val="0"/>
          <w:bCs w:val="0"/>
          <w:sz w:val="28"/>
          <w:szCs w:val="28"/>
        </w:rPr>
        <w:t xml:space="preserve">№1525 </w:t>
      </w:r>
      <w:r w:rsidRPr="00F558C3">
        <w:rPr>
          <w:rFonts w:eastAsia="Times New Roman"/>
          <w:b w:val="0"/>
          <w:bCs w:val="0"/>
          <w:sz w:val="28"/>
          <w:szCs w:val="28"/>
        </w:rPr>
        <w:t>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 (далі – Закон №1525).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Зазначеним Законом №1525 передбачено</w:t>
      </w:r>
      <w:r w:rsidRPr="00A94EB9">
        <w:rPr>
          <w:rFonts w:eastAsia="Times New Roman"/>
          <w:sz w:val="28"/>
          <w:szCs w:val="28"/>
        </w:rPr>
        <w:t xml:space="preserve">, що іноземні компанії, які постачають резидентам України електронні послуги, будуть зобов’язані зареєструватися платниками ПДВ за спрощеною процедурою через спеціальний електронний сервіс, якщо загальна сума від здійснення відповідних операцій перевищуватиме 1 мільйон гривень на рік. Нерезиденти складатимуть спрощену звітність в електронній формі державною або англійською мовою. 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Також</w:t>
      </w:r>
      <w:r w:rsidRPr="00A94EB9">
        <w:rPr>
          <w:rFonts w:eastAsia="Times New Roman"/>
          <w:sz w:val="28"/>
          <w:szCs w:val="28"/>
        </w:rPr>
        <w:t>, Законом №1525</w:t>
      </w:r>
      <w:r w:rsidRPr="00F558C3">
        <w:rPr>
          <w:rFonts w:eastAsia="Times New Roman"/>
          <w:sz w:val="28"/>
          <w:szCs w:val="28"/>
        </w:rPr>
        <w:t>:</w:t>
      </w:r>
      <w:r w:rsidRPr="00A94EB9">
        <w:rPr>
          <w:rFonts w:eastAsia="Times New Roman"/>
          <w:sz w:val="28"/>
          <w:szCs w:val="28"/>
        </w:rPr>
        <w:t xml:space="preserve">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виключено норму, згідно з якою резиденти при виплаті нерезидентам доходу за виробництво та/або розповсюдження реклами повинні сплачувати податок за ставкою 20 відсотків суми таких виплат за власний рахунок;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визначено: для документів, що засвідчують факт постачання послуг складених в електронній формі, датою оформлення такого документа, вважається дата складення такого електронного документа;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визначено перелік електронних послуг;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звільнено від оподаткування ПДВ постачання електронних послуг шляхом надання доступу до електронних освітніх (навчальних) ресурсів в рамках надання освітніх послуг;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включено нерезидентів до переліку осіб, які реєструються платниками ПДВ;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 правила визначення місця постачання електронних послуг (B2C);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  форму та визначено порядок надсилання податкового повідомлення нерезиденту та скарги на таке рішення;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 спрощену процедуру реєстрації платника ПДВ для постачальників-нерезидентів, яка може здійснюватися віддалено в електронній формі на спеціально розробленому веб-порталі;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lastRenderedPageBreak/>
        <w:t xml:space="preserve">визначено правила податкового обліку з ПДВ для нерезидентів, що надають фізичним особам електронні послуги, місце постачання яких розташовано на митній території України;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звільнено від обов'язку нерезидента реєструвати податкові накладні;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передбачено сплату податкового зобов’язання для нерезидента в іноземній валюті. 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Крім цього, з</w:t>
      </w:r>
      <w:r w:rsidRPr="00A94EB9">
        <w:rPr>
          <w:rFonts w:eastAsia="Times New Roman"/>
          <w:sz w:val="28"/>
          <w:szCs w:val="28"/>
        </w:rPr>
        <w:t xml:space="preserve"> 01 січня 2022 року скасовується ПДВ при оплаті українськими компаніями послуг з виробництва або розповсюдження реклами за кордоном. </w:t>
      </w:r>
    </w:p>
    <w:p w:rsidR="008856C0" w:rsidRDefault="008856C0" w:rsidP="00F558C3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Зазначимо що</w:t>
      </w:r>
      <w:r w:rsidRPr="00A94EB9">
        <w:rPr>
          <w:rFonts w:eastAsia="Times New Roman"/>
          <w:sz w:val="28"/>
          <w:szCs w:val="28"/>
        </w:rPr>
        <w:t>, згідно з Законом №1525, звільняються</w:t>
      </w:r>
      <w:r w:rsidRPr="00F558C3">
        <w:rPr>
          <w:rFonts w:eastAsia="Times New Roman"/>
          <w:sz w:val="28"/>
          <w:szCs w:val="28"/>
        </w:rPr>
        <w:t xml:space="preserve"> </w:t>
      </w:r>
      <w:r w:rsidRPr="00A94EB9">
        <w:rPr>
          <w:rFonts w:eastAsia="Times New Roman"/>
          <w:sz w:val="28"/>
          <w:szCs w:val="28"/>
        </w:rPr>
        <w:t xml:space="preserve">від сплати ПДВ операції з постачання послуг з дистанційного навчання через Інтернет, якщо ця мережа використовується виключно як засіб комунікації між викладачем і слухачем. Також від ПДВ звільнено операції з постачання освітніх послуг шляхом доступу до публічних освітніх, наукових та інформаційних ресурсів у мережі Інтернет з галузей знань і спеціальностей, за якими здійснюється підготовка здобувачів вищої освіти, якщо їхнє проведення та надання не потребує участі людини. </w:t>
      </w: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Pr="00F558C3" w:rsidRDefault="00F558C3" w:rsidP="00F558C3">
      <w:pPr>
        <w:spacing w:before="120"/>
        <w:rPr>
          <w:sz w:val="20"/>
          <w:szCs w:val="20"/>
        </w:rPr>
      </w:pPr>
      <w:r w:rsidRPr="00F558C3">
        <w:rPr>
          <w:rFonts w:eastAsia="Times New Roman"/>
          <w:sz w:val="20"/>
          <w:szCs w:val="20"/>
          <w:lang w:eastAsia="ru-RU"/>
        </w:rPr>
        <w:t>1032, Дмитро Слива</w:t>
      </w:r>
    </w:p>
    <w:sectPr w:rsidR="00F558C3" w:rsidRPr="00F558C3" w:rsidSect="00781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F5F39"/>
    <w:multiLevelType w:val="hybridMultilevel"/>
    <w:tmpl w:val="0E3EB2B8"/>
    <w:lvl w:ilvl="0" w:tplc="1DCEA7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53482"/>
    <w:multiLevelType w:val="multilevel"/>
    <w:tmpl w:val="165A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</w:compat>
  <w:rsids>
    <w:rsidRoot w:val="00E72D0D"/>
    <w:rsid w:val="00280CD6"/>
    <w:rsid w:val="004414A7"/>
    <w:rsid w:val="00717E41"/>
    <w:rsid w:val="00781405"/>
    <w:rsid w:val="008856C0"/>
    <w:rsid w:val="00A05CDD"/>
    <w:rsid w:val="00A926BE"/>
    <w:rsid w:val="00A94EB9"/>
    <w:rsid w:val="00BD3C47"/>
    <w:rsid w:val="00E72D0D"/>
    <w:rsid w:val="00F55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05"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rsid w:val="0078140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40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781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2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D0D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6C0"/>
    <w:pPr>
      <w:ind w:left="720"/>
      <w:contextualSpacing/>
    </w:pPr>
  </w:style>
  <w:style w:type="paragraph" w:styleId="a7">
    <w:name w:val="No Spacing"/>
    <w:uiPriority w:val="1"/>
    <w:qFormat/>
    <w:rsid w:val="00F558C3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2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D0D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6C0"/>
    <w:pPr>
      <w:ind w:left="720"/>
      <w:contextualSpacing/>
    </w:pPr>
  </w:style>
  <w:style w:type="paragraph" w:styleId="a7">
    <w:name w:val="No Spacing"/>
    <w:uiPriority w:val="1"/>
    <w:qFormat/>
    <w:rsid w:val="00F558C3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3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v.tereshchenko</cp:lastModifiedBy>
  <cp:revision>2</cp:revision>
  <cp:lastPrinted>2022-01-06T07:28:00Z</cp:lastPrinted>
  <dcterms:created xsi:type="dcterms:W3CDTF">2022-01-06T07:28:00Z</dcterms:created>
  <dcterms:modified xsi:type="dcterms:W3CDTF">2022-01-06T07:28:00Z</dcterms:modified>
</cp:coreProperties>
</file>