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04" w:rsidRDefault="00E45F43" w:rsidP="00AF180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BE0A4" wp14:editId="5205A2DB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D459D00" wp14:editId="32A4E2F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F1804" w:rsidRDefault="00AF1804" w:rsidP="00AF1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804">
        <w:rPr>
          <w:rFonts w:ascii="Times New Roman" w:hAnsi="Times New Roman" w:cs="Times New Roman"/>
          <w:b/>
          <w:sz w:val="28"/>
          <w:szCs w:val="28"/>
        </w:rPr>
        <w:t xml:space="preserve">До уваги, </w:t>
      </w:r>
      <w:r w:rsidRPr="00AF1804">
        <w:rPr>
          <w:rFonts w:ascii="Times New Roman" w:hAnsi="Times New Roman" w:cs="Times New Roman"/>
          <w:b/>
          <w:sz w:val="28"/>
          <w:szCs w:val="28"/>
        </w:rPr>
        <w:t>платник</w:t>
      </w:r>
      <w:r w:rsidRPr="00AF1804">
        <w:rPr>
          <w:rFonts w:ascii="Times New Roman" w:hAnsi="Times New Roman" w:cs="Times New Roman"/>
          <w:b/>
          <w:sz w:val="28"/>
          <w:szCs w:val="28"/>
        </w:rPr>
        <w:t>ів</w:t>
      </w:r>
      <w:r w:rsidRPr="00AF1804">
        <w:rPr>
          <w:rFonts w:ascii="Times New Roman" w:hAnsi="Times New Roman" w:cs="Times New Roman"/>
          <w:b/>
          <w:sz w:val="28"/>
          <w:szCs w:val="28"/>
        </w:rPr>
        <w:t xml:space="preserve"> податку - виробник</w:t>
      </w:r>
      <w:r w:rsidRPr="00AF1804">
        <w:rPr>
          <w:rFonts w:ascii="Times New Roman" w:hAnsi="Times New Roman" w:cs="Times New Roman"/>
          <w:b/>
          <w:sz w:val="28"/>
          <w:szCs w:val="28"/>
        </w:rPr>
        <w:t>ів</w:t>
      </w:r>
      <w:r w:rsidRPr="00AF1804">
        <w:rPr>
          <w:rFonts w:ascii="Times New Roman" w:hAnsi="Times New Roman" w:cs="Times New Roman"/>
          <w:b/>
          <w:sz w:val="28"/>
          <w:szCs w:val="28"/>
        </w:rPr>
        <w:t xml:space="preserve"> електричної енергії </w:t>
      </w:r>
    </w:p>
    <w:p w:rsidR="00AF1804" w:rsidRPr="00AF1804" w:rsidRDefault="00AF1804" w:rsidP="00AF1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804">
        <w:rPr>
          <w:rFonts w:ascii="Times New Roman" w:hAnsi="Times New Roman" w:cs="Times New Roman"/>
          <w:b/>
          <w:sz w:val="28"/>
          <w:szCs w:val="28"/>
        </w:rPr>
        <w:t>за "зеленим" тарифом</w:t>
      </w:r>
      <w:r w:rsidRPr="00AF1804">
        <w:rPr>
          <w:rFonts w:ascii="Times New Roman" w:hAnsi="Times New Roman" w:cs="Times New Roman"/>
          <w:b/>
          <w:sz w:val="28"/>
          <w:szCs w:val="28"/>
        </w:rPr>
        <w:t>!</w:t>
      </w:r>
    </w:p>
    <w:p w:rsidR="00AF1804" w:rsidRDefault="00AF1804" w:rsidP="00E20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58D" w:rsidRDefault="00AF1804" w:rsidP="00B4758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Головне управління</w:t>
      </w:r>
      <w:r w:rsidRPr="001D17AC">
        <w:rPr>
          <w:sz w:val="28"/>
          <w:szCs w:val="28"/>
        </w:rPr>
        <w:t xml:space="preserve"> ДПС у Черкаській області  повідомляє, що Законом України від 30.11.2021 № 1914-</w:t>
      </w:r>
      <w:r w:rsidRPr="001D17AC">
        <w:rPr>
          <w:sz w:val="28"/>
          <w:szCs w:val="28"/>
          <w:lang w:val="en-US"/>
        </w:rPr>
        <w:t>IX</w:t>
      </w:r>
      <w:r w:rsidRPr="001D17AC">
        <w:rPr>
          <w:sz w:val="28"/>
          <w:szCs w:val="28"/>
        </w:rPr>
        <w:t xml:space="preserve">  «Про внесення змін до Податкового кодексу України та інших законодавчих актів України щодо забезпечення збалансованості бюджетних надходжень»</w:t>
      </w:r>
      <w:r>
        <w:rPr>
          <w:sz w:val="28"/>
          <w:szCs w:val="28"/>
        </w:rPr>
        <w:t xml:space="preserve">  т</w:t>
      </w:r>
      <w:r w:rsidRPr="000E2352">
        <w:rPr>
          <w:sz w:val="28"/>
          <w:szCs w:val="28"/>
        </w:rPr>
        <w:t>имчасово, до 1 січня 2024 року, платники податку - виробники електричної енергії за "зеленим" тарифом мають право визначати податкове зобов'язання з податку на прибуток підприємств за касовим методом.</w:t>
      </w:r>
    </w:p>
    <w:p w:rsidR="00AF1804" w:rsidRPr="000E2352" w:rsidRDefault="00AF1804" w:rsidP="00B4758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2352">
        <w:rPr>
          <w:sz w:val="28"/>
          <w:szCs w:val="28"/>
        </w:rPr>
        <w:t xml:space="preserve">Так відповідно ст.58 підрозділу 4  Прикінцевих положень, в  період з 01.01.2022 до 01.01.2024 року </w:t>
      </w:r>
      <w:r w:rsidRPr="00AF1804">
        <w:rPr>
          <w:b/>
          <w:sz w:val="28"/>
          <w:szCs w:val="28"/>
        </w:rPr>
        <w:t>фінансовий результат до оподаткування зменшується</w:t>
      </w:r>
      <w:r w:rsidRPr="000E2352">
        <w:rPr>
          <w:sz w:val="28"/>
          <w:szCs w:val="28"/>
        </w:rPr>
        <w:t>:</w:t>
      </w:r>
    </w:p>
    <w:p w:rsidR="00AF1804" w:rsidRPr="000E2352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r w:rsidRPr="000E2352">
        <w:rPr>
          <w:sz w:val="28"/>
          <w:szCs w:val="28"/>
        </w:rPr>
        <w:t>-  на суму нарахованого у бухгалтерському обліку і врахованого у фінансовому результаті до оподаткування доходу від продажу електричної енергії за "зеленим" тарифом у періоді з 01.01.2022  до 01.01 2024 року, за яким виробник електричної енергії не отримав оплату на кінець звітного періоду;</w:t>
      </w:r>
    </w:p>
    <w:p w:rsidR="00AF1804" w:rsidRPr="000E2352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r w:rsidRPr="000E2352">
        <w:rPr>
          <w:sz w:val="28"/>
          <w:szCs w:val="28"/>
        </w:rPr>
        <w:t>- на суму витрат, що формують собівартість реалізованої електричної енергії за "зеленим" тарифом, та витрат на збут, за яку виробник отримав оплату в такому звітному періоді, та на які в попередніх періодах збільшувався фінансовий результат. Дана норма застосовується до повного погашення дебіторської заборгованості за електричну енергію за "зеленим" тарифом, продану в період з 01.01.2022  до 01.01.2024 року;</w:t>
      </w:r>
    </w:p>
    <w:p w:rsidR="00AF1804" w:rsidRPr="000E2352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bookmarkStart w:id="1" w:name="_GoBack"/>
      <w:bookmarkEnd w:id="1"/>
      <w:r w:rsidRPr="00AF1804">
        <w:rPr>
          <w:b/>
          <w:sz w:val="28"/>
          <w:szCs w:val="28"/>
        </w:rPr>
        <w:t>фінансовий результат до оподаткування збільшується</w:t>
      </w:r>
      <w:r w:rsidRPr="000E2352">
        <w:rPr>
          <w:sz w:val="28"/>
          <w:szCs w:val="28"/>
        </w:rPr>
        <w:t>:</w:t>
      </w:r>
    </w:p>
    <w:p w:rsidR="00AF1804" w:rsidRPr="004E62AA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r w:rsidRPr="000E2352">
        <w:rPr>
          <w:sz w:val="28"/>
          <w:szCs w:val="28"/>
        </w:rPr>
        <w:t xml:space="preserve">  -  на суму доходу у розмірі погашеної дебіторської заборгованості за продану електричну енергію за "зеленим" тарифом, на який в попередніх періодах зменшувався фінансовий результат. Дана норма застосовується до повного погашення дебіторської заборгованості за електричну енергію</w:t>
      </w:r>
      <w:r w:rsidRPr="004E62AA">
        <w:rPr>
          <w:sz w:val="28"/>
          <w:szCs w:val="28"/>
        </w:rPr>
        <w:t xml:space="preserve"> за "зеленим" тарифом, продану в період  з 01.01.2022 до 01.01.2024 року;</w:t>
      </w:r>
    </w:p>
    <w:p w:rsidR="00AF1804" w:rsidRPr="004E62AA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r w:rsidRPr="004E62AA">
        <w:rPr>
          <w:sz w:val="28"/>
          <w:szCs w:val="28"/>
        </w:rPr>
        <w:t>- на суму нарахованих витрат, що формують собівартість реалізованої електричної енергії за "зеленим" тарифом, та витрат на збут  у періоді з 01.01.2022 до 01.01.2024 року, за яку виробник не отримав оплату на кінець звітного періоду</w:t>
      </w:r>
      <w:r>
        <w:rPr>
          <w:sz w:val="28"/>
          <w:szCs w:val="28"/>
        </w:rPr>
        <w:t>.</w:t>
      </w:r>
    </w:p>
    <w:p w:rsidR="00AF1804" w:rsidRPr="004E62AA" w:rsidRDefault="00AF1804" w:rsidP="00B4758D">
      <w:pPr>
        <w:pStyle w:val="a7"/>
        <w:spacing w:before="0" w:beforeAutospacing="0" w:after="0" w:afterAutospacing="0" w:line="0" w:lineRule="atLeast"/>
        <w:ind w:firstLine="567"/>
        <w:jc w:val="both"/>
        <w:rPr>
          <w:sz w:val="28"/>
          <w:szCs w:val="28"/>
        </w:rPr>
      </w:pPr>
      <w:r w:rsidRPr="004E62AA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4E62AA">
        <w:rPr>
          <w:sz w:val="28"/>
          <w:szCs w:val="28"/>
        </w:rPr>
        <w:t>латники податку - виробники електричної енергії за "зеленим" тарифом не застосовують різницю, визначену абзацом третім підпункту 139.2.2 пункту 139.2 статті 139 ПКУ, у разі списання безнадійної дебіторської заборгованості за електричну енергію за "зеленим" тарифом, що сформувалася за електричну енергію, продану в період з 01.01.2022  до 01.01.2024 року.</w:t>
      </w:r>
    </w:p>
    <w:p w:rsidR="006E1838" w:rsidRDefault="006E1838" w:rsidP="00B475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8DE" w:rsidRPr="00EA716F" w:rsidRDefault="00E208DE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3509A" w:rsidRPr="00745485" w:rsidRDefault="00E208DE" w:rsidP="00863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B3509A" w:rsidRPr="00745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B4"/>
    <w:rsid w:val="001305F1"/>
    <w:rsid w:val="0020709D"/>
    <w:rsid w:val="00375271"/>
    <w:rsid w:val="003B76FE"/>
    <w:rsid w:val="004C7B21"/>
    <w:rsid w:val="006E1838"/>
    <w:rsid w:val="00745485"/>
    <w:rsid w:val="00771293"/>
    <w:rsid w:val="00827BA2"/>
    <w:rsid w:val="0083662B"/>
    <w:rsid w:val="00863130"/>
    <w:rsid w:val="009B2108"/>
    <w:rsid w:val="00A430F8"/>
    <w:rsid w:val="00AB2CB4"/>
    <w:rsid w:val="00AF1804"/>
    <w:rsid w:val="00B3509A"/>
    <w:rsid w:val="00B4758D"/>
    <w:rsid w:val="00BE6AD6"/>
    <w:rsid w:val="00C007CA"/>
    <w:rsid w:val="00C73045"/>
    <w:rsid w:val="00D16E74"/>
    <w:rsid w:val="00D92C16"/>
    <w:rsid w:val="00DE77BB"/>
    <w:rsid w:val="00E208DE"/>
    <w:rsid w:val="00E45F43"/>
    <w:rsid w:val="00E815C8"/>
    <w:rsid w:val="00EB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AF18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1BA"/>
    <w:pPr>
      <w:spacing w:after="0" w:line="240" w:lineRule="auto"/>
      <w:ind w:left="720"/>
      <w:contextualSpacing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AF18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2022-01-13T12:04:00Z</dcterms:created>
  <dcterms:modified xsi:type="dcterms:W3CDTF">2022-01-13T12:04:00Z</dcterms:modified>
</cp:coreProperties>
</file>