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7C7CE4" w:rsidRDefault="007C7CE4" w:rsidP="007C7CE4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A6831" wp14:editId="4F0C13A4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CE4" w:rsidRPr="004E0493" w:rsidRDefault="007C7CE4" w:rsidP="007C7CE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7C7CE4" w:rsidRPr="004E0493" w:rsidRDefault="007C7CE4" w:rsidP="007C7CE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C7CE4" w:rsidRPr="004E0493" w:rsidRDefault="007C7CE4" w:rsidP="007C7CE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7C7CE4" w:rsidRPr="004E0493" w:rsidRDefault="007C7CE4" w:rsidP="007C7CE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7C7CE4" w:rsidRPr="004E0493" w:rsidRDefault="007C7CE4" w:rsidP="007C7CE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C7CE4" w:rsidRPr="004E0493" w:rsidRDefault="007C7CE4" w:rsidP="007C7CE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1D5A4D87" wp14:editId="2C5CEA71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613BC" w:rsidRDefault="001613BC" w:rsidP="00D55B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613BC">
        <w:rPr>
          <w:rFonts w:ascii="Times New Roman" w:hAnsi="Times New Roman" w:cs="Times New Roman"/>
          <w:b/>
          <w:sz w:val="28"/>
          <w:szCs w:val="28"/>
          <w:lang w:val="uk-UA"/>
        </w:rPr>
        <w:t>Чи порушуються умови перебування на другій групі платника ЄП ФОП, яка надала послуги працівнику ЮО, що перебувала у відряджені?</w:t>
      </w:r>
    </w:p>
    <w:p w:rsidR="00D55B14" w:rsidRPr="00D55B14" w:rsidRDefault="00D55B14" w:rsidP="00D55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 xml:space="preserve"> Відповідно до </w:t>
      </w:r>
      <w:proofErr w:type="spellStart"/>
      <w:r w:rsidRPr="001613B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1613BC">
        <w:rPr>
          <w:rFonts w:ascii="Times New Roman" w:hAnsi="Times New Roman" w:cs="Times New Roman"/>
          <w:sz w:val="28"/>
          <w:szCs w:val="28"/>
          <w:lang w:val="uk-UA"/>
        </w:rPr>
        <w:t>. 2 п. 291.4 ст. 291 Податкового кодексу України від 02 грудня 2010 року № 2755-VI зі змінами та доповненнями (далі – ПКУ) до платників єдиного податку, які відносяться до другої групи, належать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>обсяг доходу не перевищує 834 розміри мінімальної заробітної плати, встановленої законом на 01 січня податкового (звітного) року.</w:t>
      </w:r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 xml:space="preserve">Дія </w:t>
      </w:r>
      <w:proofErr w:type="spellStart"/>
      <w:r w:rsidRPr="001613B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1613BC">
        <w:rPr>
          <w:rFonts w:ascii="Times New Roman" w:hAnsi="Times New Roman" w:cs="Times New Roman"/>
          <w:sz w:val="28"/>
          <w:szCs w:val="28"/>
          <w:lang w:val="uk-UA"/>
        </w:rPr>
        <w:t xml:space="preserve">. 2 п. 291.4 ст. 291 ПКУ не поширюється на фізичних осіб – підприємців, які надають посередницькі послуги з купівлі, продажу, оренди та оцінювання нерухомого майна (група 70.31 КВЕД ДК 009:2005), а також здійснюють діяльність з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 w:rsidRPr="001613BC">
        <w:rPr>
          <w:rFonts w:ascii="Times New Roman" w:hAnsi="Times New Roman" w:cs="Times New Roman"/>
          <w:sz w:val="28"/>
          <w:szCs w:val="28"/>
          <w:lang w:val="uk-UA"/>
        </w:rPr>
        <w:t>напівдорогоцінного</w:t>
      </w:r>
      <w:proofErr w:type="spellEnd"/>
      <w:r w:rsidRPr="001613BC">
        <w:rPr>
          <w:rFonts w:ascii="Times New Roman" w:hAnsi="Times New Roman" w:cs="Times New Roman"/>
          <w:sz w:val="28"/>
          <w:szCs w:val="28"/>
          <w:lang w:val="uk-UA"/>
        </w:rPr>
        <w:t xml:space="preserve"> каміння. Такі фізичні особи – підприємці належать виключно до третьої групи платників єдиного податку, якщо відповідають вимогам, встановленим для такої групи.</w:t>
      </w:r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 xml:space="preserve">Для юридичних осіб відповідно до абзацу першого </w:t>
      </w:r>
      <w:proofErr w:type="spellStart"/>
      <w:r w:rsidRPr="001613B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1613BC">
        <w:rPr>
          <w:rFonts w:ascii="Times New Roman" w:hAnsi="Times New Roman" w:cs="Times New Roman"/>
          <w:sz w:val="28"/>
          <w:szCs w:val="28"/>
          <w:lang w:val="uk-UA"/>
        </w:rPr>
        <w:t>. 134.1.1 п. 134.1 ст. 134 ПКУ об’єктом оподаткування податку на прибуток підприємств є прибуток із джерелом походження з України та за її межами, який визначається шляхом коригування (збільшення або зменшення) фінансового результату до оподаткування (прибутку або збитку), визначеного у фінансовій звітності підприємства відповідно до національних положень (стандартів) бухгалтерського обліку або міжнародних стандартів фінансової звітності, на різниці, які виникають відповідно до положень ПКУ.</w:t>
      </w:r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>Відповідно до Національного положення (стандарту) бухгалтерського обліку 16 «Витрати», затвердженого наказом Міністерства фінансів України від 31.12.1999 № 318 зі змінами та доповненнями, витрати на відрядження можуть бути включені до складу загальновиробничих, адміністративних витрат, витрат на збут або інших операційних витрат.</w:t>
      </w:r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норм </w:t>
      </w:r>
      <w:proofErr w:type="spellStart"/>
      <w:r w:rsidRPr="001613B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1613BC">
        <w:rPr>
          <w:rFonts w:ascii="Times New Roman" w:hAnsi="Times New Roman" w:cs="Times New Roman"/>
          <w:sz w:val="28"/>
          <w:szCs w:val="28"/>
          <w:lang w:val="uk-UA"/>
        </w:rPr>
        <w:t xml:space="preserve">. 170.9.1 п. 170.9 ст. 170 ПКУ витрати на відрядження, понесені фізичною особою, яка перебуває у трудових відносинах </w:t>
      </w:r>
      <w:r w:rsidRPr="001613B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із своїм роботодавцем, підлягають відшкодуванню в межах фактичних витрат на проїзд (у тому числі перевезення багажу, бронювання транспортних квитків) як до місця відрядження і назад, так і за місцем відрядження (у тому числі на орендованому транспорті), оплату вартості проживання у готелях (мотелях), а також включених до таких рахунків витрат на харчування чи побутові послуги (прання, чищення, лагодження та прасування одягу, взуття чи білизни), на </w:t>
      </w:r>
      <w:proofErr w:type="spellStart"/>
      <w:r w:rsidRPr="001613BC">
        <w:rPr>
          <w:rFonts w:ascii="Times New Roman" w:hAnsi="Times New Roman" w:cs="Times New Roman"/>
          <w:sz w:val="28"/>
          <w:szCs w:val="28"/>
          <w:lang w:val="uk-UA"/>
        </w:rPr>
        <w:t>найм</w:t>
      </w:r>
      <w:proofErr w:type="spellEnd"/>
      <w:r w:rsidRPr="001613BC">
        <w:rPr>
          <w:rFonts w:ascii="Times New Roman" w:hAnsi="Times New Roman" w:cs="Times New Roman"/>
          <w:sz w:val="28"/>
          <w:szCs w:val="28"/>
          <w:lang w:val="uk-UA"/>
        </w:rPr>
        <w:t xml:space="preserve"> інших жилих приміщень, оплату телефонних розмов, оформлення закордонних паспортів, дозволів на в’їзд (віз), обов’язкове страхування, інші документально оформлені витрати, пов’язані з правилами в’їзду та перебування у місці відрядження, в тому числі будь-які збори і податки, що підлягають сплаті у зв’язку із здійсненням таких витрат.</w:t>
      </w:r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>При цьому зазначені витрати не є об’єктом оподаткування податком на доходи фізичних осіб за наявності підтвердних документів, що засвідчують вартість цих витрат у вигляді транспортних квитків або транспортних рахунків (багажних квитанцій), у тому числі електронних квитків за наявності посадкового талона, якщо його обов’язковість передбачена правилами перевезення на відповідному виді транспорту, та розрахункових документів про їх придбання за всіма видами транспорту, в тому числі чартерних рейсів, рахунків, отриманих із готелів (мотелів) або від інших осіб, що надають послуги з розміщення та проживання фізичної особи, в тому числі бронювання місць у місцях проживання, страхових полісів тощо.</w:t>
      </w:r>
    </w:p>
    <w:p w:rsidR="001613BC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>Враховуючи вищевикладене, якщо фізичною особою – підприємцем – платником єдиного податку другої групи були надані послуги працівнику юридичної особи під час відрядження, і вартість послуг оплачується особисто таким працівником, то порушення умов перебування на другій групі платника єдиного податку не виникає.</w:t>
      </w:r>
    </w:p>
    <w:p w:rsidR="001613BC" w:rsidRPr="00C04479" w:rsidRDefault="001613BC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3BC">
        <w:rPr>
          <w:rFonts w:ascii="Times New Roman" w:hAnsi="Times New Roman" w:cs="Times New Roman"/>
          <w:sz w:val="28"/>
          <w:szCs w:val="28"/>
          <w:lang w:val="uk-UA"/>
        </w:rPr>
        <w:t>Однак, якщо оплата вартості послуг надходить на рахунок фізичної особи – підприємця – платника єдиного податку другої групи від юридичної особи, яка не є платником єдиного податку, за найманого працівника, що перебуває у відрядженні, то порушуються умови перебування фізичної особи – підприємця на другій групі платника єдиного податку.</w:t>
      </w:r>
    </w:p>
    <w:p w:rsidR="007C7CE4" w:rsidRPr="00C04479" w:rsidRDefault="007C7CE4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E4" w:rsidRPr="00D55B14" w:rsidRDefault="007C7CE4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479" w:rsidRPr="00D55B14" w:rsidRDefault="00C04479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479" w:rsidRPr="00D55B14" w:rsidRDefault="00C04479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479" w:rsidRPr="00D55B14" w:rsidRDefault="00C04479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479" w:rsidRPr="00D55B14" w:rsidRDefault="00C04479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479" w:rsidRPr="00D55B14" w:rsidRDefault="00C04479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479" w:rsidRPr="00D55B14" w:rsidRDefault="00C04479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479" w:rsidRPr="00D55B14" w:rsidRDefault="00C04479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479" w:rsidRPr="00D55B14" w:rsidRDefault="00C04479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E4" w:rsidRPr="00C04479" w:rsidRDefault="007C7CE4" w:rsidP="007C7CE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C04479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04479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0447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7C7CE4" w:rsidRPr="004E0493" w:rsidRDefault="007C7CE4" w:rsidP="007C7C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E049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hyperlink r:id="rId7" w:history="1">
        <w:r w:rsidRPr="004E0493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7C7CE4" w:rsidRPr="007C7CE4" w:rsidRDefault="007C7CE4" w:rsidP="0016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C7CE4" w:rsidRPr="007C7CE4" w:rsidSect="001613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BC"/>
    <w:rsid w:val="001613BC"/>
    <w:rsid w:val="00281277"/>
    <w:rsid w:val="002C2B35"/>
    <w:rsid w:val="007C7CE4"/>
    <w:rsid w:val="00C04479"/>
    <w:rsid w:val="00D55B14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CE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7C7CE4"/>
    <w:rPr>
      <w:color w:val="0000FF"/>
      <w:u w:val="single"/>
    </w:rPr>
  </w:style>
  <w:style w:type="character" w:customStyle="1" w:styleId="z-label">
    <w:name w:val="z-label"/>
    <w:basedOn w:val="a0"/>
    <w:rsid w:val="007C7C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CE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7C7CE4"/>
    <w:rPr>
      <w:color w:val="0000FF"/>
      <w:u w:val="single"/>
    </w:rPr>
  </w:style>
  <w:style w:type="character" w:customStyle="1" w:styleId="z-label">
    <w:name w:val="z-label"/>
    <w:basedOn w:val="a0"/>
    <w:rsid w:val="007C7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3171</Words>
  <Characters>1809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5</cp:revision>
  <cp:lastPrinted>2021-09-22T13:28:00Z</cp:lastPrinted>
  <dcterms:created xsi:type="dcterms:W3CDTF">2021-09-22T12:38:00Z</dcterms:created>
  <dcterms:modified xsi:type="dcterms:W3CDTF">2021-09-23T12:36:00Z</dcterms:modified>
</cp:coreProperties>
</file>