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3FB" w:rsidRDefault="007B13FB">
      <w:pPr>
        <w:rPr>
          <w:lang w:val="en-US"/>
        </w:rPr>
      </w:pPr>
    </w:p>
    <w:p w:rsidR="00D01BFF" w:rsidRDefault="00F4395B" w:rsidP="00D01BFF">
      <w:pPr>
        <w:rPr>
          <w:rFonts w:ascii="Times New Roman" w:hAnsi="Times New Roman" w:cs="Times New Roman"/>
          <w:b/>
          <w:sz w:val="28"/>
          <w:szCs w:val="28"/>
        </w:rPr>
      </w:pPr>
      <w:r w:rsidRPr="00F4395B">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D01BFF" w:rsidRDefault="00D01BFF" w:rsidP="00D01BFF">
                  <w:pPr>
                    <w:spacing w:after="0" w:line="240" w:lineRule="auto"/>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D01BFF" w:rsidRDefault="00D01BFF" w:rsidP="00D01BFF">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D01BFF" w:rsidRDefault="00D01BFF" w:rsidP="00D01BFF">
                  <w:pPr>
                    <w:spacing w:after="0" w:line="240" w:lineRule="auto"/>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w:r>
      <w:bookmarkStart w:id="0" w:name="bookmark2"/>
      <w:r w:rsidR="00D01BFF">
        <w:rPr>
          <w:noProof/>
          <w:lang w:val="ru-RU"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06393B" w:rsidRPr="00802F1D" w:rsidRDefault="00D01BFF" w:rsidP="0006393B">
      <w:pPr>
        <w:spacing w:after="0" w:line="240" w:lineRule="auto"/>
        <w:jc w:val="center"/>
        <w:rPr>
          <w:rFonts w:ascii="Times New Roman" w:eastAsia="Times New Roman" w:hAnsi="Times New Roman" w:cs="Times New Roman"/>
          <w:b/>
          <w:sz w:val="24"/>
          <w:szCs w:val="24"/>
          <w:shd w:val="clear" w:color="auto" w:fill="FFFF00"/>
          <w:lang w:val="ru-RU" w:eastAsia="uk-UA"/>
        </w:rPr>
      </w:pPr>
      <w:bookmarkStart w:id="1" w:name="_GoBack"/>
      <w:r w:rsidRPr="00802F1D">
        <w:rPr>
          <w:rFonts w:ascii="Times New Roman" w:eastAsia="Times New Roman" w:hAnsi="Times New Roman" w:cs="Times New Roman"/>
          <w:b/>
          <w:sz w:val="24"/>
          <w:szCs w:val="24"/>
          <w:lang w:eastAsia="uk-UA"/>
        </w:rPr>
        <w:t>З</w:t>
      </w:r>
      <w:r w:rsidR="0006393B" w:rsidRPr="00802F1D">
        <w:rPr>
          <w:rFonts w:ascii="Times New Roman" w:eastAsia="Times New Roman" w:hAnsi="Times New Roman" w:cs="Times New Roman"/>
          <w:b/>
          <w:sz w:val="24"/>
          <w:szCs w:val="24"/>
          <w:lang w:eastAsia="uk-UA"/>
        </w:rPr>
        <w:t>аповнення реквізитів «Призначення платежу» та «Отримувач» розрахункового документа для зарахування коштів на єдиний рахунок</w:t>
      </w:r>
    </w:p>
    <w:bookmarkEnd w:id="1"/>
    <w:p w:rsidR="0006393B" w:rsidRPr="00160FB8" w:rsidRDefault="0006393B" w:rsidP="0006393B">
      <w:pPr>
        <w:spacing w:after="0" w:line="240" w:lineRule="auto"/>
        <w:jc w:val="center"/>
        <w:rPr>
          <w:rFonts w:ascii="Times New Roman" w:eastAsia="Times New Roman" w:hAnsi="Times New Roman" w:cs="Times New Roman"/>
          <w:b/>
          <w:sz w:val="28"/>
          <w:szCs w:val="28"/>
          <w:lang w:val="ru-RU" w:eastAsia="uk-UA"/>
        </w:rPr>
      </w:pP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Головне управління ДПС у Черкаській області звертає увагу</w:t>
      </w:r>
      <w:r w:rsidR="00D01BFF" w:rsidRPr="00802F1D">
        <w:rPr>
          <w:rFonts w:ascii="Times New Roman" w:eastAsia="Times New Roman" w:hAnsi="Times New Roman" w:cs="Times New Roman"/>
          <w:sz w:val="24"/>
          <w:szCs w:val="24"/>
          <w:lang w:eastAsia="uk-UA"/>
        </w:rPr>
        <w:t>,</w:t>
      </w:r>
      <w:r w:rsidRPr="00802F1D">
        <w:rPr>
          <w:rFonts w:ascii="Times New Roman" w:eastAsia="Times New Roman" w:hAnsi="Times New Roman" w:cs="Times New Roman"/>
          <w:sz w:val="24"/>
          <w:szCs w:val="24"/>
          <w:lang w:eastAsia="uk-UA"/>
        </w:rPr>
        <w:t xml:space="preserve"> на порядок зарахування коштів на єдиний рахунок платниками, включеними до реєстру платників, які використовують єдиний рахунок.</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Перевагою використання платником єдиного рахунку є те, що внесення коштів на єдиний рахунок вважається внесенням коштів таким платником до бюджету.</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Для зарахування коштів на єдиний рахунок платники, включені до реєстру платників, які використовують єдиний рахунок, мають заповнювати розрахунковий документ на переказ коштів на єдиний рахунок відповідно до вимог розділу II Порядку заповнення реквізиту «Призначення платежу» розрахункових документів на переказ у разі сплати (стягнення) податків, зборів, платежів на бюджетні рахунки та/або єдиного внеску на загальнообов’язкове державне соціальне страхування на небюджетні рахунки, а також на єдиний рахунок, затвердженого наказом Міністерства фінансів України від 24 липня 2015 року № 666 (у редакції наказу Міністерства фінансів України від 31.12.2020 № 847, який набрав чинності з 26.02.2021) (далі – Порядок заповнення документів).</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Під час заповнення реквізиту «Призначення платежу» розрахункового документа на переказ у разі сплати (стягнення) податків, зборів, платежів, єдиного внеску на загальнообов’язкове державне соціальне страхування з використанням єдиного рахунку (далі – розрахункові документи), мають дотримуватися наступних загальних правил:</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кожне з 14-ти обов’язкових полів реквізиту «Призначення платежу» без виключення має бути заповнено; у разі коли поле не підлягає заповненню, то у такому полі обов’язково зазначається знак «;», як ознака наявності одного з 14-ти полів;</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знак «;», який використовується як засіб розділення полів між собою, має бути заповнений обов’язково;</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останнє з 14-ти полів завжди містить знак «#», заповнення якого є обов’язковим.</w:t>
      </w:r>
      <w:r w:rsidRPr="00802F1D">
        <w:rPr>
          <w:rFonts w:ascii="Times New Roman" w:eastAsia="Times New Roman" w:hAnsi="Times New Roman" w:cs="Times New Roman"/>
          <w:sz w:val="24"/>
          <w:szCs w:val="24"/>
          <w:lang w:eastAsia="uk-UA"/>
        </w:rPr>
        <w:br/>
        <w:t>     </w:t>
      </w:r>
      <w:r w:rsidRPr="00802F1D">
        <w:rPr>
          <w:rFonts w:ascii="Times New Roman" w:eastAsia="Times New Roman" w:hAnsi="Times New Roman" w:cs="Times New Roman"/>
          <w:sz w:val="24"/>
          <w:szCs w:val="24"/>
          <w:lang w:val="ru-RU" w:eastAsia="uk-UA"/>
        </w:rPr>
        <w:tab/>
      </w:r>
      <w:r w:rsidRPr="00802F1D">
        <w:rPr>
          <w:rFonts w:ascii="Times New Roman" w:eastAsia="Times New Roman" w:hAnsi="Times New Roman" w:cs="Times New Roman"/>
          <w:sz w:val="24"/>
          <w:szCs w:val="24"/>
          <w:lang w:eastAsia="uk-UA"/>
        </w:rPr>
        <w:t>Згідно з Порядком заповнення документів реквізит «Призначення платежу» розрахункового документу складається з 14 обов’язкових полів, які заповнюються таким чином:</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1:</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сума цифрами, гривні від копійок відділяються комою «,», копійки позначаються двома знаками; якщо сума розрахункового документа виражена в цілих гривнях, то замість копійок проставляються два нулі «00»; значення поля має бути більше нуля;</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2:</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податковий номер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територіальний орган ДПС і мають відмітку у паспорті) (має 8 – 10 знаків у символьному форматі)*;</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3:</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lastRenderedPageBreak/>
        <w:t>заповнюється код класифікації доходів бюджету/технологічний код єдиного внеску (має 8 цифр)*;</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4:</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код адміністративно-територіальної одиниці за КОАТУУ (має 10 цифр)*;</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5:</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номер рахунку для зарахування коштів до відповідного бюджету/рахунку для зарахування єдиного внеску (має 29 знаків у символьному форматі)*;</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6:</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val="ru-RU" w:eastAsia="uk-UA"/>
        </w:rPr>
      </w:pPr>
      <w:r w:rsidRPr="00802F1D">
        <w:rPr>
          <w:rFonts w:ascii="Times New Roman" w:eastAsia="Times New Roman" w:hAnsi="Times New Roman" w:cs="Times New Roman"/>
          <w:sz w:val="24"/>
          <w:szCs w:val="24"/>
          <w:lang w:eastAsia="uk-UA"/>
        </w:rPr>
        <w:t>заповнюється код одержувача за бюджетним платежем/єдиним внеском (має 8 цифр)*;</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7:</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дата податкового повідомлення-рішення / рішення / вимоги / та/або рішення щодо єдиного внеску, за яким здійснюється сплата (формат – ДД.ММ.РРРР). Пробіли (пропуски) недопустимі (наприклад, 01 січня 2021 року подається у вигляді 01.01.2021). Заповнюється платником податків / єдиного внеску у разі сплати грошових зобов’язань / єдиного внеску, визначених на підставі податкових повідомлень-рішень / рішень / вимог / та/або рішень щодо єдиного внеску. При цьому поля № 3 – № 6 не заповнюються;</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8:</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номер податкового повідомлення-рішення / рішення / вимоги/ та/або рішення щодо єдиного внеску, за яким здійснюється сплата. Заповнюється платником податків / єдиного внеску у разі сплати грошових зобов’язань/єдиного внеску, визначених на підставі податкових повідомлень-рішень/рішень/вимог та/або рішень щодо єдиного внеску. При цьому поля № 3– № 6 не заповнюються;</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9:</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код ознаки платежу*;</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виключно платником податків, який сплачує авансові внески з податку на прибуток під час виплати дивідендів або податок, який утримується під час виплати доходів нерезидентам з кодом ознаки «5»*;</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10:</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код ознаки платежу*;</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виключно платником податків, який сплачує акцизний податок під час придбання марок або під час погашення податкового векселя з кодом ознаки «6»*;</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11:</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роз’яснювальна інформація про призначення платежу в довільній формі; кількість знаків, ураховуючи зазначені вище поля і розділові знаки, обмежена довжиною поля реквізиту «Призначення платежу» електронного розрахункового документа системи електронних платежів Національного банку України, при цьому використання символу «;» не допускається;</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12:</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 </w:t>
      </w:r>
      <w:r w:rsidRPr="00802F1D">
        <w:rPr>
          <w:rFonts w:ascii="Times New Roman" w:eastAsia="Times New Roman" w:hAnsi="Times New Roman" w:cs="Times New Roman"/>
          <w:sz w:val="24"/>
          <w:szCs w:val="24"/>
          <w:lang w:val="ru-RU" w:eastAsia="uk-UA"/>
        </w:rPr>
        <w:tab/>
      </w:r>
      <w:r w:rsidRPr="00802F1D">
        <w:rPr>
          <w:rFonts w:ascii="Times New Roman" w:eastAsia="Times New Roman" w:hAnsi="Times New Roman" w:cs="Times New Roman"/>
          <w:sz w:val="24"/>
          <w:szCs w:val="24"/>
          <w:lang w:eastAsia="uk-UA"/>
        </w:rPr>
        <w:t>не заповнюється;</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13:</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не заповнюється;</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поле № 14:</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заповнюється розділовий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lastRenderedPageBreak/>
        <w:t>заповнюється символьний знак «#»*.</w:t>
      </w:r>
    </w:p>
    <w:p w:rsidR="0006393B"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 У разі формування розрахункового документа через ІТС «Електронний кабінет» такі поля заповнюються автоматично.</w:t>
      </w:r>
    </w:p>
    <w:p w:rsidR="001F6268" w:rsidRPr="00802F1D" w:rsidRDefault="0006393B"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 xml:space="preserve">Крім того у разі заповнення призначення з помилками ДПС не пізніше наступного робочого дня з дня зарахування коштів на ЄР надсилає платнику через </w:t>
      </w:r>
      <w:r w:rsidR="001F6268" w:rsidRPr="00802F1D">
        <w:rPr>
          <w:rFonts w:ascii="Times New Roman" w:eastAsia="Times New Roman" w:hAnsi="Times New Roman" w:cs="Times New Roman"/>
          <w:sz w:val="24"/>
          <w:szCs w:val="24"/>
          <w:lang w:eastAsia="uk-UA"/>
        </w:rPr>
        <w:t>електронний кабінет п</w:t>
      </w:r>
      <w:r w:rsidRPr="00802F1D">
        <w:rPr>
          <w:rFonts w:ascii="Times New Roman" w:eastAsia="Times New Roman" w:hAnsi="Times New Roman" w:cs="Times New Roman"/>
          <w:sz w:val="24"/>
          <w:szCs w:val="24"/>
          <w:lang w:eastAsia="uk-UA"/>
        </w:rPr>
        <w:t>овідомлення про виявлені помилки чи розбіжності за таким розрахунковим документом.</w:t>
      </w:r>
    </w:p>
    <w:p w:rsidR="0006393B" w:rsidRPr="00802F1D" w:rsidRDefault="001F6268"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П</w:t>
      </w:r>
      <w:r w:rsidR="0006393B" w:rsidRPr="00802F1D">
        <w:rPr>
          <w:rFonts w:ascii="Times New Roman" w:eastAsia="Times New Roman" w:hAnsi="Times New Roman" w:cs="Times New Roman"/>
          <w:sz w:val="24"/>
          <w:szCs w:val="24"/>
          <w:lang w:eastAsia="uk-UA"/>
        </w:rPr>
        <w:t>латник не пізніше наступного робочого дня після отримання від ДПС повідомлення </w:t>
      </w:r>
      <w:r w:rsidRPr="00802F1D">
        <w:rPr>
          <w:rFonts w:ascii="Times New Roman" w:eastAsia="Times New Roman" w:hAnsi="Times New Roman" w:cs="Times New Roman"/>
          <w:sz w:val="24"/>
          <w:szCs w:val="24"/>
          <w:lang w:eastAsia="uk-UA"/>
        </w:rPr>
        <w:t xml:space="preserve">повинен </w:t>
      </w:r>
      <w:r w:rsidR="0006393B" w:rsidRPr="00802F1D">
        <w:rPr>
          <w:rFonts w:ascii="Times New Roman" w:eastAsia="Times New Roman" w:hAnsi="Times New Roman" w:cs="Times New Roman"/>
          <w:sz w:val="24"/>
          <w:szCs w:val="24"/>
          <w:lang w:eastAsia="uk-UA"/>
        </w:rPr>
        <w:t>визнач</w:t>
      </w:r>
      <w:r w:rsidRPr="00802F1D">
        <w:rPr>
          <w:rFonts w:ascii="Times New Roman" w:eastAsia="Times New Roman" w:hAnsi="Times New Roman" w:cs="Times New Roman"/>
          <w:sz w:val="24"/>
          <w:szCs w:val="24"/>
          <w:lang w:eastAsia="uk-UA"/>
        </w:rPr>
        <w:t>ити</w:t>
      </w:r>
      <w:r w:rsidR="0006393B" w:rsidRPr="00802F1D">
        <w:rPr>
          <w:rFonts w:ascii="Times New Roman" w:eastAsia="Times New Roman" w:hAnsi="Times New Roman" w:cs="Times New Roman"/>
          <w:sz w:val="24"/>
          <w:szCs w:val="24"/>
          <w:lang w:eastAsia="uk-UA"/>
        </w:rPr>
        <w:t xml:space="preserve"> через </w:t>
      </w:r>
      <w:r w:rsidRPr="00802F1D">
        <w:rPr>
          <w:rFonts w:ascii="Times New Roman" w:eastAsia="Times New Roman" w:hAnsi="Times New Roman" w:cs="Times New Roman"/>
          <w:sz w:val="24"/>
          <w:szCs w:val="24"/>
          <w:lang w:eastAsia="uk-UA"/>
        </w:rPr>
        <w:t>електронний кабінет</w:t>
      </w:r>
      <w:r w:rsidR="0006393B" w:rsidRPr="00802F1D">
        <w:rPr>
          <w:rFonts w:ascii="Times New Roman" w:eastAsia="Times New Roman" w:hAnsi="Times New Roman" w:cs="Times New Roman"/>
          <w:sz w:val="24"/>
          <w:szCs w:val="24"/>
          <w:lang w:eastAsia="uk-UA"/>
        </w:rPr>
        <w:t xml:space="preserve"> належність платежу відповідному одержувачу.</w:t>
      </w:r>
    </w:p>
    <w:p w:rsidR="0006393B" w:rsidRPr="00802F1D" w:rsidRDefault="001F6268" w:rsidP="00802F1D">
      <w:pPr>
        <w:spacing w:after="0" w:line="240" w:lineRule="auto"/>
        <w:ind w:firstLine="567"/>
        <w:jc w:val="both"/>
        <w:rPr>
          <w:rFonts w:ascii="Times New Roman" w:eastAsia="Times New Roman" w:hAnsi="Times New Roman" w:cs="Times New Roman"/>
          <w:sz w:val="24"/>
          <w:szCs w:val="24"/>
          <w:lang w:eastAsia="uk-UA"/>
        </w:rPr>
      </w:pPr>
      <w:r w:rsidRPr="00802F1D">
        <w:rPr>
          <w:rFonts w:ascii="Times New Roman" w:eastAsia="Times New Roman" w:hAnsi="Times New Roman" w:cs="Times New Roman"/>
          <w:sz w:val="24"/>
          <w:szCs w:val="24"/>
          <w:lang w:eastAsia="uk-UA"/>
        </w:rPr>
        <w:t>Якщо платник не уточнив реквізити вчасно, інформація з розрахункового документа потрапить до зведеного реєстру платежів з ЄР з урахуванням черговості сплати</w:t>
      </w:r>
      <w:r w:rsidR="0006393B" w:rsidRPr="00802F1D">
        <w:rPr>
          <w:rFonts w:ascii="Times New Roman" w:eastAsia="Times New Roman" w:hAnsi="Times New Roman" w:cs="Times New Roman"/>
          <w:sz w:val="24"/>
          <w:szCs w:val="24"/>
          <w:lang w:eastAsia="uk-UA"/>
        </w:rPr>
        <w:t>, визначеної п. 35 прим.1.6 ст. 35 прим. 1, п. 89.7 ст. 89 та п. 131.2 ст. 131 Податкового кодексу України від 02 грудня 2010 року № 2755-VI зі змінами та доповненнями.</w:t>
      </w:r>
    </w:p>
    <w:p w:rsidR="0006393B" w:rsidRDefault="0006393B"/>
    <w:p w:rsidR="00D01BFF" w:rsidRPr="00DA264C" w:rsidRDefault="00D01BFF" w:rsidP="00D01BFF">
      <w:pPr>
        <w:pStyle w:val="1"/>
        <w:jc w:val="center"/>
        <w:rPr>
          <w:sz w:val="28"/>
          <w:szCs w:val="28"/>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Default="00DA264C" w:rsidP="00D01BFF">
      <w:pPr>
        <w:pStyle w:val="1"/>
        <w:jc w:val="center"/>
        <w:rPr>
          <w:sz w:val="28"/>
          <w:szCs w:val="28"/>
          <w:lang w:val="en-US"/>
        </w:rPr>
      </w:pPr>
    </w:p>
    <w:p w:rsidR="00DA264C" w:rsidRPr="00DA264C" w:rsidRDefault="00DA264C" w:rsidP="00D01BFF">
      <w:pPr>
        <w:pStyle w:val="1"/>
        <w:jc w:val="center"/>
        <w:rPr>
          <w:sz w:val="28"/>
          <w:szCs w:val="28"/>
          <w:lang w:val="en-US"/>
        </w:rPr>
      </w:pPr>
    </w:p>
    <w:p w:rsidR="00D01BFF" w:rsidRPr="00802F1D" w:rsidRDefault="00D01BFF" w:rsidP="00D01BFF">
      <w:pPr>
        <w:spacing w:after="0" w:line="240" w:lineRule="auto"/>
        <w:jc w:val="both"/>
        <w:rPr>
          <w:rFonts w:ascii="Times New Roman" w:hAnsi="Times New Roman" w:cs="Times New Roman"/>
          <w:sz w:val="20"/>
          <w:szCs w:val="20"/>
        </w:rPr>
      </w:pPr>
      <w:r w:rsidRPr="00802F1D">
        <w:rPr>
          <w:rFonts w:ascii="Times New Roman" w:hAnsi="Times New Roman" w:cs="Times New Roman"/>
          <w:sz w:val="20"/>
          <w:szCs w:val="20"/>
        </w:rPr>
        <w:t xml:space="preserve">18002, м. Черкаси, вул. Хрещатик,235                                           </w:t>
      </w:r>
      <w:r w:rsidRPr="00802F1D">
        <w:rPr>
          <w:rFonts w:ascii="Times New Roman" w:hAnsi="Times New Roman" w:cs="Times New Roman"/>
          <w:sz w:val="20"/>
          <w:szCs w:val="20"/>
          <w:lang w:val="en-US"/>
        </w:rPr>
        <w:t>e</w:t>
      </w:r>
      <w:r w:rsidRPr="00802F1D">
        <w:rPr>
          <w:rFonts w:ascii="Times New Roman" w:hAnsi="Times New Roman" w:cs="Times New Roman"/>
          <w:sz w:val="20"/>
          <w:szCs w:val="20"/>
        </w:rPr>
        <w:t>-</w:t>
      </w:r>
      <w:r w:rsidRPr="00802F1D">
        <w:rPr>
          <w:rFonts w:ascii="Times New Roman" w:hAnsi="Times New Roman" w:cs="Times New Roman"/>
          <w:sz w:val="20"/>
          <w:szCs w:val="20"/>
          <w:lang w:val="en-US"/>
        </w:rPr>
        <w:t>mail</w:t>
      </w:r>
      <w:r w:rsidRPr="00802F1D">
        <w:rPr>
          <w:rFonts w:ascii="Times New Roman" w:hAnsi="Times New Roman" w:cs="Times New Roman"/>
          <w:sz w:val="20"/>
          <w:szCs w:val="20"/>
        </w:rPr>
        <w:t xml:space="preserve">: </w:t>
      </w:r>
      <w:hyperlink r:id="rId5" w:history="1">
        <w:r w:rsidRPr="00802F1D">
          <w:rPr>
            <w:rStyle w:val="a5"/>
            <w:rFonts w:ascii="Times New Roman" w:hAnsi="Times New Roman" w:cs="Times New Roman"/>
            <w:sz w:val="20"/>
            <w:szCs w:val="20"/>
            <w:lang w:val="en-US"/>
          </w:rPr>
          <w:t>ck</w:t>
        </w:r>
        <w:r w:rsidRPr="00802F1D">
          <w:rPr>
            <w:rStyle w:val="a5"/>
            <w:rFonts w:ascii="Times New Roman" w:hAnsi="Times New Roman" w:cs="Times New Roman"/>
            <w:sz w:val="20"/>
            <w:szCs w:val="20"/>
          </w:rPr>
          <w:t>.</w:t>
        </w:r>
        <w:r w:rsidRPr="00802F1D">
          <w:rPr>
            <w:rStyle w:val="a5"/>
            <w:rFonts w:ascii="Times New Roman" w:hAnsi="Times New Roman" w:cs="Times New Roman"/>
            <w:sz w:val="20"/>
            <w:szCs w:val="20"/>
            <w:lang w:val="en-US"/>
          </w:rPr>
          <w:t>zmi</w:t>
        </w:r>
        <w:r w:rsidRPr="00802F1D">
          <w:rPr>
            <w:rStyle w:val="a5"/>
            <w:rFonts w:ascii="Times New Roman" w:hAnsi="Times New Roman" w:cs="Times New Roman"/>
            <w:sz w:val="20"/>
            <w:szCs w:val="20"/>
          </w:rPr>
          <w:t>@</w:t>
        </w:r>
        <w:r w:rsidRPr="00802F1D">
          <w:rPr>
            <w:rStyle w:val="a5"/>
            <w:rFonts w:ascii="Times New Roman" w:hAnsi="Times New Roman" w:cs="Times New Roman"/>
            <w:sz w:val="20"/>
            <w:szCs w:val="20"/>
            <w:lang w:val="en-US"/>
          </w:rPr>
          <w:t>tax</w:t>
        </w:r>
        <w:r w:rsidRPr="00802F1D">
          <w:rPr>
            <w:rStyle w:val="a5"/>
            <w:rFonts w:ascii="Times New Roman" w:hAnsi="Times New Roman" w:cs="Times New Roman"/>
            <w:sz w:val="20"/>
            <w:szCs w:val="20"/>
          </w:rPr>
          <w:t>.</w:t>
        </w:r>
        <w:r w:rsidRPr="00802F1D">
          <w:rPr>
            <w:rStyle w:val="a5"/>
            <w:rFonts w:ascii="Times New Roman" w:hAnsi="Times New Roman" w:cs="Times New Roman"/>
            <w:sz w:val="20"/>
            <w:szCs w:val="20"/>
            <w:lang w:val="en-US"/>
          </w:rPr>
          <w:t>gov</w:t>
        </w:r>
        <w:r w:rsidRPr="00802F1D">
          <w:rPr>
            <w:rStyle w:val="a5"/>
            <w:rFonts w:ascii="Times New Roman" w:hAnsi="Times New Roman" w:cs="Times New Roman"/>
            <w:sz w:val="20"/>
            <w:szCs w:val="20"/>
          </w:rPr>
          <w:t>.</w:t>
        </w:r>
        <w:r w:rsidRPr="00802F1D">
          <w:rPr>
            <w:rStyle w:val="a5"/>
            <w:rFonts w:ascii="Times New Roman" w:hAnsi="Times New Roman" w:cs="Times New Roman"/>
            <w:sz w:val="20"/>
            <w:szCs w:val="20"/>
            <w:lang w:val="en-US"/>
          </w:rPr>
          <w:t>ua</w:t>
        </w:r>
      </w:hyperlink>
    </w:p>
    <w:p w:rsidR="00D01BFF" w:rsidRPr="00DE4AF4" w:rsidRDefault="00D01BFF" w:rsidP="00DA264C">
      <w:pPr>
        <w:spacing w:after="0" w:line="240" w:lineRule="auto"/>
        <w:rPr>
          <w:sz w:val="28"/>
          <w:szCs w:val="28"/>
        </w:rPr>
      </w:pPr>
      <w:r w:rsidRPr="00802F1D">
        <w:rPr>
          <w:rFonts w:ascii="Times New Roman" w:hAnsi="Times New Roman" w:cs="Times New Roman"/>
          <w:sz w:val="20"/>
          <w:szCs w:val="20"/>
        </w:rPr>
        <w:t xml:space="preserve">тел.(0472) 33-91-34                                                                           </w:t>
      </w:r>
      <w:hyperlink r:id="rId6" w:history="1">
        <w:r w:rsidRPr="00802F1D">
          <w:rPr>
            <w:rStyle w:val="a5"/>
            <w:rFonts w:ascii="Times New Roman" w:hAnsi="Times New Roman" w:cs="Times New Roman"/>
            <w:sz w:val="20"/>
            <w:szCs w:val="20"/>
          </w:rPr>
          <w:t>https://ck.tax.gov.ua/</w:t>
        </w:r>
      </w:hyperlink>
    </w:p>
    <w:p w:rsidR="00D01BFF" w:rsidRPr="0006393B" w:rsidRDefault="00D01BFF"/>
    <w:sectPr w:rsidR="00D01BFF" w:rsidRPr="0006393B" w:rsidSect="00802F1D">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6393B"/>
    <w:rsid w:val="0006393B"/>
    <w:rsid w:val="000A64F4"/>
    <w:rsid w:val="001F6268"/>
    <w:rsid w:val="00605E82"/>
    <w:rsid w:val="006D7A0B"/>
    <w:rsid w:val="007B13FB"/>
    <w:rsid w:val="00802F1D"/>
    <w:rsid w:val="00C349C9"/>
    <w:rsid w:val="00D01BFF"/>
    <w:rsid w:val="00DA264C"/>
    <w:rsid w:val="00F4395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93B"/>
  </w:style>
  <w:style w:type="paragraph" w:styleId="1">
    <w:name w:val="heading 1"/>
    <w:basedOn w:val="a"/>
    <w:link w:val="10"/>
    <w:uiPriority w:val="9"/>
    <w:qFormat/>
    <w:rsid w:val="00D01BF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1B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1BFF"/>
    <w:rPr>
      <w:rFonts w:ascii="Tahoma" w:hAnsi="Tahoma" w:cs="Tahoma"/>
      <w:sz w:val="16"/>
      <w:szCs w:val="16"/>
    </w:rPr>
  </w:style>
  <w:style w:type="character" w:customStyle="1" w:styleId="10">
    <w:name w:val="Заголовок 1 Знак"/>
    <w:basedOn w:val="a0"/>
    <w:link w:val="1"/>
    <w:uiPriority w:val="9"/>
    <w:rsid w:val="00D01BFF"/>
    <w:rPr>
      <w:rFonts w:ascii="Times New Roman" w:eastAsia="Times New Roman" w:hAnsi="Times New Roman" w:cs="Times New Roman"/>
      <w:b/>
      <w:bCs/>
      <w:kern w:val="36"/>
      <w:sz w:val="48"/>
      <w:szCs w:val="48"/>
      <w:lang w:val="ru-RU" w:eastAsia="ru-RU"/>
    </w:rPr>
  </w:style>
  <w:style w:type="character" w:styleId="a5">
    <w:name w:val="Hyperlink"/>
    <w:uiPriority w:val="99"/>
    <w:unhideWhenUsed/>
    <w:rsid w:val="00D01B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93B"/>
  </w:style>
  <w:style w:type="paragraph" w:styleId="1">
    <w:name w:val="heading 1"/>
    <w:basedOn w:val="a"/>
    <w:link w:val="10"/>
    <w:uiPriority w:val="9"/>
    <w:qFormat/>
    <w:rsid w:val="00D01BF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1B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1BFF"/>
    <w:rPr>
      <w:rFonts w:ascii="Tahoma" w:hAnsi="Tahoma" w:cs="Tahoma"/>
      <w:sz w:val="16"/>
      <w:szCs w:val="16"/>
    </w:rPr>
  </w:style>
  <w:style w:type="character" w:customStyle="1" w:styleId="10">
    <w:name w:val="Заголовок 1 Знак"/>
    <w:basedOn w:val="a0"/>
    <w:link w:val="1"/>
    <w:uiPriority w:val="9"/>
    <w:rsid w:val="00D01BFF"/>
    <w:rPr>
      <w:rFonts w:ascii="Times New Roman" w:eastAsia="Times New Roman" w:hAnsi="Times New Roman" w:cs="Times New Roman"/>
      <w:b/>
      <w:bCs/>
      <w:kern w:val="36"/>
      <w:sz w:val="48"/>
      <w:szCs w:val="48"/>
      <w:lang w:val="ru-RU" w:eastAsia="ru-RU"/>
    </w:rPr>
  </w:style>
  <w:style w:type="character" w:styleId="a5">
    <w:name w:val="Hyperlink"/>
    <w:uiPriority w:val="99"/>
    <w:unhideWhenUsed/>
    <w:rsid w:val="00D01BFF"/>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983</Words>
  <Characters>5609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Калюжна</dc:creator>
  <cp:lastModifiedBy>Perekopayko_NA</cp:lastModifiedBy>
  <cp:revision>4</cp:revision>
  <dcterms:created xsi:type="dcterms:W3CDTF">2021-11-02T06:32:00Z</dcterms:created>
  <dcterms:modified xsi:type="dcterms:W3CDTF">2021-11-02T07:07:00Z</dcterms:modified>
</cp:coreProperties>
</file>