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B13220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Pr="00F231BF" w:rsidRDefault="00D07571"/>
    <w:p w:rsidR="00664199" w:rsidRDefault="00664199" w:rsidP="00A9606D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A9606D" w:rsidRPr="00A9606D" w:rsidRDefault="00A9606D" w:rsidP="00A9606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606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Чи скасовується реєстрація РРО при переході на ПРРО?</w:t>
      </w:r>
    </w:p>
    <w:p w:rsidR="00A9606D" w:rsidRPr="00A9606D" w:rsidRDefault="00A9606D" w:rsidP="00A9606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960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Відповідно до п. 1 глави 4 </w:t>
      </w:r>
      <w:proofErr w:type="spellStart"/>
      <w:r w:rsidRPr="00A9606D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A9606D">
        <w:rPr>
          <w:rFonts w:ascii="Times New Roman" w:eastAsia="Calibri" w:hAnsi="Times New Roman" w:cs="Times New Roman"/>
          <w:sz w:val="28"/>
          <w:szCs w:val="28"/>
          <w:lang w:val="uk-UA"/>
        </w:rPr>
        <w:t>. II Порядку реєстрації та застосування реєстраторів розрахункових операцій, що застосовуються для реєстрації розрахункових операцій за товари (послуги), затвердженого наказом Міністерства фінансів України від 14.06.2016 № 547 із змінами та доповненнями (далі – Порядок № 547) реєстрація реєстратора розрахункових операцій (далі – РРО) діє до дати скасування реєстрації РРО, що відбувається у випадках, коли, зокрема, суб’єкт господарювання у зв’язку із застосовуванням програмного РРО (далі – ПРРО) вирішив відмовитись від застосування РРО, строк служби якого не закінчився.</w:t>
      </w:r>
    </w:p>
    <w:p w:rsidR="00A9606D" w:rsidRPr="00A9606D" w:rsidRDefault="00A9606D" w:rsidP="00A9606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606D">
        <w:rPr>
          <w:rFonts w:ascii="Times New Roman" w:eastAsia="Calibri" w:hAnsi="Times New Roman" w:cs="Times New Roman"/>
          <w:sz w:val="28"/>
          <w:szCs w:val="28"/>
          <w:lang w:val="uk-UA"/>
        </w:rPr>
        <w:t>Законодавчо не передбачено обмежень на використання поряд з РРО також і ПРРО. Суб’єкт господарювання може самостійно обрати для використання РРО або ПРРО.</w:t>
      </w:r>
    </w:p>
    <w:p w:rsidR="00A9606D" w:rsidRPr="00A9606D" w:rsidRDefault="00A9606D" w:rsidP="00A9606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9606D">
        <w:rPr>
          <w:rFonts w:ascii="Times New Roman" w:eastAsia="Calibri" w:hAnsi="Times New Roman" w:cs="Times New Roman"/>
          <w:sz w:val="28"/>
          <w:szCs w:val="28"/>
          <w:lang w:val="uk-UA"/>
        </w:rPr>
        <w:t>Якщо суб’єкт господарювання приймає рішення замість РРО використовувати ПРРО, то при переході на ПРРО скасовується реєстрація РРО.</w:t>
      </w:r>
    </w:p>
    <w:p w:rsidR="00D07571" w:rsidRDefault="00D07571">
      <w:pPr>
        <w:rPr>
          <w:lang w:val="uk-UA"/>
        </w:rPr>
      </w:pPr>
    </w:p>
    <w:p w:rsidR="00F231BF" w:rsidRDefault="00F231BF">
      <w:pPr>
        <w:rPr>
          <w:lang w:val="uk-UA"/>
        </w:rPr>
      </w:pPr>
    </w:p>
    <w:p w:rsidR="00F231BF" w:rsidRDefault="00F231BF">
      <w:pPr>
        <w:rPr>
          <w:lang w:val="en-US"/>
        </w:rPr>
      </w:pPr>
    </w:p>
    <w:p w:rsidR="00664199" w:rsidRDefault="00664199">
      <w:pPr>
        <w:rPr>
          <w:lang w:val="en-US"/>
        </w:rPr>
      </w:pPr>
    </w:p>
    <w:p w:rsidR="00664199" w:rsidRDefault="00664199">
      <w:pPr>
        <w:rPr>
          <w:lang w:val="en-US"/>
        </w:rPr>
      </w:pPr>
    </w:p>
    <w:p w:rsidR="00664199" w:rsidRDefault="00664199">
      <w:pPr>
        <w:rPr>
          <w:lang w:val="en-US"/>
        </w:rPr>
      </w:pPr>
    </w:p>
    <w:p w:rsidR="00664199" w:rsidRDefault="00664199">
      <w:pPr>
        <w:rPr>
          <w:lang w:val="en-US"/>
        </w:rPr>
      </w:pPr>
    </w:p>
    <w:p w:rsidR="00664199" w:rsidRDefault="00664199">
      <w:pPr>
        <w:rPr>
          <w:lang w:val="en-US"/>
        </w:rPr>
      </w:pPr>
    </w:p>
    <w:p w:rsidR="00664199" w:rsidRDefault="00664199">
      <w:pPr>
        <w:rPr>
          <w:lang w:val="en-US"/>
        </w:rPr>
      </w:pPr>
    </w:p>
    <w:p w:rsidR="00664199" w:rsidRPr="00664199" w:rsidRDefault="00664199">
      <w:pPr>
        <w:rPr>
          <w:lang w:val="en-US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2209F3"/>
    <w:rsid w:val="002A0731"/>
    <w:rsid w:val="0042694C"/>
    <w:rsid w:val="004F50A7"/>
    <w:rsid w:val="005504EF"/>
    <w:rsid w:val="005E2CE0"/>
    <w:rsid w:val="00664199"/>
    <w:rsid w:val="0097221F"/>
    <w:rsid w:val="00A9309E"/>
    <w:rsid w:val="00A9606D"/>
    <w:rsid w:val="00B13220"/>
    <w:rsid w:val="00BA12B7"/>
    <w:rsid w:val="00CD0DBB"/>
    <w:rsid w:val="00D07571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0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14</cp:revision>
  <dcterms:created xsi:type="dcterms:W3CDTF">2021-05-25T12:16:00Z</dcterms:created>
  <dcterms:modified xsi:type="dcterms:W3CDTF">2021-08-19T07:24:00Z</dcterms:modified>
</cp:coreProperties>
</file>