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63798B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84473" w:rsidRPr="00384473" w:rsidRDefault="00384473" w:rsidP="0038447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473">
        <w:rPr>
          <w:rFonts w:ascii="Times New Roman" w:eastAsia="Times New Roman" w:hAnsi="Times New Roman" w:cs="Times New Roman"/>
          <w:b/>
          <w:sz w:val="28"/>
          <w:szCs w:val="28"/>
        </w:rPr>
        <w:t>Нарахування  податкового зобов’язання з ПДВ по товарам/послугам, необоротним активам, які були придбані та/або виготовлені, для використання в оподатковуваних операціях, а починають частково використовуватись в неоподатковуваних операціях</w:t>
      </w:r>
    </w:p>
    <w:p w:rsidR="00384473" w:rsidRPr="00384473" w:rsidRDefault="00384473" w:rsidP="003844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473">
        <w:rPr>
          <w:rFonts w:ascii="Times New Roman" w:hAnsi="Times New Roman" w:cs="Times New Roman"/>
          <w:sz w:val="28"/>
          <w:szCs w:val="28"/>
        </w:rPr>
        <w:t> </w:t>
      </w:r>
      <w:r w:rsidRPr="00384473">
        <w:rPr>
          <w:rFonts w:ascii="Times New Roman" w:hAnsi="Times New Roman" w:cs="Times New Roman"/>
          <w:sz w:val="28"/>
          <w:szCs w:val="28"/>
        </w:rPr>
        <w:tab/>
        <w:t xml:space="preserve">У разі якщо товари/послуги, необоротні активи, придбані та/або виготовлені з ПДВ для використання в оподатковуваних операціях, починають частково використовуватись в неоподатковуваних операціях, платник податку повинен нарахувати податкові зобов’язання відповідно до вимог ст. 199 Податкового кодексу України, та скласти не пізніше останнього дня звітного (податкового) періоду і зареєструвати зведену податкову накладну в Єдиному реєстрі податкових накладних на загальну суму частки сплаченого (нарахованого) податку під час їх придбання або виготовлення, яка відповідає частці використання таких товарів/послуг, необоротних активів в неоподатковуваних операціях. </w:t>
      </w:r>
    </w:p>
    <w:p w:rsidR="00384473" w:rsidRPr="00384473" w:rsidRDefault="00384473" w:rsidP="0038447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4473">
        <w:rPr>
          <w:rFonts w:ascii="Times New Roman" w:hAnsi="Times New Roman" w:cs="Times New Roman"/>
          <w:sz w:val="28"/>
          <w:szCs w:val="28"/>
        </w:rPr>
        <w:t>При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цьому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база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оподаткування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для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товарів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84473">
        <w:rPr>
          <w:rFonts w:ascii="Times New Roman" w:hAnsi="Times New Roman" w:cs="Times New Roman"/>
          <w:sz w:val="28"/>
          <w:szCs w:val="28"/>
        </w:rPr>
        <w:t>послуг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визначається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виходячи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з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вартості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їх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придбання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84473">
        <w:rPr>
          <w:rFonts w:ascii="Times New Roman" w:hAnsi="Times New Roman" w:cs="Times New Roman"/>
          <w:sz w:val="28"/>
          <w:szCs w:val="28"/>
        </w:rPr>
        <w:t>а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для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необоротних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активів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384473">
        <w:rPr>
          <w:rFonts w:ascii="Times New Roman" w:hAnsi="Times New Roman" w:cs="Times New Roman"/>
          <w:sz w:val="28"/>
          <w:szCs w:val="28"/>
        </w:rPr>
        <w:t>виходячи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з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балансової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84473">
        <w:rPr>
          <w:rFonts w:ascii="Times New Roman" w:hAnsi="Times New Roman" w:cs="Times New Roman"/>
          <w:sz w:val="28"/>
          <w:szCs w:val="28"/>
        </w:rPr>
        <w:t>залишкової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84473">
        <w:rPr>
          <w:rFonts w:ascii="Times New Roman" w:hAnsi="Times New Roman" w:cs="Times New Roman"/>
          <w:sz w:val="28"/>
          <w:szCs w:val="28"/>
        </w:rPr>
        <w:t>вартості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84473">
        <w:rPr>
          <w:rFonts w:ascii="Times New Roman" w:hAnsi="Times New Roman" w:cs="Times New Roman"/>
          <w:sz w:val="28"/>
          <w:szCs w:val="28"/>
        </w:rPr>
        <w:t>що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склалася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станом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на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початок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звітного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84473">
        <w:rPr>
          <w:rFonts w:ascii="Times New Roman" w:hAnsi="Times New Roman" w:cs="Times New Roman"/>
          <w:sz w:val="28"/>
          <w:szCs w:val="28"/>
        </w:rPr>
        <w:t>податкового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84473">
        <w:rPr>
          <w:rFonts w:ascii="Times New Roman" w:hAnsi="Times New Roman" w:cs="Times New Roman"/>
          <w:sz w:val="28"/>
          <w:szCs w:val="28"/>
        </w:rPr>
        <w:t>періоду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84473">
        <w:rPr>
          <w:rFonts w:ascii="Times New Roman" w:hAnsi="Times New Roman" w:cs="Times New Roman"/>
          <w:sz w:val="28"/>
          <w:szCs w:val="28"/>
        </w:rPr>
        <w:t>протягом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якого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здійснюються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такі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операції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84473">
        <w:rPr>
          <w:rFonts w:ascii="Times New Roman" w:hAnsi="Times New Roman" w:cs="Times New Roman"/>
          <w:sz w:val="28"/>
          <w:szCs w:val="28"/>
        </w:rPr>
        <w:t>у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разі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відсутності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обліку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необоротних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активів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384473">
        <w:rPr>
          <w:rFonts w:ascii="Times New Roman" w:hAnsi="Times New Roman" w:cs="Times New Roman"/>
          <w:sz w:val="28"/>
          <w:szCs w:val="28"/>
        </w:rPr>
        <w:t>виходячи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із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звичайної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473">
        <w:rPr>
          <w:rFonts w:ascii="Times New Roman" w:hAnsi="Times New Roman" w:cs="Times New Roman"/>
          <w:sz w:val="28"/>
          <w:szCs w:val="28"/>
        </w:rPr>
        <w:t>ціни</w:t>
      </w:r>
      <w:r w:rsidRPr="00384473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41F81" w:rsidRPr="00384473" w:rsidRDefault="00D41F81" w:rsidP="00D41F81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F81" w:rsidRPr="00D41F81" w:rsidRDefault="00D41F81" w:rsidP="00D41F81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en-US"/>
        </w:rPr>
      </w:pPr>
    </w:p>
    <w:p w:rsidR="00F13FEA" w:rsidRDefault="00F13FEA">
      <w:pPr>
        <w:rPr>
          <w:lang w:val="en-US"/>
        </w:rPr>
      </w:pPr>
    </w:p>
    <w:p w:rsidR="00F13FEA" w:rsidRDefault="00F13FEA">
      <w:pPr>
        <w:rPr>
          <w:lang w:val="en-US"/>
        </w:rPr>
      </w:pPr>
    </w:p>
    <w:p w:rsidR="00F13FEA" w:rsidRDefault="00F13FEA">
      <w:pPr>
        <w:rPr>
          <w:lang w:val="en-US"/>
        </w:rPr>
      </w:pPr>
    </w:p>
    <w:p w:rsidR="00F13FEA" w:rsidRPr="00F13FEA" w:rsidRDefault="00F13FEA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</w:t>
      </w:r>
      <w:r w:rsidR="00171484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="00171484" w:rsidRPr="0017148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</w:t>
      </w:r>
      <w:bookmarkStart w:id="0" w:name="_GoBack"/>
      <w:bookmarkEnd w:id="0"/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D0DBB"/>
    <w:rsid w:val="000670E3"/>
    <w:rsid w:val="000A7DA7"/>
    <w:rsid w:val="00171484"/>
    <w:rsid w:val="002209F3"/>
    <w:rsid w:val="002A0731"/>
    <w:rsid w:val="00384473"/>
    <w:rsid w:val="0042694C"/>
    <w:rsid w:val="005504EF"/>
    <w:rsid w:val="0063798B"/>
    <w:rsid w:val="0097221F"/>
    <w:rsid w:val="00A9309E"/>
    <w:rsid w:val="00BA12B7"/>
    <w:rsid w:val="00CD0DBB"/>
    <w:rsid w:val="00D07571"/>
    <w:rsid w:val="00D41F81"/>
    <w:rsid w:val="00E7256A"/>
    <w:rsid w:val="00F13FE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2021-09-03T06:02:00Z</dcterms:modified>
</cp:coreProperties>
</file>