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082" w:rsidRDefault="00505082" w:rsidP="00505082">
      <w:pPr>
        <w:rPr>
          <w:rFonts w:ascii="Times New Roman" w:eastAsia="Times New Roman" w:hAnsi="Times New Roman" w:cs="Times New Roman"/>
          <w:b/>
          <w:bCs/>
          <w:kern w:val="36"/>
          <w:sz w:val="28"/>
          <w:szCs w:val="28"/>
          <w:lang w:val="en-US" w:eastAsia="ru-RU"/>
        </w:rPr>
      </w:pPr>
      <w:r>
        <w:rPr>
          <w:noProof/>
          <w:lang w:val="uk-UA" w:eastAsia="uk-UA"/>
        </w:rPr>
        <mc:AlternateContent>
          <mc:Choice Requires="wps">
            <w:drawing>
              <wp:anchor distT="0" distB="0" distL="114300" distR="114300" simplePos="0" relativeHeight="251659264" behindDoc="0" locked="0" layoutInCell="1" allowOverlap="1" wp14:anchorId="599BB7C2" wp14:editId="45E583F0">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082" w:rsidRDefault="00505082" w:rsidP="00505082">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505082" w:rsidRDefault="00505082" w:rsidP="00505082">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505082" w:rsidRDefault="00505082" w:rsidP="00505082">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05082" w:rsidRDefault="00505082" w:rsidP="00505082">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505082" w:rsidRDefault="00505082" w:rsidP="00505082">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505082" w:rsidRDefault="00505082" w:rsidP="00505082">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11036EB3" wp14:editId="4BBA7AB4">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A4DBC" w:rsidRPr="00D65B6F" w:rsidRDefault="00DA4DBC" w:rsidP="00505082">
      <w:pPr>
        <w:spacing w:after="0" w:line="240" w:lineRule="auto"/>
        <w:jc w:val="center"/>
        <w:rPr>
          <w:rFonts w:ascii="Times New Roman" w:eastAsia="Times New Roman" w:hAnsi="Times New Roman" w:cs="Times New Roman"/>
          <w:b/>
          <w:bCs/>
          <w:kern w:val="36"/>
          <w:sz w:val="28"/>
          <w:szCs w:val="28"/>
          <w:lang w:eastAsia="ru-RU"/>
        </w:rPr>
      </w:pPr>
      <w:r w:rsidRPr="00DA4DBC">
        <w:rPr>
          <w:rFonts w:ascii="Times New Roman" w:eastAsia="Times New Roman" w:hAnsi="Times New Roman" w:cs="Times New Roman"/>
          <w:b/>
          <w:bCs/>
          <w:kern w:val="36"/>
          <w:sz w:val="28"/>
          <w:szCs w:val="28"/>
          <w:lang w:val="uk-UA" w:eastAsia="ru-RU"/>
        </w:rPr>
        <w:t>Чи є об’єктом одноразового (спеціального) добровільного декларування транспортний засіб, який було придбано за кошти, з яких не сплачені податки і збори, якщо в подальшому його викрадено, однак право власності залишилось за фізичною особою?</w:t>
      </w:r>
    </w:p>
    <w:p w:rsidR="00505082" w:rsidRPr="00D65B6F" w:rsidRDefault="00505082" w:rsidP="00505082">
      <w:pPr>
        <w:spacing w:after="0" w:line="240" w:lineRule="auto"/>
        <w:jc w:val="center"/>
        <w:rPr>
          <w:rFonts w:ascii="Times New Roman" w:eastAsia="Times New Roman" w:hAnsi="Times New Roman" w:cs="Times New Roman"/>
          <w:b/>
          <w:bCs/>
          <w:kern w:val="36"/>
          <w:sz w:val="28"/>
          <w:szCs w:val="28"/>
          <w:lang w:eastAsia="ru-RU"/>
        </w:rPr>
      </w:pPr>
    </w:p>
    <w:p w:rsid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Відповідно до п. 1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xml:space="preserve">. XX «Перехідні положення» Податкового кодексу України від 02 грудня 2010 року № 2755-VI із змінами та доповненнями (далі – ПКУ) одноразове (спеціальне) добровільне декларування – це особливий порядок добровільного декларування фізичною особою, визначеною п. 3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XX «Перехідні положення» ПКУ,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w:t>
      </w:r>
      <w:r>
        <w:rPr>
          <w:rFonts w:ascii="Times New Roman" w:eastAsia="Times New Roman" w:hAnsi="Times New Roman" w:cs="Times New Roman"/>
          <w:sz w:val="28"/>
          <w:szCs w:val="28"/>
          <w:lang w:val="uk-UA" w:eastAsia="ru-RU"/>
        </w:rPr>
        <w:t>и місце до 01 січня 2021 року.</w:t>
      </w:r>
    </w:p>
    <w:p w:rsid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Підпунктом «в» п. 4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XX «Перехідні положення» ПКУ встановлено, що об’єктами одноразового (спеціального) добровільного декларування (далі – об’єкти декларування) можуть бути визначені підпунктами 14.1.280 і 14.1.281 п. 14.1 ст. 14 ПКУ активи фізичної особи, що належать декларанту на праві власності (в тому числі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та/або за її межами станом на дату подання одноразової (спеціальної) добровільної декларації, зокрема, рухоме майно, у тому числі транспортні засоби та інші самохідні машини і механізми.</w:t>
      </w:r>
    </w:p>
    <w:p w:rsid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Разом з тим, п. 10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одноразової (спеціальної) добровільної декларації вважаються такими, з яких повністю сплачено податки і збори відповідно до податкового законодавства, зокрема:</w:t>
      </w:r>
    </w:p>
    <w:p w:rsid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один транспортний засіб особистого некомерційного використання (крім транспортного засобу, призначеного для перевезення 10 осіб і більше, включаючи водія, легкового автомобіля з робочим об’ємом циліндрів двигуна не менше як 3 тис. куб. см. та/або </w:t>
      </w:r>
      <w:proofErr w:type="spellStart"/>
      <w:r w:rsidRPr="00DA4DBC">
        <w:rPr>
          <w:rFonts w:ascii="Times New Roman" w:eastAsia="Times New Roman" w:hAnsi="Times New Roman" w:cs="Times New Roman"/>
          <w:sz w:val="28"/>
          <w:szCs w:val="28"/>
          <w:lang w:val="uk-UA" w:eastAsia="ru-RU"/>
        </w:rPr>
        <w:t>середньоринковою</w:t>
      </w:r>
      <w:proofErr w:type="spellEnd"/>
      <w:r w:rsidRPr="00DA4DBC">
        <w:rPr>
          <w:rFonts w:ascii="Times New Roman" w:eastAsia="Times New Roman" w:hAnsi="Times New Roman" w:cs="Times New Roman"/>
          <w:sz w:val="28"/>
          <w:szCs w:val="28"/>
          <w:lang w:val="uk-UA" w:eastAsia="ru-RU"/>
        </w:rPr>
        <w:t xml:space="preserve"> вартістю понад 400 тис. </w:t>
      </w:r>
      <w:r w:rsidRPr="00DA4DBC">
        <w:rPr>
          <w:rFonts w:ascii="Times New Roman" w:eastAsia="Times New Roman" w:hAnsi="Times New Roman" w:cs="Times New Roman"/>
          <w:sz w:val="28"/>
          <w:szCs w:val="28"/>
          <w:lang w:val="uk-UA" w:eastAsia="ru-RU"/>
        </w:rPr>
        <w:lastRenderedPageBreak/>
        <w:t>грн., мотоцикла із робочим об’ємом циліндрів двигуна понад 800 куб. см., літака, гелікоптера, яхти, катера), право власності на який було зареєстровано відповідно до законодавства України станом на дату завершення періоду одноразового (спеціального) добровільного декларування (</w:t>
      </w:r>
      <w:proofErr w:type="spellStart"/>
      <w:r w:rsidRPr="00DA4DBC">
        <w:rPr>
          <w:rFonts w:ascii="Times New Roman" w:eastAsia="Times New Roman" w:hAnsi="Times New Roman" w:cs="Times New Roman"/>
          <w:sz w:val="28"/>
          <w:szCs w:val="28"/>
          <w:lang w:val="uk-UA" w:eastAsia="ru-RU"/>
        </w:rPr>
        <w:t>п.п</w:t>
      </w:r>
      <w:proofErr w:type="spellEnd"/>
      <w:r w:rsidRPr="00DA4DBC">
        <w:rPr>
          <w:rFonts w:ascii="Times New Roman" w:eastAsia="Times New Roman" w:hAnsi="Times New Roman" w:cs="Times New Roman"/>
          <w:sz w:val="28"/>
          <w:szCs w:val="28"/>
          <w:lang w:val="uk-UA" w:eastAsia="ru-RU"/>
        </w:rPr>
        <w:t xml:space="preserve">. 3 п. 10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ХХ «Перехідні положення» ПКУ).</w:t>
      </w:r>
      <w:r>
        <w:rPr>
          <w:rFonts w:ascii="Times New Roman" w:eastAsia="Times New Roman" w:hAnsi="Times New Roman" w:cs="Times New Roman"/>
          <w:sz w:val="28"/>
          <w:szCs w:val="28"/>
          <w:lang w:val="uk-UA" w:eastAsia="ru-RU"/>
        </w:rPr>
        <w:t xml:space="preserve"> </w:t>
      </w:r>
    </w:p>
    <w:p w:rsid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Таким чином, положення п. 10 </w:t>
      </w:r>
      <w:proofErr w:type="spellStart"/>
      <w:r w:rsidRPr="00DA4DBC">
        <w:rPr>
          <w:rFonts w:ascii="Times New Roman" w:eastAsia="Times New Roman" w:hAnsi="Times New Roman" w:cs="Times New Roman"/>
          <w:sz w:val="28"/>
          <w:szCs w:val="28"/>
          <w:lang w:val="uk-UA" w:eastAsia="ru-RU"/>
        </w:rPr>
        <w:t>підрозд</w:t>
      </w:r>
      <w:proofErr w:type="spellEnd"/>
      <w:r w:rsidRPr="00DA4DBC">
        <w:rPr>
          <w:rFonts w:ascii="Times New Roman" w:eastAsia="Times New Roman" w:hAnsi="Times New Roman" w:cs="Times New Roman"/>
          <w:sz w:val="28"/>
          <w:szCs w:val="28"/>
          <w:lang w:val="uk-UA" w:eastAsia="ru-RU"/>
        </w:rPr>
        <w:t xml:space="preserve">. 9 прим. 4 </w:t>
      </w:r>
      <w:proofErr w:type="spellStart"/>
      <w:r w:rsidRPr="00DA4DBC">
        <w:rPr>
          <w:rFonts w:ascii="Times New Roman" w:eastAsia="Times New Roman" w:hAnsi="Times New Roman" w:cs="Times New Roman"/>
          <w:sz w:val="28"/>
          <w:szCs w:val="28"/>
          <w:lang w:val="uk-UA" w:eastAsia="ru-RU"/>
        </w:rPr>
        <w:t>розд</w:t>
      </w:r>
      <w:proofErr w:type="spellEnd"/>
      <w:r w:rsidRPr="00DA4DBC">
        <w:rPr>
          <w:rFonts w:ascii="Times New Roman" w:eastAsia="Times New Roman" w:hAnsi="Times New Roman" w:cs="Times New Roman"/>
          <w:sz w:val="28"/>
          <w:szCs w:val="28"/>
          <w:lang w:val="uk-UA" w:eastAsia="ru-RU"/>
        </w:rPr>
        <w:t>. ХХ «Перехідні положення» ПКУ застосовуються у разі невикористання фізичною особою права на подання одноразової (спеціальної) добровільної декларації.</w:t>
      </w:r>
    </w:p>
    <w:p w:rsidR="00DA4DBC" w:rsidRPr="00DA4DBC" w:rsidRDefault="00DA4DBC" w:rsidP="00DA4DBC">
      <w:pPr>
        <w:spacing w:after="0" w:line="240" w:lineRule="auto"/>
        <w:ind w:firstLine="567"/>
        <w:jc w:val="both"/>
        <w:rPr>
          <w:rFonts w:ascii="Times New Roman" w:eastAsia="Times New Roman" w:hAnsi="Times New Roman" w:cs="Times New Roman"/>
          <w:sz w:val="28"/>
          <w:szCs w:val="28"/>
          <w:lang w:val="uk-UA" w:eastAsia="ru-RU"/>
        </w:rPr>
      </w:pPr>
      <w:r w:rsidRPr="00DA4DBC">
        <w:rPr>
          <w:rFonts w:ascii="Times New Roman" w:eastAsia="Times New Roman" w:hAnsi="Times New Roman" w:cs="Times New Roman"/>
          <w:sz w:val="28"/>
          <w:szCs w:val="28"/>
          <w:lang w:val="uk-UA" w:eastAsia="ru-RU"/>
        </w:rPr>
        <w:t xml:space="preserve">Враховуючи викладене, у разі використання фізичною особою права на подання одноразової (спеціальної) добровільної декларації, об’єктом декларування може бути транспортний засіб, придбаний за кошти, з яких не сплачені податки і збори, якщо в подальшому його викрадено, однак право власності залишилось за фізичною особою. </w:t>
      </w:r>
    </w:p>
    <w:p w:rsidR="002221B8" w:rsidRPr="00D65B6F" w:rsidRDefault="00D65B6F" w:rsidP="00DA4DBC">
      <w:pPr>
        <w:spacing w:after="0" w:line="240" w:lineRule="auto"/>
        <w:ind w:firstLine="567"/>
        <w:rPr>
          <w:sz w:val="28"/>
          <w:szCs w:val="28"/>
        </w:rPr>
      </w:pPr>
    </w:p>
    <w:p w:rsidR="00505082" w:rsidRPr="00D65B6F" w:rsidRDefault="00505082" w:rsidP="00DA4DBC">
      <w:pPr>
        <w:spacing w:after="0" w:line="240" w:lineRule="auto"/>
        <w:ind w:firstLine="567"/>
        <w:rPr>
          <w:sz w:val="28"/>
          <w:szCs w:val="28"/>
        </w:rPr>
      </w:pPr>
    </w:p>
    <w:p w:rsidR="00505082" w:rsidRDefault="00505082"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Default="00D65B6F" w:rsidP="00505082">
      <w:pPr>
        <w:rPr>
          <w:rFonts w:ascii="Times New Roman" w:hAnsi="Times New Roman" w:cs="Times New Roman"/>
          <w:lang w:val="en-US"/>
        </w:rPr>
      </w:pPr>
    </w:p>
    <w:p w:rsidR="00D65B6F" w:rsidRPr="00D65B6F" w:rsidRDefault="00D65B6F" w:rsidP="00505082">
      <w:pPr>
        <w:rPr>
          <w:rFonts w:ascii="Times New Roman" w:hAnsi="Times New Roman" w:cs="Times New Roman"/>
          <w:lang w:val="en-US"/>
        </w:rPr>
      </w:pPr>
    </w:p>
    <w:p w:rsidR="00505082" w:rsidRPr="00505082" w:rsidRDefault="00505082" w:rsidP="00505082">
      <w:pPr>
        <w:rPr>
          <w:rFonts w:ascii="Times New Roman" w:hAnsi="Times New Roman" w:cs="Times New Roman"/>
        </w:rPr>
      </w:pPr>
    </w:p>
    <w:p w:rsidR="00505082" w:rsidRPr="00505082" w:rsidRDefault="00505082" w:rsidP="00505082">
      <w:pPr>
        <w:rPr>
          <w:rFonts w:ascii="Times New Roman" w:hAnsi="Times New Roman" w:cs="Times New Roman"/>
        </w:rPr>
      </w:pPr>
    </w:p>
    <w:p w:rsidR="00505082" w:rsidRPr="00505082" w:rsidRDefault="00505082" w:rsidP="00505082">
      <w:pPr>
        <w:rPr>
          <w:rFonts w:ascii="Times New Roman" w:hAnsi="Times New Roman" w:cs="Times New Roman"/>
        </w:rPr>
      </w:pPr>
    </w:p>
    <w:p w:rsidR="00505082" w:rsidRPr="00D65B6F" w:rsidRDefault="00505082" w:rsidP="00505082">
      <w:pPr>
        <w:rPr>
          <w:rFonts w:ascii="Times New Roman" w:hAnsi="Times New Roman" w:cs="Times New Roman"/>
        </w:rPr>
      </w:pPr>
    </w:p>
    <w:p w:rsidR="00505082" w:rsidRPr="00D65B6F" w:rsidRDefault="00505082" w:rsidP="00505082">
      <w:pPr>
        <w:rPr>
          <w:rFonts w:ascii="Times New Roman" w:hAnsi="Times New Roman" w:cs="Times New Roman"/>
        </w:rPr>
      </w:pPr>
    </w:p>
    <w:p w:rsidR="00505082" w:rsidRPr="00D65B6F" w:rsidRDefault="00505082" w:rsidP="00505082">
      <w:pPr>
        <w:rPr>
          <w:rFonts w:ascii="Times New Roman" w:hAnsi="Times New Roman" w:cs="Times New Roman"/>
        </w:rPr>
      </w:pPr>
    </w:p>
    <w:p w:rsidR="00505082" w:rsidRPr="00D65B6F" w:rsidRDefault="00505082" w:rsidP="00505082">
      <w:pPr>
        <w:rPr>
          <w:rFonts w:ascii="Times New Roman" w:hAnsi="Times New Roman" w:cs="Times New Roman"/>
        </w:rPr>
      </w:pPr>
    </w:p>
    <w:p w:rsidR="00505082" w:rsidRPr="00D65B6F" w:rsidRDefault="00505082" w:rsidP="00505082">
      <w:pPr>
        <w:rPr>
          <w:rFonts w:ascii="Times New Roman" w:hAnsi="Times New Roman" w:cs="Times New Roman"/>
        </w:rPr>
      </w:pPr>
    </w:p>
    <w:p w:rsidR="00505082" w:rsidRPr="00505082" w:rsidRDefault="00505082" w:rsidP="00505082">
      <w:pPr>
        <w:rPr>
          <w:rFonts w:ascii="Times New Roman" w:hAnsi="Times New Roman" w:cs="Times New Roman"/>
        </w:rPr>
      </w:pPr>
    </w:p>
    <w:p w:rsidR="00505082" w:rsidRPr="00505082" w:rsidRDefault="00505082" w:rsidP="00505082">
      <w:pPr>
        <w:rPr>
          <w:rFonts w:ascii="Times New Roman" w:hAnsi="Times New Roman" w:cs="Times New Roman"/>
        </w:rPr>
      </w:pPr>
    </w:p>
    <w:p w:rsidR="00505082" w:rsidRPr="00D65B6F" w:rsidRDefault="00505082" w:rsidP="00505082">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Хрещатик</w:t>
      </w:r>
      <w:r w:rsidRPr="00D65B6F">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D65B6F">
        <w:rPr>
          <w:rFonts w:ascii="Times New Roman" w:hAnsi="Times New Roman" w:cs="Times New Roman"/>
          <w:sz w:val="20"/>
          <w:szCs w:val="20"/>
        </w:rPr>
        <w:t>-</w:t>
      </w:r>
      <w:r w:rsidRPr="00EA716F">
        <w:rPr>
          <w:rFonts w:ascii="Times New Roman" w:hAnsi="Times New Roman" w:cs="Times New Roman"/>
          <w:sz w:val="20"/>
          <w:szCs w:val="20"/>
          <w:lang w:val="en-US"/>
        </w:rPr>
        <w:t>mail</w:t>
      </w:r>
      <w:r w:rsidRPr="00D65B6F">
        <w:rPr>
          <w:rFonts w:ascii="Times New Roman" w:hAnsi="Times New Roman" w:cs="Times New Roman"/>
          <w:sz w:val="20"/>
          <w:szCs w:val="20"/>
        </w:rPr>
        <w:t xml:space="preserve">: </w:t>
      </w:r>
      <w:hyperlink r:id="rId6" w:history="1">
        <w:r w:rsidRPr="00EA716F">
          <w:rPr>
            <w:rStyle w:val="a4"/>
            <w:rFonts w:ascii="Times New Roman" w:hAnsi="Times New Roman" w:cs="Times New Roman"/>
            <w:sz w:val="20"/>
            <w:szCs w:val="20"/>
            <w:lang w:val="en-US"/>
          </w:rPr>
          <w:t>ck</w:t>
        </w:r>
        <w:r w:rsidRPr="00D65B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zmi</w:t>
        </w:r>
        <w:r w:rsidRPr="00D65B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tax</w:t>
        </w:r>
        <w:r w:rsidRPr="00D65B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gov</w:t>
        </w:r>
        <w:r w:rsidRPr="00D65B6F">
          <w:rPr>
            <w:rStyle w:val="a4"/>
            <w:rFonts w:ascii="Times New Roman" w:hAnsi="Times New Roman" w:cs="Times New Roman"/>
            <w:sz w:val="20"/>
            <w:szCs w:val="20"/>
          </w:rPr>
          <w:t>.</w:t>
        </w:r>
        <w:proofErr w:type="spellStart"/>
        <w:r w:rsidRPr="00EA716F">
          <w:rPr>
            <w:rStyle w:val="a4"/>
            <w:rFonts w:ascii="Times New Roman" w:hAnsi="Times New Roman" w:cs="Times New Roman"/>
            <w:sz w:val="20"/>
            <w:szCs w:val="20"/>
            <w:lang w:val="en-US"/>
          </w:rPr>
          <w:t>ua</w:t>
        </w:r>
        <w:proofErr w:type="spellEnd"/>
      </w:hyperlink>
    </w:p>
    <w:p w:rsidR="00505082" w:rsidRPr="00505082" w:rsidRDefault="00505082" w:rsidP="00D65B6F">
      <w:pPr>
        <w:spacing w:after="0" w:line="240" w:lineRule="auto"/>
        <w:jc w:val="both"/>
        <w:rPr>
          <w:sz w:val="28"/>
          <w:szCs w:val="28"/>
        </w:rPr>
      </w:pPr>
      <w:r w:rsidRPr="00EA716F">
        <w:rPr>
          <w:rFonts w:ascii="Times New Roman" w:hAnsi="Times New Roman" w:cs="Times New Roman"/>
          <w:sz w:val="20"/>
          <w:szCs w:val="20"/>
        </w:rPr>
        <w:t xml:space="preserve">тел.(0472) 33-91-34                                                                           </w:t>
      </w:r>
      <w:hyperlink r:id="rId7" w:history="1">
        <w:r w:rsidRPr="00EA716F">
          <w:rPr>
            <w:rStyle w:val="a4"/>
            <w:rFonts w:ascii="Times New Roman" w:hAnsi="Times New Roman" w:cs="Times New Roman"/>
            <w:sz w:val="20"/>
            <w:szCs w:val="20"/>
          </w:rPr>
          <w:t>https://ck.tax.gov.ua/</w:t>
        </w:r>
      </w:hyperlink>
      <w:bookmarkStart w:id="1" w:name="_GoBack"/>
      <w:bookmarkEnd w:id="1"/>
    </w:p>
    <w:sectPr w:rsidR="00505082" w:rsidRPr="00505082" w:rsidSect="00DA4DB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DBC"/>
    <w:rsid w:val="00281277"/>
    <w:rsid w:val="00505082"/>
    <w:rsid w:val="00D65B6F"/>
    <w:rsid w:val="00D75085"/>
    <w:rsid w:val="00DA4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A4D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4D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A4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505082"/>
  </w:style>
  <w:style w:type="character" w:styleId="a4">
    <w:name w:val="Hyperlink"/>
    <w:uiPriority w:val="99"/>
    <w:rsid w:val="00505082"/>
    <w:rPr>
      <w:color w:val="0000FF"/>
      <w:u w:val="single"/>
    </w:rPr>
  </w:style>
  <w:style w:type="paragraph" w:styleId="a5">
    <w:name w:val="Balloon Text"/>
    <w:basedOn w:val="a"/>
    <w:link w:val="a6"/>
    <w:uiPriority w:val="99"/>
    <w:semiHidden/>
    <w:unhideWhenUsed/>
    <w:rsid w:val="005050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050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A4D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4D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A4D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505082"/>
  </w:style>
  <w:style w:type="character" w:styleId="a4">
    <w:name w:val="Hyperlink"/>
    <w:uiPriority w:val="99"/>
    <w:rsid w:val="00505082"/>
    <w:rPr>
      <w:color w:val="0000FF"/>
      <w:u w:val="single"/>
    </w:rPr>
  </w:style>
  <w:style w:type="paragraph" w:styleId="a5">
    <w:name w:val="Balloon Text"/>
    <w:basedOn w:val="a"/>
    <w:link w:val="a6"/>
    <w:uiPriority w:val="99"/>
    <w:semiHidden/>
    <w:unhideWhenUsed/>
    <w:rsid w:val="005050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050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284017">
      <w:bodyDiv w:val="1"/>
      <w:marLeft w:val="0"/>
      <w:marRight w:val="0"/>
      <w:marTop w:val="0"/>
      <w:marBottom w:val="0"/>
      <w:divBdr>
        <w:top w:val="none" w:sz="0" w:space="0" w:color="auto"/>
        <w:left w:val="none" w:sz="0" w:space="0" w:color="auto"/>
        <w:bottom w:val="none" w:sz="0" w:space="0" w:color="auto"/>
        <w:right w:val="none" w:sz="0" w:space="0" w:color="auto"/>
      </w:divBdr>
      <w:divsChild>
        <w:div w:id="2037845577">
          <w:marLeft w:val="0"/>
          <w:marRight w:val="0"/>
          <w:marTop w:val="0"/>
          <w:marBottom w:val="0"/>
          <w:divBdr>
            <w:top w:val="none" w:sz="0" w:space="0" w:color="auto"/>
            <w:left w:val="none" w:sz="0" w:space="0" w:color="auto"/>
            <w:bottom w:val="none" w:sz="0" w:space="0" w:color="auto"/>
            <w:right w:val="none" w:sz="0" w:space="0" w:color="auto"/>
          </w:divBdr>
          <w:divsChild>
            <w:div w:id="1446608841">
              <w:marLeft w:val="0"/>
              <w:marRight w:val="0"/>
              <w:marTop w:val="0"/>
              <w:marBottom w:val="0"/>
              <w:divBdr>
                <w:top w:val="none" w:sz="0" w:space="0" w:color="auto"/>
                <w:left w:val="none" w:sz="0" w:space="0" w:color="auto"/>
                <w:bottom w:val="none" w:sz="0" w:space="0" w:color="auto"/>
                <w:right w:val="none" w:sz="0" w:space="0" w:color="auto"/>
              </w:divBdr>
            </w:div>
          </w:divsChild>
        </w:div>
        <w:div w:id="345401617">
          <w:marLeft w:val="0"/>
          <w:marRight w:val="0"/>
          <w:marTop w:val="0"/>
          <w:marBottom w:val="0"/>
          <w:divBdr>
            <w:top w:val="none" w:sz="0" w:space="0" w:color="auto"/>
            <w:left w:val="none" w:sz="0" w:space="0" w:color="auto"/>
            <w:bottom w:val="none" w:sz="0" w:space="0" w:color="auto"/>
            <w:right w:val="none" w:sz="0" w:space="0" w:color="auto"/>
          </w:divBdr>
          <w:divsChild>
            <w:div w:id="627393571">
              <w:marLeft w:val="0"/>
              <w:marRight w:val="0"/>
              <w:marTop w:val="0"/>
              <w:marBottom w:val="0"/>
              <w:divBdr>
                <w:top w:val="none" w:sz="0" w:space="0" w:color="auto"/>
                <w:left w:val="none" w:sz="0" w:space="0" w:color="auto"/>
                <w:bottom w:val="none" w:sz="0" w:space="0" w:color="auto"/>
                <w:right w:val="none" w:sz="0" w:space="0" w:color="auto"/>
              </w:divBdr>
              <w:divsChild>
                <w:div w:id="4879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2434</Words>
  <Characters>1388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2021-11-15T09:43:00Z</dcterms:created>
  <dcterms:modified xsi:type="dcterms:W3CDTF">2021-11-15T13:42:00Z</dcterms:modified>
</cp:coreProperties>
</file>