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25" w:rsidRDefault="00982279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82279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023725" w:rsidRDefault="00023725" w:rsidP="0002372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023725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294D" w:rsidRPr="0026294D" w:rsidRDefault="0026294D" w:rsidP="0026294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kern w:val="36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b/>
          <w:bCs/>
          <w:color w:val="333333"/>
          <w:kern w:val="36"/>
          <w:sz w:val="26"/>
          <w:szCs w:val="26"/>
          <w:lang w:eastAsia="ru-RU"/>
        </w:rPr>
        <w:t>Які ставки збору з одноразового (спеціального) добровільного декларування?</w:t>
      </w:r>
    </w:p>
    <w:p w:rsidR="0026294D" w:rsidRPr="0026294D" w:rsidRDefault="0026294D" w:rsidP="0026294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Відповідно до п. 8 підрозд. 9 прим. 4 розд. XX «Перехідні положення» Податкового кодексу України від 02 грудня 2010 року № 2755-VI із змінами та доповненнями (далі – ПКУ) сума збору з одноразового (спеціального) добровільного декларування (далі – Збір) щодо задекларованих об’єктів визначається шляхом застосування до бази для нарахування Збору, визначеної згідно з п. 7 підрозд. 9 прим. 4 розд. XX «Перехідні положення» ПКУ, ставок у таких розмірах: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8.1. Ставка 5 відс.: </w:t>
      </w:r>
    </w:p>
    <w:p w:rsidR="0026294D" w:rsidRPr="0026294D" w:rsidRDefault="0026294D" w:rsidP="0026294D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щодо валютних цінностей, розміщених на рахунках у банках в Україні з дотриманням вимог п. 9 підрозд. 9 прим. 4 розд. XX «Перехідні положення» ПКУ, та щодо права грошової вимоги до резидентів України, визначених п.п. «а» п. 4 підрозд. 9 прим. 4 розд. XX «Перехідні положення» ПКУ; </w:t>
      </w:r>
    </w:p>
    <w:p w:rsidR="0026294D" w:rsidRPr="0026294D" w:rsidRDefault="0026294D" w:rsidP="0026294D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щодо об’єктів декларування, визначених підпунктами «б» – «е» п. 4 підрозд. 9 прим. 4 розд. XX «Перехідні положення» ПКУ, що знаходяться (зареєстровані) в Україні, крім тих, які оподатковуються за ставкою, визначеною п.п. 8.3 п. 8 підрозд. 9 прим. 4 розд. XX «Перехідні положення» ПКУ.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 цілях одноразового (спеціального) добровільного декларування для застосування передбаченої п.п. 8.1 п. 8 підрозд. 9 прим. 4 розд. XX «Перехідні положення» ПКУ ставки Збору на дату подання одноразової (спеціальної) добровільної декларації (далі – Декларація) кошти декларанта в національній та іноземній валютах, банківських металах мають бути розміщені на рахунках у банках України.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 альтернативу платник податків може обрати ставку 6 відс. із сплатою податкового зобов’язання трьома рівними частинами щорічно.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 цьому підпунктами «б» – «е» п. 4 підрозд. 9 прим. 4 розд. XX «Перехідні положення» ПКУ об’єктами одноразового (спеціального) добровільного декларування визначені такі активи: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нерухоме майно (земельні ділянки, об’єкти житлової і нежитлової нерухомості).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Для цілей цього підрозділу до нерухомого майна належать також об’єкти незавершеного будівництва, які: </w:t>
      </w:r>
    </w:p>
    <w:p w:rsidR="0026294D" w:rsidRPr="0026294D" w:rsidRDefault="0026294D" w:rsidP="0026294D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 прийняті в експлуатацію або право власності на які не зареєстроване в установленому законом порядку, але майнові права на такі об’єкти належать декларанту на праві власності; </w:t>
      </w:r>
    </w:p>
    <w:p w:rsidR="0026294D" w:rsidRPr="0026294D" w:rsidRDefault="0026294D" w:rsidP="0026294D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 прийняті в експлуатацію та розташовані на земельних ділянках, що належать декларанту на праві приватної власності, включаючи спільну власність, або на праві довгострокової оренди або на праві суперфіцію;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рухоме майно, у тому числі: </w:t>
      </w:r>
    </w:p>
    <w:p w:rsidR="0026294D" w:rsidRPr="0026294D" w:rsidRDefault="0026294D" w:rsidP="0026294D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транспортні засоби та інші самохідні машини і механізми; </w:t>
      </w:r>
    </w:p>
    <w:p w:rsidR="0026294D" w:rsidRPr="0026294D" w:rsidRDefault="0026294D" w:rsidP="0026294D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інше цінне рухоме майно (предмети мистецтва та антикваріату, дорогоцінні метали, дорогоцінне каміння, ювелірні вироби тощо);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г) частки (паї) у майні юридичних осіб або в утвореннях без статусу юридичної особи, інші корпоративні права, майнові права на об’єкти інтелектуальної власності;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ґ) цінні папери та/або фінансові інструменти, визначені законом;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д) права на отримання дивідендів, процентів чи іншої аналогічної майнової вигоди, не пов’язані із правом власності на цінні папери, частки (паї) у майні юридичних осіб та/або в утвореннях без статусу юридичної особи;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е) інші активи фізичної особи, у тому числі майно, банківські метали, що не розміщені на рахунках, пам’ятні банкноти та монети, майнові права, що належать декларанту або з яких декларант отримує чи має право отримувати доходи на підставі договору про управління майном чи іншого аналогічного правочину та не сплачує власнику такого майна частину належного власнику доходу.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8.2. Ставка 9 відс.: </w:t>
      </w:r>
    </w:p>
    <w:p w:rsidR="0026294D" w:rsidRPr="0026294D" w:rsidRDefault="0026294D" w:rsidP="0026294D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щодо валютних цінностей, розміщених на рахунках в іноземних банках або які зберігаються в іноземних фінансових установах, та щодо права грошової вимоги до нерезидентів України, визначених п.п. «а» п. 4 підрозд. 9 прим. 4 розд. XX «Перехідні положення» ПКУ; </w:t>
      </w:r>
    </w:p>
    <w:p w:rsidR="0026294D" w:rsidRPr="0026294D" w:rsidRDefault="0026294D" w:rsidP="0026294D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щодо об’єктів декларування, визначених підпунктами «б» – «е» п. 4 підрозд. 9 прим. 4 розд. XX «Перехідні положення» ПКУ, що знаходяться (зареєстровані) за кордоном, крім тих, які оподатковуються за ставкою, визначеною п.п. 8.3 п. 8 підрозд. 9 прим. 4 розд. XX «Перехідні положення» ПКУ.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 цілях одноразового (спеціального) добровільного декларування для застосування передбаченої п.п. 8.2 п. 8 підрозд. 9 прим. 4 розд. XX «Перехідні положення» ПКУ ставки збору кошти декларанта в іноземній валюті на дату подання Декларації мають бути розміщені на рахунках у банках та/або інших фінансових установах за кордоном.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 альтернативу платник податків може обрати ставку 11,5 відс. із сплатою податкового зобов’язання трьома рівними частинами щорічно.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8.3. Ставка 2,5 відс.: </w:t>
      </w:r>
    </w:p>
    <w:p w:rsidR="0026294D" w:rsidRPr="0026294D" w:rsidRDefault="0026294D" w:rsidP="0026294D">
      <w:pPr>
        <w:pStyle w:val="a8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 альтернативу платник податків може обрати ставку 3 відс. із сплатою податкового зобов’язання трьома рівними частинами щорічно.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Водночас, згідно з п. 19 підрозд. 9 прим. 4 розд. XX «Перехідні положення» ПКУ тимчасово з 01 вересня 2021 року по 01 березня 2022 року ставка Збору, визначена п.п. 8.2 п. 8 підрозд. 9 прим. 4 розд. XX «Перехідні положення» ПКУ, застосовується у розмірі 7 відсотків.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Як альтернативу платник податків може обрати ставку 9,5 відс. із сплатою податкового зобов’язання трьома рівними частинами щорічно. </w:t>
      </w:r>
    </w:p>
    <w:p w:rsidR="00B80B69" w:rsidRPr="0026294D" w:rsidRDefault="00B80B69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26294D" w:rsidRDefault="00B80B69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 w:rsidSect="009822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81E15"/>
    <w:multiLevelType w:val="hybridMultilevel"/>
    <w:tmpl w:val="77BABCA2"/>
    <w:lvl w:ilvl="0" w:tplc="4E125D56">
      <w:numFmt w:val="bullet"/>
      <w:lvlText w:val="-"/>
      <w:lvlJc w:val="left"/>
      <w:pPr>
        <w:ind w:left="153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42A31D01"/>
    <w:multiLevelType w:val="hybridMultilevel"/>
    <w:tmpl w:val="DD8A99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86A3A"/>
    <w:multiLevelType w:val="hybridMultilevel"/>
    <w:tmpl w:val="01102306"/>
    <w:lvl w:ilvl="0" w:tplc="4E125D56">
      <w:numFmt w:val="bullet"/>
      <w:lvlText w:val="-"/>
      <w:lvlJc w:val="left"/>
      <w:pPr>
        <w:ind w:left="153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7AB0047F"/>
    <w:multiLevelType w:val="hybridMultilevel"/>
    <w:tmpl w:val="52C49AD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7C650FA7"/>
    <w:multiLevelType w:val="hybridMultilevel"/>
    <w:tmpl w:val="51188E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10F1"/>
    <w:rsid w:val="00023725"/>
    <w:rsid w:val="00075AE6"/>
    <w:rsid w:val="000E3AB7"/>
    <w:rsid w:val="00103562"/>
    <w:rsid w:val="00124589"/>
    <w:rsid w:val="00152928"/>
    <w:rsid w:val="001A1619"/>
    <w:rsid w:val="0021610F"/>
    <w:rsid w:val="002348F5"/>
    <w:rsid w:val="0026294D"/>
    <w:rsid w:val="00324330"/>
    <w:rsid w:val="00325114"/>
    <w:rsid w:val="00370294"/>
    <w:rsid w:val="004C432E"/>
    <w:rsid w:val="00570534"/>
    <w:rsid w:val="00582F57"/>
    <w:rsid w:val="005B3F1E"/>
    <w:rsid w:val="005E517A"/>
    <w:rsid w:val="007B740F"/>
    <w:rsid w:val="007E3E53"/>
    <w:rsid w:val="00812919"/>
    <w:rsid w:val="008B74FC"/>
    <w:rsid w:val="00982279"/>
    <w:rsid w:val="009F271D"/>
    <w:rsid w:val="00B110F1"/>
    <w:rsid w:val="00B63CBD"/>
    <w:rsid w:val="00B80B69"/>
    <w:rsid w:val="00BB3823"/>
    <w:rsid w:val="00BD1CCB"/>
    <w:rsid w:val="00BD7E2C"/>
    <w:rsid w:val="00BF6C00"/>
    <w:rsid w:val="00D47F43"/>
    <w:rsid w:val="00E03DD1"/>
    <w:rsid w:val="00E764D8"/>
    <w:rsid w:val="00F0266F"/>
    <w:rsid w:val="00F86172"/>
    <w:rsid w:val="00FC4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79"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v.tereshchenko</cp:lastModifiedBy>
  <cp:revision>2</cp:revision>
  <cp:lastPrinted>2022-01-06T07:36:00Z</cp:lastPrinted>
  <dcterms:created xsi:type="dcterms:W3CDTF">2022-01-06T07:37:00Z</dcterms:created>
  <dcterms:modified xsi:type="dcterms:W3CDTF">2022-01-06T07:37:00Z</dcterms:modified>
</cp:coreProperties>
</file>