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A" w:rsidRDefault="00BA7D7A" w:rsidP="00BA7D7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6FECF" wp14:editId="555A208B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7D7A" w:rsidRDefault="00BA7D7A" w:rsidP="00BA7D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A7D7A" w:rsidRDefault="00BA7D7A" w:rsidP="00BA7D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A7D7A" w:rsidRDefault="00BA7D7A" w:rsidP="00BA7D7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A7D7A" w:rsidRDefault="00BA7D7A" w:rsidP="00BA7D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A7D7A" w:rsidRDefault="00BA7D7A" w:rsidP="00BA7D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A7D7A" w:rsidRDefault="00BA7D7A" w:rsidP="00BA7D7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7D9F4A10" wp14:editId="62E9324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3829" w:rsidRPr="00BA7D7A" w:rsidRDefault="002A3829" w:rsidP="00511A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  <w:t>Особливості отримання ІПК: в якій формі подавати запит?</w:t>
      </w:r>
    </w:p>
    <w:p w:rsidR="00511A97" w:rsidRPr="00BA7D7A" w:rsidRDefault="00511A97" w:rsidP="00511A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</w:p>
    <w:p w:rsidR="002A3829" w:rsidRPr="00BA7D7A" w:rsidRDefault="002A3829" w:rsidP="00511A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Платник податків може звернутися до податкової служби для отримання індивідуальної податкової консультації, сформувавши звернення у </w:t>
      </w:r>
      <w:r w:rsidR="00511A97"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паперовій або електронній формі.</w:t>
      </w:r>
    </w:p>
    <w:p w:rsidR="002A3829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Порядок надання податкової консультації регламентується </w:t>
      </w:r>
      <w:hyperlink r:id="rId7" w:anchor="pn2038" w:tgtFrame="_blank" w:history="1">
        <w:r w:rsidRPr="00BA7D7A">
          <w:rPr>
            <w:rFonts w:ascii="Times New Roman" w:eastAsia="Times New Roman" w:hAnsi="Times New Roman" w:cs="Times New Roman"/>
            <w:sz w:val="26"/>
            <w:szCs w:val="26"/>
            <w:lang w:val="uk-UA" w:eastAsia="ru-RU"/>
          </w:rPr>
          <w:t xml:space="preserve">ст. 52-53 </w:t>
        </w:r>
        <w:proofErr w:type="spellStart"/>
        <w:r w:rsidRPr="00BA7D7A">
          <w:rPr>
            <w:rFonts w:ascii="Times New Roman" w:eastAsia="Times New Roman" w:hAnsi="Times New Roman" w:cs="Times New Roman"/>
            <w:sz w:val="26"/>
            <w:szCs w:val="26"/>
            <w:lang w:val="uk-UA" w:eastAsia="ru-RU"/>
          </w:rPr>
          <w:t>гл</w:t>
        </w:r>
        <w:proofErr w:type="spellEnd"/>
        <w:r w:rsidRPr="00BA7D7A">
          <w:rPr>
            <w:rFonts w:ascii="Times New Roman" w:eastAsia="Times New Roman" w:hAnsi="Times New Roman" w:cs="Times New Roman"/>
            <w:sz w:val="26"/>
            <w:szCs w:val="26"/>
            <w:lang w:val="uk-UA" w:eastAsia="ru-RU"/>
          </w:rPr>
          <w:t>. 3 ПКУ</w:t>
        </w:r>
      </w:hyperlink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2A3829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Так, платник податків може звернутися до податкової служби для отримання індивідуальної податкової консультації, сформувавши звернення у паперовій або електронній формі.</w:t>
      </w:r>
    </w:p>
    <w:p w:rsidR="002A3829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Індивідуальні податкові консультації з питань практичного застосування окремих норм податкового та іншого законодавства надаються протягом 25 календарних днів, що настають за днем отримання такого звернення контролюючим органом. Надання таких консультацій – безоплатне.</w:t>
      </w:r>
    </w:p>
    <w:p w:rsidR="00511A97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Звернення платників податків на отримання індивідуальної податкової консультації у паперовій або електронній формі повинно містити:</w:t>
      </w:r>
    </w:p>
    <w:p w:rsidR="00511A97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найменування для юридичної особи або прізвище, ім’я, по батькові для фізичної особи, податкову адресу, а також номер засобу зв’язку та адресу електронної пошти, якщо такі наявні;</w:t>
      </w:r>
    </w:p>
    <w:p w:rsidR="00511A97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код згідно з ЄДРПОУ (для юридичних осіб) або реєстраційний номер облікової картки платника податків (для фізичних осіб) або серію та номер паспорта (в певних випадках);</w:t>
      </w:r>
    </w:p>
    <w:p w:rsidR="00511A97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зазначення, в чому полягає практична необхідність отримання податкової консультації (наведення фактичних обставин);</w:t>
      </w:r>
    </w:p>
    <w:p w:rsidR="00511A97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підпис платника податків або кваліфікований електронний підпис;</w:t>
      </w:r>
    </w:p>
    <w:p w:rsidR="002A3829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дату звернення.</w:t>
      </w:r>
    </w:p>
    <w:p w:rsidR="002A3829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звернення платника податків, що не відповідає цим вимогам, індивідуальна податкова консультація не надається.</w:t>
      </w:r>
    </w:p>
    <w:p w:rsidR="00511A97" w:rsidRPr="00BA7D7A" w:rsidRDefault="002A3829" w:rsidP="00511A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7D7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Уповноважена особа податкової служби може прийняти рішення про продовження строку розгляду звернення на отримання індивідуальної податкової консультації понад 25-денний строк, але не більше 15 календарних днів, та письмово повідомити про це платнику податків у паперовій або електронній формі до закінчення строку.</w:t>
      </w:r>
    </w:p>
    <w:p w:rsidR="00511A97" w:rsidRDefault="00511A97" w:rsidP="00511A9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757C95" w:rsidRDefault="00757C95" w:rsidP="00511A9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757C95" w:rsidRDefault="00757C95" w:rsidP="00511A9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757C95" w:rsidRDefault="00757C95" w:rsidP="00511A9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757C95" w:rsidRDefault="00757C95" w:rsidP="00511A9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757C95" w:rsidRPr="00757C95" w:rsidRDefault="00757C95" w:rsidP="00511A9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bookmarkStart w:id="1" w:name="_GoBack"/>
      <w:bookmarkEnd w:id="1"/>
    </w:p>
    <w:p w:rsidR="00BA7D7A" w:rsidRPr="00BA7D7A" w:rsidRDefault="00BA7D7A" w:rsidP="00511A97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7D7A" w:rsidRPr="00A01D34" w:rsidRDefault="00BA7D7A" w:rsidP="00BA7D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01D34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01D34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01D34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8" w:history="1"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01D3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01D3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01D3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01D34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A7D7A" w:rsidRDefault="00BA7D7A" w:rsidP="00BA7D7A">
      <w:pPr>
        <w:spacing w:after="0" w:line="240" w:lineRule="auto"/>
      </w:pPr>
      <w:r w:rsidRPr="00691D3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691D33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2221B8" w:rsidRPr="00BA7D7A" w:rsidRDefault="00757C95">
      <w:pPr>
        <w:rPr>
          <w:rFonts w:ascii="Times New Roman" w:hAnsi="Times New Roman" w:cs="Times New Roman"/>
          <w:sz w:val="26"/>
          <w:szCs w:val="26"/>
        </w:rPr>
      </w:pPr>
    </w:p>
    <w:sectPr w:rsidR="002221B8" w:rsidRPr="00BA7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9D1"/>
    <w:multiLevelType w:val="multilevel"/>
    <w:tmpl w:val="170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29"/>
    <w:rsid w:val="00281277"/>
    <w:rsid w:val="002A3829"/>
    <w:rsid w:val="00511A97"/>
    <w:rsid w:val="00757C95"/>
    <w:rsid w:val="00BA7D7A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38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8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2A3829"/>
  </w:style>
  <w:style w:type="paragraph" w:styleId="a3">
    <w:name w:val="Normal (Web)"/>
    <w:basedOn w:val="a"/>
    <w:uiPriority w:val="99"/>
    <w:semiHidden/>
    <w:unhideWhenUsed/>
    <w:rsid w:val="002A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38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3829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511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38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8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2A3829"/>
  </w:style>
  <w:style w:type="paragraph" w:styleId="a3">
    <w:name w:val="Normal (Web)"/>
    <w:basedOn w:val="a"/>
    <w:uiPriority w:val="99"/>
    <w:semiHidden/>
    <w:unhideWhenUsed/>
    <w:rsid w:val="002A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38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3829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51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9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dtkt.ua/doc/2755-17?page=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2021-11-04T14:41:00Z</dcterms:created>
  <dcterms:modified xsi:type="dcterms:W3CDTF">2021-11-11T06:55:00Z</dcterms:modified>
</cp:coreProperties>
</file>