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BF" w:rsidRPr="00580600" w:rsidRDefault="00F871BF" w:rsidP="00580600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80600" w:rsidRDefault="00580600" w:rsidP="00580600">
      <w:pPr>
        <w:rPr>
          <w:lang w:val="en-US"/>
        </w:rPr>
      </w:pPr>
      <w:bookmarkStart w:id="0" w:name="bookmark2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0826E" wp14:editId="4028875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600" w:rsidRPr="00F80968" w:rsidRDefault="00580600" w:rsidP="00580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F8096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80600" w:rsidRPr="00F80968" w:rsidRDefault="00580600" w:rsidP="00580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F8096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80600" w:rsidRPr="00F80968" w:rsidRDefault="00580600" w:rsidP="00580600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F80968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80600" w:rsidRPr="00F80968" w:rsidRDefault="00580600" w:rsidP="00580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F8096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80600" w:rsidRPr="00F80968" w:rsidRDefault="00580600" w:rsidP="00580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F8096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80600" w:rsidRPr="00F80968" w:rsidRDefault="00580600" w:rsidP="00580600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F80968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DDCABC1" wp14:editId="45B6103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B77716" w:rsidRPr="00580600" w:rsidRDefault="00F871BF" w:rsidP="00580600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580600">
        <w:rPr>
          <w:b/>
          <w:sz w:val="28"/>
          <w:szCs w:val="28"/>
        </w:rPr>
        <w:t>Окремі питання</w:t>
      </w:r>
      <w:r w:rsidR="00B77716" w:rsidRPr="00580600">
        <w:rPr>
          <w:b/>
          <w:sz w:val="28"/>
          <w:szCs w:val="28"/>
        </w:rPr>
        <w:t xml:space="preserve"> зупинення реєстрації податкових</w:t>
      </w:r>
    </w:p>
    <w:p w:rsidR="008A4466" w:rsidRPr="00580600" w:rsidRDefault="00B77716" w:rsidP="00580600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580600">
        <w:rPr>
          <w:b/>
          <w:sz w:val="28"/>
          <w:szCs w:val="28"/>
        </w:rPr>
        <w:t>накладних/розрахунків коригування</w:t>
      </w:r>
      <w:r w:rsidR="00F97942" w:rsidRPr="00580600">
        <w:rPr>
          <w:b/>
          <w:sz w:val="28"/>
          <w:szCs w:val="28"/>
        </w:rPr>
        <w:t xml:space="preserve"> </w:t>
      </w:r>
    </w:p>
    <w:p w:rsidR="00FF6D21" w:rsidRPr="00580600" w:rsidRDefault="00F97942" w:rsidP="00580600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580600">
        <w:rPr>
          <w:b/>
          <w:sz w:val="28"/>
          <w:szCs w:val="28"/>
        </w:rPr>
        <w:t>(</w:t>
      </w:r>
      <w:r w:rsidR="00FF6D21" w:rsidRPr="00580600">
        <w:rPr>
          <w:b/>
          <w:sz w:val="28"/>
          <w:szCs w:val="28"/>
        </w:rPr>
        <w:t xml:space="preserve">Таблиця даних платника податку) </w:t>
      </w:r>
    </w:p>
    <w:p w:rsidR="00B77716" w:rsidRPr="00580600" w:rsidRDefault="00B77716" w:rsidP="00580600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580600">
        <w:rPr>
          <w:sz w:val="28"/>
          <w:szCs w:val="28"/>
        </w:rPr>
        <w:t>(постанова Кабінету Міністрів України від 11 грудня 2019 №1165)</w:t>
      </w:r>
    </w:p>
    <w:p w:rsidR="00B77716" w:rsidRPr="00580600" w:rsidRDefault="00B77716" w:rsidP="00580600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CA37FE" w:rsidRPr="00580600" w:rsidRDefault="00CA37FE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>п. 12 Порядку зупинення реєстрації податкової накладної / розрахунку коригування в Єдиному реєстрі податкових накладних постановою Кабінету Міністрів України (затверджено постановою КМУ від 11.12.2019 №1165), п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латник податку має право подати до ДПС таблицю даних платника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 податку за встановленою формою (далі – Таблиця).</w:t>
      </w:r>
    </w:p>
    <w:p w:rsidR="00CA37FE" w:rsidRPr="00580600" w:rsidRDefault="00CA37FE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Таблиці </w:t>
      </w:r>
      <w:r w:rsidR="00B323B6" w:rsidRPr="00580600">
        <w:rPr>
          <w:rFonts w:ascii="Times New Roman" w:eastAsia="Times New Roman" w:hAnsi="Times New Roman" w:cs="Times New Roman"/>
          <w:sz w:val="28"/>
          <w:szCs w:val="28"/>
        </w:rPr>
        <w:t xml:space="preserve">зазначаються: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види економічної діяльності в</w:t>
      </w:r>
      <w:r w:rsidR="00B323B6" w:rsidRPr="00580600">
        <w:rPr>
          <w:rFonts w:ascii="Times New Roman" w:eastAsia="Times New Roman" w:hAnsi="Times New Roman" w:cs="Times New Roman"/>
          <w:sz w:val="28"/>
          <w:szCs w:val="28"/>
        </w:rPr>
        <w:t xml:space="preserve">ідповідно до КВЕД;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коди товарів згідно з УКТЗЕД, що постачаються та/або придбаваються (отримуються) платником податку, ввозяться на митну територію України;</w:t>
      </w:r>
      <w:r w:rsidR="00B323B6" w:rsidRPr="00580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коди послуг згідно з Державним класифікатором продукції та послуг, що постачаються та/або придбаваються (отримуються) платником податку, ввозяться на митну територію України.</w:t>
      </w:r>
    </w:p>
    <w:p w:rsidR="00CA37FE" w:rsidRPr="00580600" w:rsidRDefault="00CA37FE" w:rsidP="00580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Таблиця подається з поясненням, в якому зазначається вид діяльності, з посиланням на податкову та 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іншу звітність платника податку що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розглядається комісією регіонального рівня протягом п'яти робочих днів після її отримання.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Комісія регіонального рівня приймає рішення про врахування або неврахування таблиці даних платника податку, яке надсилається платнику податку в порядку, встановленому статтею 42 </w:t>
      </w:r>
      <w:r w:rsidR="00BF4EA9" w:rsidRPr="00580600">
        <w:rPr>
          <w:rFonts w:ascii="Times New Roman" w:eastAsia="Times New Roman" w:hAnsi="Times New Roman" w:cs="Times New Roman"/>
          <w:sz w:val="28"/>
          <w:szCs w:val="28"/>
        </w:rPr>
        <w:t xml:space="preserve">Податкового кодексу України </w:t>
      </w:r>
      <w:r w:rsidR="009B4C08" w:rsidRPr="00580600">
        <w:rPr>
          <w:rFonts w:ascii="Times New Roman" w:eastAsia="Times New Roman" w:hAnsi="Times New Roman" w:cs="Times New Roman"/>
          <w:sz w:val="28"/>
          <w:szCs w:val="28"/>
        </w:rPr>
        <w:t xml:space="preserve">від 02 грудня 2010 року № 2755-УІ із змінами та доповненнями </w:t>
      </w:r>
      <w:r w:rsidR="00BF4EA9" w:rsidRPr="00580600">
        <w:rPr>
          <w:rFonts w:ascii="Times New Roman" w:eastAsia="Times New Roman" w:hAnsi="Times New Roman" w:cs="Times New Roman"/>
          <w:sz w:val="28"/>
          <w:szCs w:val="28"/>
        </w:rPr>
        <w:t>(далі – ПКУ)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У разі коли до контролюючого органу надійшла податкова інформація, що свідчить про надання платником податку недостовірної інформації, в таблиці даних платника податку, яка врахована, зокрема в автоматичному режимі, комісії контролюючих органів мають право прийняти рішення про неврахування таблиці даних платника податку, яке надсилається платнику податку в порядку, визначеному статтею </w:t>
      </w:r>
      <w:r w:rsidR="00BF4EA9" w:rsidRPr="0058060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42 </w:t>
      </w:r>
      <w:r w:rsidR="00BF4EA9" w:rsidRPr="00580600">
        <w:rPr>
          <w:rFonts w:ascii="Times New Roman" w:eastAsia="Times New Roman" w:hAnsi="Times New Roman" w:cs="Times New Roman"/>
          <w:sz w:val="28"/>
          <w:szCs w:val="28"/>
        </w:rPr>
        <w:t>ПКУ.</w:t>
      </w:r>
    </w:p>
    <w:p w:rsidR="00C901B7" w:rsidRPr="00580600" w:rsidRDefault="00FF6D21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Якщо Таблиця прийнята, то 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>податкові накладні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 за відповідними кодам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и УКТЗЕД/ДКПП зупинятися не будуть. </w:t>
      </w:r>
    </w:p>
    <w:p w:rsidR="00C901B7" w:rsidRPr="00580600" w:rsidRDefault="00C901B7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6D21" w:rsidRPr="00580600" w:rsidRDefault="00FF6D21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>Основними причинами не врахування Таблиць даних платника в даному випадку є:</w:t>
      </w:r>
    </w:p>
    <w:p w:rsidR="00FF6D21" w:rsidRPr="00580600" w:rsidRDefault="00FF6D21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ab/>
        <w:t>некоректно заповнено дані Таблиці;</w:t>
      </w:r>
    </w:p>
    <w:p w:rsidR="00FF6D21" w:rsidRPr="00580600" w:rsidRDefault="00FF6D21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ab/>
        <w:t>відсутнє пояснення до Таблиці або не повне пояснення (відсутня інформація щодо основних постачальників/покупців, інформація щодо трудових ресурсів, засобів виробництва, земельних ділянок, структури посівних площ тощо)</w:t>
      </w:r>
      <w:r w:rsidR="00BF4EA9" w:rsidRPr="005806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6D21" w:rsidRPr="00580600" w:rsidRDefault="00BF4EA9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lastRenderedPageBreak/>
        <w:t>При заповненні пояснення</w:t>
      </w:r>
      <w:r w:rsidR="00021E64" w:rsidRPr="0058060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1E64" w:rsidRPr="00580600">
        <w:rPr>
          <w:rFonts w:ascii="Times New Roman" w:eastAsia="Times New Roman" w:hAnsi="Times New Roman" w:cs="Times New Roman"/>
          <w:sz w:val="28"/>
          <w:szCs w:val="28"/>
        </w:rPr>
        <w:t xml:space="preserve">додатково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необхідно звернути увагу на рівень сплати податків, зокрема</w:t>
      </w:r>
      <w:r w:rsidR="00FF6D21" w:rsidRPr="00580600">
        <w:rPr>
          <w:rFonts w:ascii="Times New Roman" w:eastAsia="Times New Roman" w:hAnsi="Times New Roman" w:cs="Times New Roman"/>
          <w:sz w:val="28"/>
          <w:szCs w:val="28"/>
        </w:rPr>
        <w:t xml:space="preserve"> ПДВ;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868" w:rsidRPr="00580600"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r w:rsidR="00FF6D21" w:rsidRPr="00580600">
        <w:rPr>
          <w:rFonts w:ascii="Times New Roman" w:eastAsia="Times New Roman" w:hAnsi="Times New Roman" w:cs="Times New Roman"/>
          <w:sz w:val="28"/>
          <w:szCs w:val="28"/>
        </w:rPr>
        <w:t xml:space="preserve"> найманих працівників та/або рівень середньої заробітної плати </w:t>
      </w:r>
      <w:r w:rsidR="00121868" w:rsidRPr="00580600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FF6D21" w:rsidRPr="00580600">
        <w:rPr>
          <w:rFonts w:ascii="Times New Roman" w:eastAsia="Times New Roman" w:hAnsi="Times New Roman" w:cs="Times New Roman"/>
          <w:sz w:val="28"/>
          <w:szCs w:val="28"/>
        </w:rPr>
        <w:t>нижч</w:t>
      </w:r>
      <w:r w:rsidR="00121868" w:rsidRPr="0058060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FF6D21" w:rsidRPr="00580600">
        <w:rPr>
          <w:rFonts w:ascii="Times New Roman" w:eastAsia="Times New Roman" w:hAnsi="Times New Roman" w:cs="Times New Roman"/>
          <w:sz w:val="28"/>
          <w:szCs w:val="28"/>
        </w:rPr>
        <w:t>за мінімальний показник;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868" w:rsidRPr="00580600">
        <w:rPr>
          <w:rFonts w:ascii="Times New Roman" w:eastAsia="Times New Roman" w:hAnsi="Times New Roman" w:cs="Times New Roman"/>
          <w:sz w:val="28"/>
          <w:szCs w:val="28"/>
        </w:rPr>
        <w:t xml:space="preserve">наявність </w:t>
      </w:r>
      <w:r w:rsidR="00FF6D21" w:rsidRPr="00580600">
        <w:rPr>
          <w:rFonts w:ascii="Times New Roman" w:eastAsia="Times New Roman" w:hAnsi="Times New Roman" w:cs="Times New Roman"/>
          <w:sz w:val="28"/>
          <w:szCs w:val="28"/>
        </w:rPr>
        <w:t>виплат фермерськими господарствами дивідендів та</w:t>
      </w:r>
      <w:r w:rsidR="00121868" w:rsidRPr="00580600">
        <w:rPr>
          <w:rFonts w:ascii="Times New Roman" w:eastAsia="Times New Roman" w:hAnsi="Times New Roman" w:cs="Times New Roman"/>
          <w:sz w:val="28"/>
          <w:szCs w:val="28"/>
        </w:rPr>
        <w:t>/або</w:t>
      </w:r>
      <w:r w:rsidR="00FF6D21" w:rsidRPr="00580600">
        <w:rPr>
          <w:rFonts w:ascii="Times New Roman" w:eastAsia="Times New Roman" w:hAnsi="Times New Roman" w:cs="Times New Roman"/>
          <w:sz w:val="28"/>
          <w:szCs w:val="28"/>
        </w:rPr>
        <w:t xml:space="preserve"> сплати ПДФО.</w:t>
      </w:r>
    </w:p>
    <w:p w:rsidR="00BF4EA9" w:rsidRPr="00580600" w:rsidRDefault="00BF4EA9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56F9" w:rsidRPr="00580600" w:rsidRDefault="00BF4EA9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Окремо звертаємо увагу на 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>подання платником форми 20-ОПП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, що містить інформацію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 наявн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і</w:t>
      </w:r>
      <w:r w:rsidR="000556F9" w:rsidRPr="00580600">
        <w:rPr>
          <w:rFonts w:ascii="Times New Roman" w:eastAsia="Times New Roman" w:hAnsi="Times New Roman" w:cs="Times New Roman"/>
          <w:sz w:val="28"/>
          <w:szCs w:val="28"/>
        </w:rPr>
        <w:t xml:space="preserve"> об’єктів оподаткування (земельні ділянки, транспорт, сільгосптехніка, місця збер</w:t>
      </w:r>
      <w:r w:rsidR="00B323B6" w:rsidRPr="00580600">
        <w:rPr>
          <w:rFonts w:ascii="Times New Roman" w:eastAsia="Times New Roman" w:hAnsi="Times New Roman" w:cs="Times New Roman"/>
          <w:sz w:val="28"/>
          <w:szCs w:val="28"/>
        </w:rPr>
        <w:t>ігання, виробничі споруди тощо).</w:t>
      </w:r>
    </w:p>
    <w:p w:rsidR="00C901B7" w:rsidRPr="00580600" w:rsidRDefault="00C901B7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3B6" w:rsidRPr="00580600" w:rsidRDefault="00B323B6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     Відповідно до п. 63.3 ст. 63 </w:t>
      </w:r>
      <w:r w:rsidR="00021E64" w:rsidRPr="00580600">
        <w:rPr>
          <w:rFonts w:ascii="Times New Roman" w:eastAsia="Times New Roman" w:hAnsi="Times New Roman" w:cs="Times New Roman"/>
          <w:sz w:val="28"/>
          <w:szCs w:val="28"/>
        </w:rPr>
        <w:t xml:space="preserve">ПКУ,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платник податків зобов’язаний стати на облік у відповідних контролюючих органах за основним та неосновним місцем обліку, повідомляти про всі об’єкти оподаткування і об’єкти, пов’язані з оподаткуванням, контролюючі органи за основним місцем обліку згідно з порядком обліку платників податків.</w:t>
      </w:r>
    </w:p>
    <w:p w:rsidR="00B323B6" w:rsidRPr="00580600" w:rsidRDefault="00B323B6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     Об’єктами оподаткування і об’єктами, пов’язаними з оподаткуванням, або через які провадиться діяльність, є майно та дії, у зв’язку з якими у платника податків виникають обов’язки щодо сплати податків та зборів.</w:t>
      </w:r>
    </w:p>
    <w:p w:rsidR="00206297" w:rsidRPr="00580600" w:rsidRDefault="00206297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     Повідомлення про об’єкти оподаткування або об’єкти, пов’язані з оподаткуванням або через які провадиться діяльність за ф. № 20-ОПП подається </w:t>
      </w:r>
      <w:r w:rsidR="00B323B6" w:rsidRPr="00580600">
        <w:rPr>
          <w:rFonts w:ascii="Times New Roman" w:eastAsia="Times New Roman" w:hAnsi="Times New Roman" w:cs="Times New Roman"/>
          <w:sz w:val="28"/>
          <w:szCs w:val="28"/>
        </w:rPr>
        <w:t xml:space="preserve">засобами електронного зв’язку в електронній формі з дотриманням вимог законів щодо електронного документообігу та електронних довірчих послуг 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протягом 10 робочих днів після їх реєстрації, створення чи відкриття до контролюючого органу за основним місцем обліку платника податків.</w:t>
      </w:r>
    </w:p>
    <w:p w:rsidR="00B323B6" w:rsidRDefault="00206297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80600">
        <w:rPr>
          <w:rFonts w:ascii="Times New Roman" w:eastAsia="Times New Roman" w:hAnsi="Times New Roman" w:cs="Times New Roman"/>
          <w:sz w:val="28"/>
          <w:szCs w:val="28"/>
        </w:rPr>
        <w:t xml:space="preserve">Якщо у майбутньому будуть виявлені ризики у діяльності підприємства, </w:t>
      </w:r>
      <w:r w:rsidR="00B323B6" w:rsidRPr="0058060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80600">
        <w:rPr>
          <w:rFonts w:ascii="Times New Roman" w:eastAsia="Times New Roman" w:hAnsi="Times New Roman" w:cs="Times New Roman"/>
          <w:sz w:val="28"/>
          <w:szCs w:val="28"/>
        </w:rPr>
        <w:t>аблиця може бути скасована, як на регіональному так і на центральному рівні.</w:t>
      </w: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Default="00580600" w:rsidP="005806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80600" w:rsidRPr="00F80968" w:rsidRDefault="00580600" w:rsidP="005806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968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F8096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F80968">
        <w:rPr>
          <w:rFonts w:ascii="Times New Roman" w:hAnsi="Times New Roman" w:cs="Times New Roman"/>
          <w:sz w:val="20"/>
          <w:szCs w:val="20"/>
        </w:rPr>
        <w:t>-</w:t>
      </w:r>
      <w:r w:rsidRPr="00F8096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F80968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F80968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F8096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F80968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F80968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F80968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F8096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F80968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F8096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F80968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80600" w:rsidRPr="00F80968" w:rsidRDefault="00580600" w:rsidP="0058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0968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F80968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F80968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580600" w:rsidRPr="00580600" w:rsidRDefault="00580600" w:rsidP="005806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580600" w:rsidRPr="00580600" w:rsidSect="00DE483D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6288"/>
    <w:multiLevelType w:val="hybridMultilevel"/>
    <w:tmpl w:val="4DFAF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F4036"/>
    <w:multiLevelType w:val="hybridMultilevel"/>
    <w:tmpl w:val="E2883D6C"/>
    <w:lvl w:ilvl="0" w:tplc="9970E1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0E30"/>
    <w:multiLevelType w:val="hybridMultilevel"/>
    <w:tmpl w:val="A4025390"/>
    <w:lvl w:ilvl="0" w:tplc="D6B8D84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0DC7154"/>
    <w:multiLevelType w:val="hybridMultilevel"/>
    <w:tmpl w:val="76BA3DAC"/>
    <w:lvl w:ilvl="0" w:tplc="56D23C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11A7795"/>
    <w:multiLevelType w:val="hybridMultilevel"/>
    <w:tmpl w:val="3164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F3154"/>
    <w:multiLevelType w:val="hybridMultilevel"/>
    <w:tmpl w:val="5F9AF236"/>
    <w:lvl w:ilvl="0" w:tplc="B3E60912">
      <w:numFmt w:val="bullet"/>
      <w:lvlText w:val="-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6">
    <w:nsid w:val="752B4134"/>
    <w:multiLevelType w:val="hybridMultilevel"/>
    <w:tmpl w:val="885E12C0"/>
    <w:lvl w:ilvl="0" w:tplc="A77CB552">
      <w:start w:val="888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A5"/>
    <w:rsid w:val="000119BA"/>
    <w:rsid w:val="00021E64"/>
    <w:rsid w:val="00035967"/>
    <w:rsid w:val="000543F7"/>
    <w:rsid w:val="000556F9"/>
    <w:rsid w:val="000602A5"/>
    <w:rsid w:val="00086DF5"/>
    <w:rsid w:val="0009197C"/>
    <w:rsid w:val="000C49A6"/>
    <w:rsid w:val="000D0649"/>
    <w:rsid w:val="000D082B"/>
    <w:rsid w:val="001043BB"/>
    <w:rsid w:val="00110E82"/>
    <w:rsid w:val="00121868"/>
    <w:rsid w:val="001418BB"/>
    <w:rsid w:val="001A0DEA"/>
    <w:rsid w:val="001A5E6D"/>
    <w:rsid w:val="001A60B2"/>
    <w:rsid w:val="001B4D8F"/>
    <w:rsid w:val="001C225C"/>
    <w:rsid w:val="00206297"/>
    <w:rsid w:val="002062CD"/>
    <w:rsid w:val="00235FBC"/>
    <w:rsid w:val="0025715E"/>
    <w:rsid w:val="00262D08"/>
    <w:rsid w:val="00284CEE"/>
    <w:rsid w:val="002C4D8D"/>
    <w:rsid w:val="002C4D9C"/>
    <w:rsid w:val="002E2234"/>
    <w:rsid w:val="003103F3"/>
    <w:rsid w:val="003647D9"/>
    <w:rsid w:val="00367A03"/>
    <w:rsid w:val="003A2271"/>
    <w:rsid w:val="003D5997"/>
    <w:rsid w:val="004309C6"/>
    <w:rsid w:val="00434608"/>
    <w:rsid w:val="004E0E91"/>
    <w:rsid w:val="0051740A"/>
    <w:rsid w:val="00553CC3"/>
    <w:rsid w:val="00570517"/>
    <w:rsid w:val="00580600"/>
    <w:rsid w:val="005C697A"/>
    <w:rsid w:val="005F20A8"/>
    <w:rsid w:val="00616C6D"/>
    <w:rsid w:val="006225F6"/>
    <w:rsid w:val="00624409"/>
    <w:rsid w:val="00653A57"/>
    <w:rsid w:val="006E4836"/>
    <w:rsid w:val="006F1C06"/>
    <w:rsid w:val="006F247E"/>
    <w:rsid w:val="00723779"/>
    <w:rsid w:val="00797FD4"/>
    <w:rsid w:val="007B2C9E"/>
    <w:rsid w:val="007D2659"/>
    <w:rsid w:val="007E40E9"/>
    <w:rsid w:val="007F7B9C"/>
    <w:rsid w:val="007F7FBE"/>
    <w:rsid w:val="00862530"/>
    <w:rsid w:val="008A4466"/>
    <w:rsid w:val="009519B2"/>
    <w:rsid w:val="00986C54"/>
    <w:rsid w:val="009B4C08"/>
    <w:rsid w:val="009C4772"/>
    <w:rsid w:val="00A20C45"/>
    <w:rsid w:val="00A30572"/>
    <w:rsid w:val="00A3675B"/>
    <w:rsid w:val="00A736C7"/>
    <w:rsid w:val="00A806F1"/>
    <w:rsid w:val="00AA4E6C"/>
    <w:rsid w:val="00AB5D12"/>
    <w:rsid w:val="00AB676D"/>
    <w:rsid w:val="00AF18BF"/>
    <w:rsid w:val="00AF4072"/>
    <w:rsid w:val="00B14DBA"/>
    <w:rsid w:val="00B323B6"/>
    <w:rsid w:val="00B3450C"/>
    <w:rsid w:val="00B513A5"/>
    <w:rsid w:val="00B60045"/>
    <w:rsid w:val="00B77716"/>
    <w:rsid w:val="00BF4EA9"/>
    <w:rsid w:val="00C41C3B"/>
    <w:rsid w:val="00C901B7"/>
    <w:rsid w:val="00CA0DB0"/>
    <w:rsid w:val="00CA37FE"/>
    <w:rsid w:val="00CB0795"/>
    <w:rsid w:val="00CD28C5"/>
    <w:rsid w:val="00CE022F"/>
    <w:rsid w:val="00DE2D40"/>
    <w:rsid w:val="00DE483D"/>
    <w:rsid w:val="00E00C0B"/>
    <w:rsid w:val="00E03C6B"/>
    <w:rsid w:val="00E22861"/>
    <w:rsid w:val="00E22C25"/>
    <w:rsid w:val="00E45223"/>
    <w:rsid w:val="00E72D62"/>
    <w:rsid w:val="00E85BE7"/>
    <w:rsid w:val="00E94272"/>
    <w:rsid w:val="00EA7BD7"/>
    <w:rsid w:val="00EC3BC9"/>
    <w:rsid w:val="00EC5EAC"/>
    <w:rsid w:val="00F159B4"/>
    <w:rsid w:val="00F31156"/>
    <w:rsid w:val="00F871BF"/>
    <w:rsid w:val="00F97942"/>
    <w:rsid w:val="00FF193A"/>
    <w:rsid w:val="00FF4A7A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B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97C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19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3BC9"/>
    <w:rPr>
      <w:rFonts w:ascii="Times New Roman" w:eastAsiaTheme="minorEastAsia" w:hAnsi="Times New Roman" w:cs="Times New Roman"/>
      <w:b/>
      <w:bCs/>
      <w:sz w:val="27"/>
      <w:szCs w:val="27"/>
      <w:lang w:val="uk-UA" w:eastAsia="uk-UA"/>
    </w:rPr>
  </w:style>
  <w:style w:type="character" w:customStyle="1" w:styleId="zoom-wrapper">
    <w:name w:val="zoom-wrapper"/>
    <w:basedOn w:val="a0"/>
    <w:rsid w:val="001C225C"/>
  </w:style>
  <w:style w:type="paragraph" w:styleId="a5">
    <w:name w:val="Balloon Text"/>
    <w:basedOn w:val="a"/>
    <w:link w:val="a6"/>
    <w:uiPriority w:val="99"/>
    <w:semiHidden/>
    <w:unhideWhenUsed/>
    <w:rsid w:val="0026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C49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7">
    <w:name w:val="Hyperlink"/>
    <w:uiPriority w:val="99"/>
    <w:rsid w:val="005806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B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97C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19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3BC9"/>
    <w:rPr>
      <w:rFonts w:ascii="Times New Roman" w:eastAsiaTheme="minorEastAsia" w:hAnsi="Times New Roman" w:cs="Times New Roman"/>
      <w:b/>
      <w:bCs/>
      <w:sz w:val="27"/>
      <w:szCs w:val="27"/>
      <w:lang w:val="uk-UA" w:eastAsia="uk-UA"/>
    </w:rPr>
  </w:style>
  <w:style w:type="character" w:customStyle="1" w:styleId="zoom-wrapper">
    <w:name w:val="zoom-wrapper"/>
    <w:basedOn w:val="a0"/>
    <w:rsid w:val="001C225C"/>
  </w:style>
  <w:style w:type="paragraph" w:styleId="a5">
    <w:name w:val="Balloon Text"/>
    <w:basedOn w:val="a"/>
    <w:link w:val="a6"/>
    <w:uiPriority w:val="99"/>
    <w:semiHidden/>
    <w:unhideWhenUsed/>
    <w:rsid w:val="0026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C49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7">
    <w:name w:val="Hyperlink"/>
    <w:uiPriority w:val="99"/>
    <w:rsid w:val="005806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2668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MinRD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Suprun_OV</dc:creator>
  <cp:lastModifiedBy>user</cp:lastModifiedBy>
  <cp:revision>11</cp:revision>
  <cp:lastPrinted>2021-05-27T06:51:00Z</cp:lastPrinted>
  <dcterms:created xsi:type="dcterms:W3CDTF">2021-05-26T14:00:00Z</dcterms:created>
  <dcterms:modified xsi:type="dcterms:W3CDTF">2021-10-20T07:19:00Z</dcterms:modified>
</cp:coreProperties>
</file>