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5A0" w:rsidRDefault="008515A0" w:rsidP="008515A0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E8585A" wp14:editId="72925546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15A0" w:rsidRDefault="008515A0" w:rsidP="008515A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8515A0" w:rsidRDefault="008515A0" w:rsidP="008515A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8515A0" w:rsidRDefault="008515A0" w:rsidP="008515A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8515A0" w:rsidRDefault="008515A0" w:rsidP="008515A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8515A0" w:rsidRDefault="008515A0" w:rsidP="008515A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8515A0" w:rsidRDefault="008515A0" w:rsidP="008515A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72DE63CD" wp14:editId="58A79599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D585F" w:rsidRPr="008515A0" w:rsidRDefault="00ED585F" w:rsidP="008515A0">
      <w:pPr>
        <w:spacing w:before="100" w:beforeAutospacing="1" w:after="100" w:afterAutospacing="1" w:line="240" w:lineRule="auto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 w:rsidRPr="008515A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Як здійснюється електронний документообіг між платником податків та контролюючим органом, та в яких випадках він припиняється?</w:t>
      </w:r>
    </w:p>
    <w:p w:rsidR="008515A0" w:rsidRPr="008C163F" w:rsidRDefault="00ED585F" w:rsidP="008515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15A0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змін, внесених </w:t>
      </w:r>
      <w:proofErr w:type="spellStart"/>
      <w:r w:rsidRPr="008515A0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8515A0">
        <w:rPr>
          <w:rFonts w:ascii="Times New Roman" w:hAnsi="Times New Roman" w:cs="Times New Roman"/>
          <w:sz w:val="28"/>
          <w:szCs w:val="28"/>
          <w:lang w:val="uk-UA"/>
        </w:rPr>
        <w:t xml:space="preserve">. 2 п. 6 </w:t>
      </w:r>
      <w:proofErr w:type="spellStart"/>
      <w:r w:rsidRPr="008515A0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8515A0">
        <w:rPr>
          <w:rFonts w:ascii="Times New Roman" w:hAnsi="Times New Roman" w:cs="Times New Roman"/>
          <w:sz w:val="28"/>
          <w:szCs w:val="28"/>
          <w:lang w:val="uk-UA"/>
        </w:rPr>
        <w:t>. І Закону України від 14 липня 2020 року № 786-IX «Про внесення змін до Податкового кодексу України щодо функціонування електронного кабінету та спрощення роботи фізичних осіб – підприємців», які набрали чинності 07.11.2020, ст. 42 Податкового кодексу України від 02 грудня 2010 року № 2755-VI зі змінами та доповненнями (далі – ПКУ) доповнено новим п. 42.6, згідно з яким електронний документообіг між платником податків та контролюючим органом здійснюється відповідно до ПКУ, законів України від 22 травня 2003 року № 851-IV «Про електронні документи та електронний документообіг» зі змінами та доповненнями (далі – Закон № 851), від 05 жовтня 2017 року № 2155-VIII «Про електронні довірчі послуги» зі змінами та доповненнями (далі – Закон № 2155) без укладе</w:t>
      </w:r>
      <w:r w:rsidR="008515A0">
        <w:rPr>
          <w:rFonts w:ascii="Times New Roman" w:hAnsi="Times New Roman" w:cs="Times New Roman"/>
          <w:sz w:val="28"/>
          <w:szCs w:val="28"/>
          <w:lang w:val="uk-UA"/>
        </w:rPr>
        <w:t>ння відповідного договору.</w:t>
      </w:r>
    </w:p>
    <w:p w:rsidR="008515A0" w:rsidRPr="008C163F" w:rsidRDefault="00ED585F" w:rsidP="008515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15A0">
        <w:rPr>
          <w:rFonts w:ascii="Times New Roman" w:hAnsi="Times New Roman" w:cs="Times New Roman"/>
          <w:sz w:val="28"/>
          <w:szCs w:val="28"/>
          <w:lang w:val="uk-UA"/>
        </w:rPr>
        <w:t>Керівник платника податків визначає, змінює перелік уповноважених осіб платника податків, які наділяються правом підписання, подання, отримання ними документів та інформації через електронний кабінет від імені платника податків, т</w:t>
      </w:r>
      <w:r w:rsidR="008515A0">
        <w:rPr>
          <w:rFonts w:ascii="Times New Roman" w:hAnsi="Times New Roman" w:cs="Times New Roman"/>
          <w:sz w:val="28"/>
          <w:szCs w:val="28"/>
          <w:lang w:val="uk-UA"/>
        </w:rPr>
        <w:t>а визначає їхні повноваження.</w:t>
      </w:r>
    </w:p>
    <w:p w:rsidR="008515A0" w:rsidRPr="008C163F" w:rsidRDefault="00ED585F" w:rsidP="008515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15A0">
        <w:rPr>
          <w:rFonts w:ascii="Times New Roman" w:hAnsi="Times New Roman" w:cs="Times New Roman"/>
          <w:sz w:val="28"/>
          <w:szCs w:val="28"/>
          <w:lang w:val="uk-UA"/>
        </w:rPr>
        <w:t>Платник податків стає суб’єктом електронного документообігу після надсилання до контролюючого органу першого будь-якого електронного документа у встановленому форматі з дотриманням вимог Закону № 851 та Закону № 2155.</w:t>
      </w:r>
    </w:p>
    <w:p w:rsidR="008515A0" w:rsidRPr="008515A0" w:rsidRDefault="00ED585F" w:rsidP="008515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15A0">
        <w:rPr>
          <w:rFonts w:ascii="Times New Roman" w:hAnsi="Times New Roman" w:cs="Times New Roman"/>
          <w:sz w:val="28"/>
          <w:szCs w:val="28"/>
          <w:lang w:val="uk-UA"/>
        </w:rPr>
        <w:t>Електронний документообіг між платником податків та контролюючим органом припиняється виключно у випадках:</w:t>
      </w:r>
    </w:p>
    <w:p w:rsidR="008515A0" w:rsidRPr="008515A0" w:rsidRDefault="00ED585F" w:rsidP="008515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15A0">
        <w:rPr>
          <w:rFonts w:ascii="Times New Roman" w:hAnsi="Times New Roman" w:cs="Times New Roman"/>
          <w:sz w:val="28"/>
          <w:szCs w:val="28"/>
          <w:lang w:val="uk-UA"/>
        </w:rPr>
        <w:t>отримання інформації від кваліфікованого надавача електронних довірчих послуг про завершення строку чинності (або скасування) кваліфікованого сертифіката відкритого ключа ке</w:t>
      </w:r>
      <w:r w:rsidR="008515A0">
        <w:rPr>
          <w:rFonts w:ascii="Times New Roman" w:hAnsi="Times New Roman" w:cs="Times New Roman"/>
          <w:sz w:val="28"/>
          <w:szCs w:val="28"/>
          <w:lang w:val="uk-UA"/>
        </w:rPr>
        <w:t>рівника платника податків;</w:t>
      </w:r>
    </w:p>
    <w:p w:rsidR="008515A0" w:rsidRPr="008C163F" w:rsidRDefault="00ED585F" w:rsidP="008515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15A0">
        <w:rPr>
          <w:rFonts w:ascii="Times New Roman" w:hAnsi="Times New Roman" w:cs="Times New Roman"/>
          <w:sz w:val="28"/>
          <w:szCs w:val="28"/>
          <w:lang w:val="uk-UA"/>
        </w:rPr>
        <w:t>отримання інформації з Єдиного державного реєстру юридичних осіб, фізичних осіб – підприємців та громадських формувань про зміну ке</w:t>
      </w:r>
      <w:r w:rsidR="008515A0">
        <w:rPr>
          <w:rFonts w:ascii="Times New Roman" w:hAnsi="Times New Roman" w:cs="Times New Roman"/>
          <w:sz w:val="28"/>
          <w:szCs w:val="28"/>
          <w:lang w:val="uk-UA"/>
        </w:rPr>
        <w:t>рівника платника податків;</w:t>
      </w:r>
      <w:r w:rsidR="008515A0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8515A0">
        <w:rPr>
          <w:rFonts w:ascii="Times New Roman" w:hAnsi="Times New Roman" w:cs="Times New Roman"/>
          <w:sz w:val="28"/>
          <w:szCs w:val="28"/>
          <w:lang w:val="uk-UA"/>
        </w:rPr>
        <w:t>отримання інформації з Єдиного державного реєстру юридичних осіб, фізичних осіб – підприємців та громадських формувань про державну реєстрацію припинення юридичної особи;</w:t>
      </w:r>
    </w:p>
    <w:p w:rsidR="008515A0" w:rsidRPr="008C163F" w:rsidRDefault="00ED585F" w:rsidP="008515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15A0">
        <w:rPr>
          <w:rFonts w:ascii="Times New Roman" w:hAnsi="Times New Roman" w:cs="Times New Roman"/>
          <w:sz w:val="28"/>
          <w:szCs w:val="28"/>
          <w:lang w:val="uk-UA"/>
        </w:rPr>
        <w:t xml:space="preserve">наявності в Державному реєстрі фізичних осіб – платників податків інформації про припинення підприємницької діяльності фізичної особи – підприємця чи незалежної професійної </w:t>
      </w:r>
      <w:r w:rsidR="008515A0">
        <w:rPr>
          <w:rFonts w:ascii="Times New Roman" w:hAnsi="Times New Roman" w:cs="Times New Roman"/>
          <w:sz w:val="28"/>
          <w:szCs w:val="28"/>
          <w:lang w:val="uk-UA"/>
        </w:rPr>
        <w:t>діяльності фізичної особи;</w:t>
      </w:r>
    </w:p>
    <w:p w:rsidR="008515A0" w:rsidRPr="008C163F" w:rsidRDefault="00ED585F" w:rsidP="008515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15A0">
        <w:rPr>
          <w:rFonts w:ascii="Times New Roman" w:hAnsi="Times New Roman" w:cs="Times New Roman"/>
          <w:sz w:val="28"/>
          <w:szCs w:val="28"/>
          <w:lang w:val="uk-UA"/>
        </w:rPr>
        <w:lastRenderedPageBreak/>
        <w:t>наявності в Державному реєстрі фізичних осіб – платників податків інформації про закриття реєстраційного номера облікової картки платника податків у зв’язку зі смертю.</w:t>
      </w:r>
    </w:p>
    <w:p w:rsidR="002221B8" w:rsidRPr="008C163F" w:rsidRDefault="00ED585F" w:rsidP="008515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15A0">
        <w:rPr>
          <w:rFonts w:ascii="Times New Roman" w:hAnsi="Times New Roman" w:cs="Times New Roman"/>
          <w:sz w:val="28"/>
          <w:szCs w:val="28"/>
          <w:lang w:val="uk-UA"/>
        </w:rPr>
        <w:t>Порядок обміну електронними документами платника податків та контролюючого органу затверджується центральним органом виконавчої влади, що забезпечує формування та реалізує державну фінансову політику.</w:t>
      </w:r>
    </w:p>
    <w:p w:rsidR="008515A0" w:rsidRPr="008C163F" w:rsidRDefault="008515A0" w:rsidP="008515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15A0" w:rsidRPr="008C163F" w:rsidRDefault="008515A0" w:rsidP="008515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15A0" w:rsidRDefault="008515A0" w:rsidP="008515A0">
      <w:pPr>
        <w:rPr>
          <w:rStyle w:val="z-label"/>
          <w:lang w:val="uk-UA"/>
        </w:rPr>
      </w:pPr>
    </w:p>
    <w:p w:rsidR="008C163F" w:rsidRDefault="008C163F" w:rsidP="008515A0">
      <w:pPr>
        <w:rPr>
          <w:rStyle w:val="z-label"/>
          <w:lang w:val="uk-UA"/>
        </w:rPr>
      </w:pPr>
    </w:p>
    <w:p w:rsidR="008C163F" w:rsidRDefault="008C163F" w:rsidP="008515A0">
      <w:pPr>
        <w:rPr>
          <w:rStyle w:val="z-label"/>
          <w:lang w:val="uk-UA"/>
        </w:rPr>
      </w:pPr>
    </w:p>
    <w:p w:rsidR="008C163F" w:rsidRDefault="008C163F" w:rsidP="008515A0">
      <w:pPr>
        <w:rPr>
          <w:rStyle w:val="z-label"/>
          <w:lang w:val="uk-UA"/>
        </w:rPr>
      </w:pPr>
    </w:p>
    <w:p w:rsidR="008C163F" w:rsidRDefault="008C163F" w:rsidP="008515A0">
      <w:pPr>
        <w:rPr>
          <w:rStyle w:val="z-label"/>
          <w:lang w:val="uk-UA"/>
        </w:rPr>
      </w:pPr>
    </w:p>
    <w:p w:rsidR="008C163F" w:rsidRDefault="008C163F" w:rsidP="008515A0">
      <w:pPr>
        <w:rPr>
          <w:rStyle w:val="z-label"/>
          <w:lang w:val="uk-UA"/>
        </w:rPr>
      </w:pPr>
    </w:p>
    <w:p w:rsidR="008C163F" w:rsidRDefault="008C163F" w:rsidP="008515A0">
      <w:pPr>
        <w:rPr>
          <w:rStyle w:val="z-label"/>
          <w:lang w:val="uk-UA"/>
        </w:rPr>
      </w:pPr>
    </w:p>
    <w:p w:rsidR="008C163F" w:rsidRPr="008C163F" w:rsidRDefault="008C163F" w:rsidP="008515A0">
      <w:pPr>
        <w:rPr>
          <w:rStyle w:val="z-label"/>
          <w:lang w:val="uk-UA"/>
        </w:rPr>
      </w:pPr>
      <w:bookmarkStart w:id="1" w:name="_GoBack"/>
      <w:bookmarkEnd w:id="1"/>
    </w:p>
    <w:p w:rsidR="008515A0" w:rsidRPr="008C163F" w:rsidRDefault="008515A0" w:rsidP="008515A0">
      <w:pPr>
        <w:rPr>
          <w:rStyle w:val="z-label"/>
        </w:rPr>
      </w:pPr>
    </w:p>
    <w:p w:rsidR="008515A0" w:rsidRPr="008C163F" w:rsidRDefault="008515A0" w:rsidP="008515A0">
      <w:pPr>
        <w:rPr>
          <w:rStyle w:val="z-label"/>
        </w:rPr>
      </w:pPr>
    </w:p>
    <w:p w:rsidR="008515A0" w:rsidRPr="008C163F" w:rsidRDefault="008515A0" w:rsidP="008515A0">
      <w:pPr>
        <w:rPr>
          <w:rStyle w:val="z-label"/>
        </w:rPr>
      </w:pPr>
    </w:p>
    <w:p w:rsidR="008515A0" w:rsidRPr="008C163F" w:rsidRDefault="008515A0" w:rsidP="008515A0">
      <w:pPr>
        <w:rPr>
          <w:rStyle w:val="z-label"/>
        </w:rPr>
      </w:pPr>
    </w:p>
    <w:p w:rsidR="008515A0" w:rsidRPr="008C163F" w:rsidRDefault="008515A0" w:rsidP="008515A0">
      <w:pPr>
        <w:rPr>
          <w:rStyle w:val="z-label"/>
        </w:rPr>
      </w:pPr>
    </w:p>
    <w:p w:rsidR="008515A0" w:rsidRPr="008C163F" w:rsidRDefault="008515A0" w:rsidP="008515A0">
      <w:pPr>
        <w:rPr>
          <w:rStyle w:val="z-label"/>
        </w:rPr>
      </w:pPr>
    </w:p>
    <w:p w:rsidR="008515A0" w:rsidRPr="008C163F" w:rsidRDefault="008515A0" w:rsidP="008515A0">
      <w:pPr>
        <w:rPr>
          <w:rStyle w:val="z-label"/>
        </w:rPr>
      </w:pPr>
    </w:p>
    <w:p w:rsidR="008515A0" w:rsidRPr="008C163F" w:rsidRDefault="008515A0" w:rsidP="008515A0">
      <w:pPr>
        <w:rPr>
          <w:rStyle w:val="z-label"/>
        </w:rPr>
      </w:pPr>
    </w:p>
    <w:p w:rsidR="008515A0" w:rsidRPr="008C163F" w:rsidRDefault="008515A0" w:rsidP="008515A0">
      <w:pPr>
        <w:rPr>
          <w:rStyle w:val="z-label"/>
        </w:rPr>
      </w:pPr>
    </w:p>
    <w:p w:rsidR="008515A0" w:rsidRPr="008C163F" w:rsidRDefault="008515A0" w:rsidP="008515A0">
      <w:pPr>
        <w:rPr>
          <w:rStyle w:val="z-label"/>
        </w:rPr>
      </w:pPr>
    </w:p>
    <w:p w:rsidR="008515A0" w:rsidRPr="008C163F" w:rsidRDefault="008515A0" w:rsidP="008515A0">
      <w:pPr>
        <w:rPr>
          <w:rStyle w:val="z-label"/>
        </w:rPr>
      </w:pPr>
    </w:p>
    <w:p w:rsidR="008515A0" w:rsidRPr="008C163F" w:rsidRDefault="008515A0" w:rsidP="008515A0">
      <w:pPr>
        <w:rPr>
          <w:rStyle w:val="z-label"/>
        </w:rPr>
      </w:pPr>
    </w:p>
    <w:p w:rsidR="008515A0" w:rsidRPr="00D92C16" w:rsidRDefault="008515A0" w:rsidP="008515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15A0" w:rsidRPr="00EA716F" w:rsidRDefault="008515A0" w:rsidP="008515A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18002, м. </w:t>
      </w: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Черкаси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A716F">
        <w:rPr>
          <w:rFonts w:ascii="Times New Roman" w:hAnsi="Times New Roman" w:cs="Times New Roman"/>
          <w:sz w:val="20"/>
          <w:szCs w:val="20"/>
        </w:rPr>
        <w:t>вул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EA716F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EA716F">
        <w:rPr>
          <w:rFonts w:ascii="Times New Roman" w:hAnsi="Times New Roman" w:cs="Times New Roman"/>
          <w:sz w:val="20"/>
          <w:szCs w:val="20"/>
        </w:rPr>
        <w:t xml:space="preserve">: </w:t>
      </w:r>
      <w:hyperlink r:id="rId6" w:history="1"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8515A0" w:rsidRPr="008515A0" w:rsidRDefault="008515A0" w:rsidP="008515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8515A0" w:rsidRPr="00851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85F"/>
    <w:rsid w:val="00281277"/>
    <w:rsid w:val="008515A0"/>
    <w:rsid w:val="008C163F"/>
    <w:rsid w:val="00D75085"/>
    <w:rsid w:val="00ED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D58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D585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51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15A0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8515A0"/>
  </w:style>
  <w:style w:type="character" w:styleId="a5">
    <w:name w:val="Hyperlink"/>
    <w:uiPriority w:val="99"/>
    <w:rsid w:val="008515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D58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D585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51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15A0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8515A0"/>
  </w:style>
  <w:style w:type="character" w:styleId="a5">
    <w:name w:val="Hyperlink"/>
    <w:uiPriority w:val="99"/>
    <w:rsid w:val="008515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1892</Words>
  <Characters>1079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3</cp:revision>
  <dcterms:created xsi:type="dcterms:W3CDTF">2021-11-04T14:10:00Z</dcterms:created>
  <dcterms:modified xsi:type="dcterms:W3CDTF">2021-11-15T13:57:00Z</dcterms:modified>
</cp:coreProperties>
</file>