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20"/>
        <w:gridCol w:w="60"/>
        <w:gridCol w:w="100"/>
        <w:gridCol w:w="420"/>
        <w:gridCol w:w="20"/>
        <w:gridCol w:w="260"/>
        <w:gridCol w:w="20"/>
        <w:gridCol w:w="80"/>
        <w:gridCol w:w="20"/>
        <w:gridCol w:w="80"/>
        <w:gridCol w:w="40"/>
        <w:gridCol w:w="60"/>
        <w:gridCol w:w="340"/>
        <w:gridCol w:w="180"/>
        <w:gridCol w:w="100"/>
        <w:gridCol w:w="20"/>
        <w:gridCol w:w="160"/>
        <w:gridCol w:w="20"/>
        <w:gridCol w:w="80"/>
        <w:gridCol w:w="100"/>
        <w:gridCol w:w="40"/>
        <w:gridCol w:w="60"/>
        <w:gridCol w:w="420"/>
        <w:gridCol w:w="60"/>
        <w:gridCol w:w="40"/>
        <w:gridCol w:w="120"/>
        <w:gridCol w:w="40"/>
        <w:gridCol w:w="40"/>
        <w:gridCol w:w="20"/>
        <w:gridCol w:w="60"/>
        <w:gridCol w:w="100"/>
        <w:gridCol w:w="140"/>
        <w:gridCol w:w="280"/>
        <w:gridCol w:w="80"/>
        <w:gridCol w:w="20"/>
        <w:gridCol w:w="300"/>
        <w:gridCol w:w="80"/>
        <w:gridCol w:w="100"/>
        <w:gridCol w:w="40"/>
        <w:gridCol w:w="200"/>
        <w:gridCol w:w="80"/>
        <w:gridCol w:w="300"/>
        <w:gridCol w:w="200"/>
        <w:gridCol w:w="80"/>
        <w:gridCol w:w="100"/>
        <w:gridCol w:w="220"/>
        <w:gridCol w:w="20"/>
        <w:gridCol w:w="100"/>
        <w:gridCol w:w="380"/>
        <w:gridCol w:w="100"/>
        <w:gridCol w:w="80"/>
        <w:gridCol w:w="100"/>
        <w:gridCol w:w="120"/>
        <w:gridCol w:w="140"/>
        <w:gridCol w:w="180"/>
        <w:gridCol w:w="60"/>
        <w:gridCol w:w="320"/>
        <w:gridCol w:w="80"/>
        <w:gridCol w:w="100"/>
        <w:gridCol w:w="20"/>
        <w:gridCol w:w="80"/>
        <w:gridCol w:w="440"/>
        <w:gridCol w:w="100"/>
        <w:gridCol w:w="80"/>
        <w:gridCol w:w="100"/>
        <w:gridCol w:w="80"/>
        <w:gridCol w:w="20"/>
        <w:gridCol w:w="20"/>
        <w:gridCol w:w="8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6812A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5960" w:type="dxa"/>
            <w:gridSpan w:val="11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t>0113242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t>3242</w:t>
            </w:r>
          </w:p>
        </w:tc>
        <w:tc>
          <w:tcPr>
            <w:tcW w:w="1760" w:type="dxa"/>
            <w:gridSpan w:val="1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t>1090</w:t>
            </w:r>
          </w:p>
        </w:tc>
        <w:tc>
          <w:tcPr>
            <w:tcW w:w="6520" w:type="dxa"/>
            <w:gridSpan w:val="5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both"/>
            </w:pPr>
            <w:r>
              <w:t>Інші заходи у сфері соціального захисту і соціального забезпечення</w:t>
            </w: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t>23542000000</w:t>
            </w: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812A3" w:rsidRDefault="004E6A2F">
            <w:pPr>
              <w:spacing w:after="200"/>
              <w:ind w:left="500"/>
            </w:pPr>
            <w:r>
              <w:t>Забезпечення діяльності інших закладів у сфері соціального захисту і соціального забезпечення</w:t>
            </w: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812A3" w:rsidRDefault="004E6A2F">
            <w:pPr>
              <w:ind w:left="500"/>
            </w:pPr>
            <w:r>
              <w:t>Забезпечення надання одноразової фінансової допомоги</w:t>
            </w: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812A3" w:rsidRDefault="004E6A2F">
            <w:pPr>
              <w:ind w:left="500"/>
            </w:pPr>
            <w:r>
              <w:t>Конституція України, Бюджетний кодекс України, Рішення Медведівської сільської ради від 21.01.2019 № 2 - 12/VІІ "Про бюджет Медведівської об’єднаної терит</w:t>
            </w:r>
            <w:r>
              <w:t>оріальної громади на 2019 рік", із змінами, Програма  «Турбота» на 2019 – 2020 роки Медведівської сільської ради, Програма підтримки військовослужбовців військової служби за контрактом, які уклали контракт у 2018-2019 роках,  та членів їх сімей на 2019 рік</w:t>
            </w:r>
            <w:r>
              <w:t>.</w:t>
            </w: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1700" w:type="dxa"/>
            <w:gridSpan w:val="7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1180"/>
        </w:trPr>
        <w:tc>
          <w:tcPr>
            <w:tcW w:w="4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2A3" w:rsidRDefault="006812A3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2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60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2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2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2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надання одноразової фінансової допомоги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надання одноразової фінансової допомоги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594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надання одноразової фінансової допомоги</w:t>
            </w: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одержувачів одноразової фінансової допомоги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Протоколи сесій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середньомісячний розмір одноразової фінансової допомоги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4945,45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4945,45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динаміка** кількості осіб, яким протягом року надано одноразову фінансову допомогу (порівняно з минулим роком)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125,00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125,00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150,00</w:t>
            </w: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294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надання одноразової фінансової допомоги</w:t>
            </w: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одержувачів одноразової фінансової допомоги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Протоколи сесій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середньомісячний розмір одноразової фінансової допомоги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4000,00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4000,00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4400,00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4400,00</w:t>
            </w: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динаміка** кількості осіб, яким протягом року надано одноразову фінансову допомогу (порівняно з минулим роком)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133,00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133,00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110,00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110,00</w:t>
            </w: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408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4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20" w:type="dxa"/>
          </w:tcPr>
          <w:p w:rsidR="006812A3" w:rsidRDefault="006812A3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168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6812A3" w:rsidRDefault="006812A3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left="60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 «Турбота» на 2019 – 2020 роки Медведівської сільської ради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від 21.01.2019 №2-4/VІІ   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підтримки військовослужбовців військової служби за контрактом, які уклали контракт у 2018-2019 роках,  та членів їх сімей на 2019 рік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від 21.01.2019 №2-6/VІІ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 «Турбота» на 2019 – 2020 роки Медведівської сільської ради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від 21.01.2019 №2-4/VІІ   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220 000</w:t>
            </w: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220 000</w:t>
            </w: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80"/>
        </w:trPr>
        <w:tc>
          <w:tcPr>
            <w:tcW w:w="0" w:type="auto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</w:t>
            </w:r>
            <w:r>
              <w:rPr>
                <w:sz w:val="16"/>
              </w:rPr>
              <w:t>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812A3" w:rsidRDefault="004E6A2F">
            <w:pPr>
              <w:spacing w:after="200"/>
            </w:pPr>
            <w:r>
              <w:t>Допомога жителям ОТГ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4E6A2F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00"/>
        </w:trPr>
        <w:tc>
          <w:tcPr>
            <w:tcW w:w="0" w:type="auto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4"/>
            <w:tcMar>
              <w:top w:w="80" w:type="dxa"/>
              <w:left w:w="0" w:type="dxa"/>
              <w:bottom w:w="0" w:type="dxa"/>
              <w:right w:w="0" w:type="dxa"/>
            </w:tcMar>
          </w:tcPr>
          <w:p w:rsidR="006812A3" w:rsidRDefault="004E6A2F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12A3" w:rsidRDefault="004E6A2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812A3" w:rsidRDefault="006812A3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left="60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812A3" w:rsidRDefault="006812A3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6812A3">
            <w:pPr>
              <w:jc w:val="center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812A3" w:rsidRDefault="004E6A2F">
            <w:pPr>
              <w:spacing w:after="200"/>
              <w:ind w:left="400"/>
              <w:jc w:val="both"/>
            </w:pPr>
            <w:r>
              <w:t>Збільшення асигнувань, збільшення допомог жителям ОТГ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12A3" w:rsidRDefault="004E6A2F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812A3" w:rsidRDefault="004E6A2F">
            <w:pPr>
              <w:spacing w:after="200"/>
              <w:jc w:val="both"/>
            </w:pPr>
            <w:r>
              <w:t>Видатки спеціального фонду не передбачаються</w:t>
            </w: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r>
              <w:t>Лавріненко О. Г.</w:t>
            </w: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9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r>
              <w:t>Білоножко Т.О.</w:t>
            </w: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  <w:tr w:rsidR="006812A3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2A3" w:rsidRDefault="004E6A2F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812A3" w:rsidRDefault="006812A3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812A3" w:rsidRDefault="006812A3">
            <w:pPr>
              <w:pStyle w:val="EMPTYCELLSTYLE"/>
            </w:pPr>
          </w:p>
        </w:tc>
      </w:tr>
    </w:tbl>
    <w:p w:rsidR="00000000" w:rsidRDefault="004E6A2F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A3"/>
    <w:rsid w:val="004E6A2F"/>
    <w:rsid w:val="0068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2019-12-15T17:41:00Z</dcterms:created>
  <dcterms:modified xsi:type="dcterms:W3CDTF">2019-12-15T17:41:00Z</dcterms:modified>
</cp:coreProperties>
</file>