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762" w:rsidRPr="00C70762" w:rsidRDefault="004A5255" w:rsidP="00C70762">
      <w:pPr>
        <w:rPr>
          <w:b/>
        </w:rPr>
      </w:pPr>
      <w:r>
        <w:rPr>
          <w:noProof/>
          <w:lang w:val="uk-UA" w:eastAsia="uk-UA"/>
        </w:rPr>
        <mc:AlternateContent>
          <mc:Choice Requires="wps">
            <w:drawing>
              <wp:anchor distT="0" distB="0" distL="114300" distR="114300" simplePos="0" relativeHeight="251659264" behindDoc="0" locked="0" layoutInCell="1" allowOverlap="1" wp14:anchorId="7214CAF2" wp14:editId="22BA94F6">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5255" w:rsidRDefault="004A5255" w:rsidP="004A5255">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4A5255" w:rsidRDefault="004A5255" w:rsidP="004A5255">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4A5255" w:rsidRDefault="004A5255" w:rsidP="004A5255">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4A5255" w:rsidRDefault="004A5255" w:rsidP="004A5255">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4A5255" w:rsidRDefault="004A5255" w:rsidP="004A5255">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4A5255" w:rsidRDefault="004A5255" w:rsidP="004A5255">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v:textbox>
              </v:shape>
            </w:pict>
          </mc:Fallback>
        </mc:AlternateContent>
      </w:r>
      <w:bookmarkStart w:id="0" w:name="bookmark2"/>
      <w:r>
        <w:rPr>
          <w:noProof/>
          <w:lang w:val="uk-UA" w:eastAsia="uk-UA"/>
        </w:rPr>
        <w:drawing>
          <wp:inline distT="0" distB="0" distL="0" distR="0" wp14:anchorId="6AF15C55" wp14:editId="48702735">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C70762" w:rsidRPr="00C70762" w:rsidRDefault="00C70762" w:rsidP="00C70762">
      <w:pPr>
        <w:jc w:val="center"/>
        <w:rPr>
          <w:rStyle w:val="a7"/>
          <w:rFonts w:ascii="Times New Roman" w:hAnsi="Times New Roman" w:cs="Times New Roman"/>
          <w:b/>
          <w:color w:val="auto"/>
          <w:sz w:val="26"/>
          <w:szCs w:val="26"/>
          <w:u w:val="none"/>
          <w:lang w:val="en-US"/>
        </w:rPr>
      </w:pPr>
      <w:hyperlink r:id="rId7" w:tgtFrame="_blank" w:tooltip="Коротка:     Фізична особа, яка протягом звітного календарного року отримує доходи за надані послуги від іншої фізичної особи, зобов’язана включити суму таких доходів до загального річного оподатковуваного доходу та подати річну податкову декларацію про майнов" w:history="1">
        <w:r w:rsidRPr="00C70762">
          <w:rPr>
            <w:rStyle w:val="a7"/>
            <w:rFonts w:ascii="Times New Roman" w:hAnsi="Times New Roman" w:cs="Times New Roman"/>
            <w:b/>
            <w:color w:val="auto"/>
            <w:sz w:val="26"/>
            <w:szCs w:val="26"/>
            <w:u w:val="none"/>
            <w:lang w:val="uk-UA"/>
          </w:rPr>
          <w:t>Яким чином оподатковуються ПДФО доходи, отримані ФО від іншої ФО?</w:t>
        </w:r>
      </w:hyperlink>
    </w:p>
    <w:p w:rsidR="00C70762" w:rsidRDefault="00C70762" w:rsidP="00C70762">
      <w:pPr>
        <w:spacing w:after="0" w:line="240" w:lineRule="auto"/>
        <w:ind w:firstLine="709"/>
        <w:jc w:val="both"/>
        <w:rPr>
          <w:rFonts w:ascii="Times New Roman" w:hAnsi="Times New Roman" w:cs="Times New Roman"/>
          <w:sz w:val="28"/>
          <w:szCs w:val="28"/>
          <w:lang w:val="en-US"/>
        </w:rPr>
      </w:pPr>
      <w:r w:rsidRPr="00C70762">
        <w:rPr>
          <w:rFonts w:ascii="Times New Roman" w:hAnsi="Times New Roman" w:cs="Times New Roman"/>
          <w:sz w:val="28"/>
          <w:szCs w:val="28"/>
          <w:lang w:val="uk-UA"/>
        </w:rPr>
        <w:t xml:space="preserve">Відповідно до </w:t>
      </w:r>
      <w:proofErr w:type="spellStart"/>
      <w:r w:rsidRPr="00C70762">
        <w:rPr>
          <w:rFonts w:ascii="Times New Roman" w:hAnsi="Times New Roman" w:cs="Times New Roman"/>
          <w:sz w:val="28"/>
          <w:szCs w:val="28"/>
          <w:lang w:val="uk-UA"/>
        </w:rPr>
        <w:t>п.п</w:t>
      </w:r>
      <w:proofErr w:type="spellEnd"/>
      <w:r w:rsidRPr="00C70762">
        <w:rPr>
          <w:rFonts w:ascii="Times New Roman" w:hAnsi="Times New Roman" w:cs="Times New Roman"/>
          <w:sz w:val="28"/>
          <w:szCs w:val="28"/>
          <w:lang w:val="uk-UA"/>
        </w:rPr>
        <w:t>. 14.1.54 п. 14.1 ст. 14 Податкового кодексу України від 02 грудня 2010 року № 2755-VI із змінами та доповненнями (далі – ПКУ) дохід з джерелом їх походження з України – будь-який дохід, отриманий резидентами або нерезидентами, у тому числі від будь-яких видів їх на території України.</w:t>
      </w:r>
    </w:p>
    <w:p w:rsidR="00C70762" w:rsidRDefault="00C70762" w:rsidP="00C70762">
      <w:pPr>
        <w:spacing w:after="0" w:line="240" w:lineRule="auto"/>
        <w:ind w:firstLine="709"/>
        <w:jc w:val="both"/>
        <w:rPr>
          <w:rFonts w:ascii="Times New Roman" w:hAnsi="Times New Roman" w:cs="Times New Roman"/>
          <w:sz w:val="28"/>
          <w:szCs w:val="28"/>
          <w:lang w:val="en-US"/>
        </w:rPr>
      </w:pPr>
      <w:r w:rsidRPr="00C70762">
        <w:rPr>
          <w:rFonts w:ascii="Times New Roman" w:hAnsi="Times New Roman" w:cs="Times New Roman"/>
          <w:sz w:val="28"/>
          <w:szCs w:val="28"/>
          <w:lang w:val="uk-UA"/>
        </w:rPr>
        <w:t>Платник податку, що отримує доходи від особи, яка не є податковим агентом, та іноземні доходи, зобов’язаний включити суму таких доходів до загального річного оподатковуваного доходу та подати податкову декларацію за наслідками звітного податкового року, а також сплатити податок з таких доходів (</w:t>
      </w:r>
      <w:proofErr w:type="spellStart"/>
      <w:r w:rsidRPr="00C70762">
        <w:rPr>
          <w:rFonts w:ascii="Times New Roman" w:hAnsi="Times New Roman" w:cs="Times New Roman"/>
          <w:sz w:val="28"/>
          <w:szCs w:val="28"/>
          <w:lang w:val="uk-UA"/>
        </w:rPr>
        <w:t>п.п</w:t>
      </w:r>
      <w:proofErr w:type="spellEnd"/>
      <w:r w:rsidRPr="00C70762">
        <w:rPr>
          <w:rFonts w:ascii="Times New Roman" w:hAnsi="Times New Roman" w:cs="Times New Roman"/>
          <w:sz w:val="28"/>
          <w:szCs w:val="28"/>
          <w:lang w:val="uk-UA"/>
        </w:rPr>
        <w:t>. 168.</w:t>
      </w:r>
      <w:r>
        <w:rPr>
          <w:rFonts w:ascii="Times New Roman" w:hAnsi="Times New Roman" w:cs="Times New Roman"/>
          <w:sz w:val="28"/>
          <w:szCs w:val="28"/>
          <w:lang w:val="uk-UA"/>
        </w:rPr>
        <w:t>2.1 п. 168.2 ст. 168 ПКУ).</w:t>
      </w:r>
    </w:p>
    <w:p w:rsidR="00C70762" w:rsidRDefault="00C70762" w:rsidP="00C70762">
      <w:pPr>
        <w:spacing w:after="0" w:line="240" w:lineRule="auto"/>
        <w:ind w:firstLine="709"/>
        <w:jc w:val="both"/>
        <w:rPr>
          <w:rFonts w:ascii="Times New Roman" w:hAnsi="Times New Roman" w:cs="Times New Roman"/>
          <w:sz w:val="28"/>
          <w:szCs w:val="28"/>
          <w:lang w:val="en-US"/>
        </w:rPr>
      </w:pPr>
      <w:r w:rsidRPr="00C70762">
        <w:rPr>
          <w:rFonts w:ascii="Times New Roman" w:hAnsi="Times New Roman" w:cs="Times New Roman"/>
          <w:sz w:val="28"/>
          <w:szCs w:val="28"/>
          <w:lang w:val="uk-UA"/>
        </w:rPr>
        <w:t xml:space="preserve">Податкова декларація про майновий стан і доходи подається за базовий звітний (податковий) період, що дорівнює календарному року для платників податку на доходи фізичних осіб – до 1 травня року, що настає за звітним, крім випадків, передбачених </w:t>
      </w:r>
      <w:proofErr w:type="spellStart"/>
      <w:r w:rsidRPr="00C70762">
        <w:rPr>
          <w:rFonts w:ascii="Times New Roman" w:hAnsi="Times New Roman" w:cs="Times New Roman"/>
          <w:sz w:val="28"/>
          <w:szCs w:val="28"/>
          <w:lang w:val="uk-UA"/>
        </w:rPr>
        <w:t>розд</w:t>
      </w:r>
      <w:proofErr w:type="spellEnd"/>
      <w:r w:rsidRPr="00C70762">
        <w:rPr>
          <w:rFonts w:ascii="Times New Roman" w:hAnsi="Times New Roman" w:cs="Times New Roman"/>
          <w:sz w:val="28"/>
          <w:szCs w:val="28"/>
          <w:lang w:val="uk-UA"/>
        </w:rPr>
        <w:t>. IV ПКУ (</w:t>
      </w:r>
      <w:proofErr w:type="spellStart"/>
      <w:r w:rsidRPr="00C70762">
        <w:rPr>
          <w:rFonts w:ascii="Times New Roman" w:hAnsi="Times New Roman" w:cs="Times New Roman"/>
          <w:sz w:val="28"/>
          <w:szCs w:val="28"/>
          <w:lang w:val="uk-UA"/>
        </w:rPr>
        <w:t>п.п</w:t>
      </w:r>
      <w:proofErr w:type="spellEnd"/>
      <w:r w:rsidRPr="00C70762">
        <w:rPr>
          <w:rFonts w:ascii="Times New Roman" w:hAnsi="Times New Roman" w:cs="Times New Roman"/>
          <w:sz w:val="28"/>
          <w:szCs w:val="28"/>
          <w:lang w:val="uk-UA"/>
        </w:rPr>
        <w:t>. 49</w:t>
      </w:r>
      <w:r>
        <w:rPr>
          <w:rFonts w:ascii="Times New Roman" w:hAnsi="Times New Roman" w:cs="Times New Roman"/>
          <w:sz w:val="28"/>
          <w:szCs w:val="28"/>
          <w:lang w:val="uk-UA"/>
        </w:rPr>
        <w:t>.18.4 п. 49.18 ст. 49 ПКУ).</w:t>
      </w:r>
    </w:p>
    <w:p w:rsidR="00C70762" w:rsidRDefault="00C70762" w:rsidP="00C70762">
      <w:pPr>
        <w:spacing w:after="0" w:line="240" w:lineRule="auto"/>
        <w:ind w:firstLine="709"/>
        <w:jc w:val="both"/>
        <w:rPr>
          <w:rFonts w:ascii="Times New Roman" w:hAnsi="Times New Roman" w:cs="Times New Roman"/>
          <w:sz w:val="28"/>
          <w:szCs w:val="28"/>
          <w:lang w:val="en-US"/>
        </w:rPr>
      </w:pPr>
      <w:r w:rsidRPr="00C70762">
        <w:rPr>
          <w:rFonts w:ascii="Times New Roman" w:hAnsi="Times New Roman" w:cs="Times New Roman"/>
          <w:sz w:val="28"/>
          <w:szCs w:val="28"/>
          <w:lang w:val="uk-UA"/>
        </w:rPr>
        <w:t xml:space="preserve">Згідно з п.167.1 ст.167 ПКУ ставка податку становить 18 відсотків бази оподаткування щодо доходів, нарахованих (виплачених, наданих) (крім випадків, визначених у </w:t>
      </w:r>
      <w:proofErr w:type="spellStart"/>
      <w:r w:rsidRPr="00C70762">
        <w:rPr>
          <w:rFonts w:ascii="Times New Roman" w:hAnsi="Times New Roman" w:cs="Times New Roman"/>
          <w:sz w:val="28"/>
          <w:szCs w:val="28"/>
          <w:lang w:val="uk-UA"/>
        </w:rPr>
        <w:t>пп</w:t>
      </w:r>
      <w:proofErr w:type="spellEnd"/>
      <w:r w:rsidRPr="00C70762">
        <w:rPr>
          <w:rFonts w:ascii="Times New Roman" w:hAnsi="Times New Roman" w:cs="Times New Roman"/>
          <w:sz w:val="28"/>
          <w:szCs w:val="28"/>
          <w:lang w:val="uk-UA"/>
        </w:rPr>
        <w:t>. 167.2 - 167.5 ст. 167 ПКУ) у тому числі, але не виключно у формі: заробітної плати, інших заохочувальних та компенсаційних виплат або інших виплат і винагород, які нараховуються (виплачуються, надаються) платнику у зв’язку з трудовими відносинами та за циві</w:t>
      </w:r>
      <w:r>
        <w:rPr>
          <w:rFonts w:ascii="Times New Roman" w:hAnsi="Times New Roman" w:cs="Times New Roman"/>
          <w:sz w:val="28"/>
          <w:szCs w:val="28"/>
          <w:lang w:val="uk-UA"/>
        </w:rPr>
        <w:t>льно-правовими договорами.</w:t>
      </w:r>
    </w:p>
    <w:p w:rsidR="00C70762" w:rsidRPr="00C70762" w:rsidRDefault="00C70762" w:rsidP="00C70762">
      <w:pPr>
        <w:spacing w:after="0" w:line="240" w:lineRule="auto"/>
        <w:ind w:firstLine="709"/>
        <w:jc w:val="both"/>
        <w:rPr>
          <w:rFonts w:ascii="Times New Roman" w:hAnsi="Times New Roman" w:cs="Times New Roman"/>
          <w:sz w:val="28"/>
          <w:szCs w:val="28"/>
          <w:lang w:val="uk-UA"/>
        </w:rPr>
      </w:pPr>
      <w:r w:rsidRPr="00C70762">
        <w:rPr>
          <w:rFonts w:ascii="Times New Roman" w:hAnsi="Times New Roman" w:cs="Times New Roman"/>
          <w:sz w:val="28"/>
          <w:szCs w:val="28"/>
          <w:lang w:val="uk-UA"/>
        </w:rPr>
        <w:t>Враховуючи вищевикладене, фізична особа, яка протягом звітного календарного року отримує доходи за надані послуги від іншої фізичної особи, зобов’язана включити суму таких доходів до загального річного оподатковуваного доходу та подати річну податкову декларацію про майновий стан і доходи за наслідками звітного податкового року, а також нарахувати і сплатити до бюджету податок з таких доходів за ставкою 18 відсотків.</w:t>
      </w:r>
    </w:p>
    <w:p w:rsidR="00DE1C10" w:rsidRPr="00C70762" w:rsidRDefault="00DE1C10" w:rsidP="00C70762">
      <w:pPr>
        <w:ind w:firstLine="567"/>
        <w:jc w:val="both"/>
        <w:rPr>
          <w:rFonts w:ascii="Times New Roman" w:eastAsia="Times New Roman" w:hAnsi="Times New Roman" w:cs="Times New Roman"/>
          <w:color w:val="333333"/>
          <w:sz w:val="28"/>
          <w:szCs w:val="28"/>
          <w:lang w:val="uk-UA" w:eastAsia="ru-RU"/>
        </w:rPr>
      </w:pPr>
    </w:p>
    <w:p w:rsidR="00DE1C10" w:rsidRDefault="00DE1C10" w:rsidP="00DE1C10">
      <w:pPr>
        <w:jc w:val="both"/>
        <w:rPr>
          <w:rFonts w:ascii="Times New Roman" w:eastAsia="Times New Roman" w:hAnsi="Times New Roman" w:cs="Times New Roman"/>
          <w:color w:val="333333"/>
          <w:sz w:val="28"/>
          <w:szCs w:val="28"/>
          <w:lang w:val="en-US" w:eastAsia="ru-RU"/>
        </w:rPr>
      </w:pPr>
    </w:p>
    <w:p w:rsidR="00C70762" w:rsidRPr="00C70762" w:rsidRDefault="00C70762" w:rsidP="00DE1C10">
      <w:pPr>
        <w:jc w:val="both"/>
        <w:rPr>
          <w:rFonts w:ascii="Times New Roman" w:eastAsia="Times New Roman" w:hAnsi="Times New Roman" w:cs="Times New Roman"/>
          <w:color w:val="333333"/>
          <w:sz w:val="28"/>
          <w:szCs w:val="28"/>
          <w:lang w:val="en-US" w:eastAsia="ru-RU"/>
        </w:rPr>
      </w:pPr>
      <w:bookmarkStart w:id="1" w:name="_GoBack"/>
      <w:bookmarkEnd w:id="1"/>
    </w:p>
    <w:p w:rsidR="004A5255" w:rsidRPr="00ED3CDE" w:rsidRDefault="004A5255" w:rsidP="004A5255">
      <w:pPr>
        <w:spacing w:after="0" w:line="240" w:lineRule="auto"/>
        <w:jc w:val="both"/>
        <w:rPr>
          <w:rFonts w:ascii="Times New Roman" w:hAnsi="Times New Roman" w:cs="Times New Roman"/>
          <w:sz w:val="20"/>
          <w:szCs w:val="20"/>
          <w:lang w:val="uk-UA"/>
        </w:rPr>
      </w:pPr>
    </w:p>
    <w:p w:rsidR="004A5255" w:rsidRPr="00ED3CDE" w:rsidRDefault="004A5255" w:rsidP="004A5255">
      <w:pPr>
        <w:spacing w:after="0" w:line="240" w:lineRule="auto"/>
        <w:jc w:val="both"/>
        <w:rPr>
          <w:rFonts w:ascii="Times New Roman" w:hAnsi="Times New Roman" w:cs="Times New Roman"/>
          <w:sz w:val="20"/>
          <w:szCs w:val="20"/>
        </w:rPr>
      </w:pPr>
    </w:p>
    <w:p w:rsidR="004A5255" w:rsidRPr="004A5255" w:rsidRDefault="004A5255" w:rsidP="004A5255">
      <w:pPr>
        <w:spacing w:after="0" w:line="240" w:lineRule="auto"/>
        <w:jc w:val="both"/>
        <w:rPr>
          <w:rFonts w:ascii="Times New Roman" w:hAnsi="Times New Roman" w:cs="Times New Roman"/>
          <w:sz w:val="20"/>
          <w:szCs w:val="20"/>
          <w:lang w:val="uk-UA"/>
        </w:rPr>
      </w:pPr>
      <w:r w:rsidRPr="004A5255">
        <w:rPr>
          <w:rFonts w:ascii="Times New Roman" w:hAnsi="Times New Roman" w:cs="Times New Roman"/>
          <w:sz w:val="20"/>
          <w:szCs w:val="20"/>
          <w:lang w:val="uk-UA"/>
        </w:rPr>
        <w:t xml:space="preserve">18002, м. Черкаси, вул. Хрещатик,235                                           </w:t>
      </w:r>
      <w:r w:rsidRPr="00EA716F">
        <w:rPr>
          <w:rFonts w:ascii="Times New Roman" w:hAnsi="Times New Roman" w:cs="Times New Roman"/>
          <w:sz w:val="20"/>
          <w:szCs w:val="20"/>
          <w:lang w:val="en-US"/>
        </w:rPr>
        <w:t>e</w:t>
      </w:r>
      <w:r w:rsidRPr="004A5255">
        <w:rPr>
          <w:rFonts w:ascii="Times New Roman" w:hAnsi="Times New Roman" w:cs="Times New Roman"/>
          <w:sz w:val="20"/>
          <w:szCs w:val="20"/>
          <w:lang w:val="uk-UA"/>
        </w:rPr>
        <w:t>-</w:t>
      </w:r>
      <w:r w:rsidRPr="00EA716F">
        <w:rPr>
          <w:rFonts w:ascii="Times New Roman" w:hAnsi="Times New Roman" w:cs="Times New Roman"/>
          <w:sz w:val="20"/>
          <w:szCs w:val="20"/>
          <w:lang w:val="en-US"/>
        </w:rPr>
        <w:t>mail</w:t>
      </w:r>
      <w:r w:rsidRPr="004A5255">
        <w:rPr>
          <w:rFonts w:ascii="Times New Roman" w:hAnsi="Times New Roman" w:cs="Times New Roman"/>
          <w:sz w:val="20"/>
          <w:szCs w:val="20"/>
          <w:lang w:val="uk-UA"/>
        </w:rPr>
        <w:t xml:space="preserve">: </w:t>
      </w:r>
      <w:hyperlink r:id="rId8" w:history="1">
        <w:r w:rsidRPr="00EA716F">
          <w:rPr>
            <w:rStyle w:val="a7"/>
            <w:rFonts w:ascii="Times New Roman" w:hAnsi="Times New Roman" w:cs="Times New Roman"/>
            <w:sz w:val="20"/>
            <w:szCs w:val="20"/>
            <w:lang w:val="en-US"/>
          </w:rPr>
          <w:t>ck</w:t>
        </w:r>
        <w:r w:rsidRPr="004A5255">
          <w:rPr>
            <w:rStyle w:val="a7"/>
            <w:rFonts w:ascii="Times New Roman" w:hAnsi="Times New Roman" w:cs="Times New Roman"/>
            <w:sz w:val="20"/>
            <w:szCs w:val="20"/>
            <w:lang w:val="uk-UA"/>
          </w:rPr>
          <w:t>.</w:t>
        </w:r>
        <w:r w:rsidRPr="00EA716F">
          <w:rPr>
            <w:rStyle w:val="a7"/>
            <w:rFonts w:ascii="Times New Roman" w:hAnsi="Times New Roman" w:cs="Times New Roman"/>
            <w:sz w:val="20"/>
            <w:szCs w:val="20"/>
            <w:lang w:val="en-US"/>
          </w:rPr>
          <w:t>zmi</w:t>
        </w:r>
        <w:r w:rsidRPr="004A5255">
          <w:rPr>
            <w:rStyle w:val="a7"/>
            <w:rFonts w:ascii="Times New Roman" w:hAnsi="Times New Roman" w:cs="Times New Roman"/>
            <w:sz w:val="20"/>
            <w:szCs w:val="20"/>
            <w:lang w:val="uk-UA"/>
          </w:rPr>
          <w:t>@</w:t>
        </w:r>
        <w:r w:rsidRPr="00EA716F">
          <w:rPr>
            <w:rStyle w:val="a7"/>
            <w:rFonts w:ascii="Times New Roman" w:hAnsi="Times New Roman" w:cs="Times New Roman"/>
            <w:sz w:val="20"/>
            <w:szCs w:val="20"/>
            <w:lang w:val="en-US"/>
          </w:rPr>
          <w:t>tax</w:t>
        </w:r>
        <w:r w:rsidRPr="004A5255">
          <w:rPr>
            <w:rStyle w:val="a7"/>
            <w:rFonts w:ascii="Times New Roman" w:hAnsi="Times New Roman" w:cs="Times New Roman"/>
            <w:sz w:val="20"/>
            <w:szCs w:val="20"/>
            <w:lang w:val="uk-UA"/>
          </w:rPr>
          <w:t>.</w:t>
        </w:r>
        <w:r w:rsidRPr="00EA716F">
          <w:rPr>
            <w:rStyle w:val="a7"/>
            <w:rFonts w:ascii="Times New Roman" w:hAnsi="Times New Roman" w:cs="Times New Roman"/>
            <w:sz w:val="20"/>
            <w:szCs w:val="20"/>
            <w:lang w:val="en-US"/>
          </w:rPr>
          <w:t>gov</w:t>
        </w:r>
        <w:r w:rsidRPr="004A5255">
          <w:rPr>
            <w:rStyle w:val="a7"/>
            <w:rFonts w:ascii="Times New Roman" w:hAnsi="Times New Roman" w:cs="Times New Roman"/>
            <w:sz w:val="20"/>
            <w:szCs w:val="20"/>
            <w:lang w:val="uk-UA"/>
          </w:rPr>
          <w:t>.</w:t>
        </w:r>
        <w:proofErr w:type="spellStart"/>
        <w:r w:rsidRPr="00EA716F">
          <w:rPr>
            <w:rStyle w:val="a7"/>
            <w:rFonts w:ascii="Times New Roman" w:hAnsi="Times New Roman" w:cs="Times New Roman"/>
            <w:sz w:val="20"/>
            <w:szCs w:val="20"/>
            <w:lang w:val="en-US"/>
          </w:rPr>
          <w:t>ua</w:t>
        </w:r>
        <w:proofErr w:type="spellEnd"/>
      </w:hyperlink>
    </w:p>
    <w:p w:rsidR="002960CC" w:rsidRPr="009F61CA" w:rsidRDefault="004A5255" w:rsidP="00DE1C10">
      <w:pPr>
        <w:spacing w:after="0" w:line="240" w:lineRule="auto"/>
        <w:jc w:val="both"/>
        <w:rPr>
          <w:lang w:val="uk-UA"/>
        </w:rPr>
      </w:pPr>
      <w:r w:rsidRPr="00EA716F">
        <w:rPr>
          <w:rFonts w:ascii="Times New Roman" w:hAnsi="Times New Roman" w:cs="Times New Roman"/>
          <w:sz w:val="20"/>
          <w:szCs w:val="20"/>
        </w:rPr>
        <w:t xml:space="preserve">тел.(0472) 33-91-34                                                                           </w:t>
      </w:r>
      <w:hyperlink r:id="rId9" w:history="1">
        <w:r w:rsidRPr="00EA716F">
          <w:rPr>
            <w:rStyle w:val="a7"/>
            <w:rFonts w:ascii="Times New Roman" w:hAnsi="Times New Roman" w:cs="Times New Roman"/>
            <w:sz w:val="20"/>
            <w:szCs w:val="20"/>
          </w:rPr>
          <w:t>https://ck.tax.gov.ua/</w:t>
        </w:r>
      </w:hyperlink>
    </w:p>
    <w:sectPr w:rsidR="002960CC" w:rsidRPr="009F61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323EB"/>
    <w:multiLevelType w:val="hybridMultilevel"/>
    <w:tmpl w:val="F5CA0D7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96E7618"/>
    <w:multiLevelType w:val="hybridMultilevel"/>
    <w:tmpl w:val="9A206E6C"/>
    <w:lvl w:ilvl="0" w:tplc="4E125D56">
      <w:numFmt w:val="bullet"/>
      <w:lvlText w:val="-"/>
      <w:lvlJc w:val="left"/>
      <w:pPr>
        <w:ind w:left="11" w:hanging="360"/>
      </w:pPr>
      <w:rPr>
        <w:rFonts w:ascii="Calibri" w:eastAsia="Times New Roman" w:hAnsi="Calibri" w:cs="Calibri" w:hint="default"/>
      </w:rPr>
    </w:lvl>
    <w:lvl w:ilvl="1" w:tplc="04190003">
      <w:start w:val="1"/>
      <w:numFmt w:val="bullet"/>
      <w:lvlText w:val="o"/>
      <w:lvlJc w:val="left"/>
      <w:pPr>
        <w:ind w:left="731" w:hanging="360"/>
      </w:pPr>
      <w:rPr>
        <w:rFonts w:ascii="Courier New" w:hAnsi="Courier New" w:cs="Courier New" w:hint="default"/>
      </w:rPr>
    </w:lvl>
    <w:lvl w:ilvl="2" w:tplc="04190005">
      <w:start w:val="1"/>
      <w:numFmt w:val="bullet"/>
      <w:lvlText w:val=""/>
      <w:lvlJc w:val="left"/>
      <w:pPr>
        <w:ind w:left="1451" w:hanging="360"/>
      </w:pPr>
      <w:rPr>
        <w:rFonts w:ascii="Wingdings" w:hAnsi="Wingdings" w:hint="default"/>
      </w:rPr>
    </w:lvl>
    <w:lvl w:ilvl="3" w:tplc="04190001">
      <w:start w:val="1"/>
      <w:numFmt w:val="bullet"/>
      <w:lvlText w:val=""/>
      <w:lvlJc w:val="left"/>
      <w:pPr>
        <w:ind w:left="2171" w:hanging="360"/>
      </w:pPr>
      <w:rPr>
        <w:rFonts w:ascii="Symbol" w:hAnsi="Symbol" w:hint="default"/>
      </w:rPr>
    </w:lvl>
    <w:lvl w:ilvl="4" w:tplc="04190003">
      <w:start w:val="1"/>
      <w:numFmt w:val="bullet"/>
      <w:lvlText w:val="o"/>
      <w:lvlJc w:val="left"/>
      <w:pPr>
        <w:ind w:left="2891" w:hanging="360"/>
      </w:pPr>
      <w:rPr>
        <w:rFonts w:ascii="Courier New" w:hAnsi="Courier New" w:cs="Courier New" w:hint="default"/>
      </w:rPr>
    </w:lvl>
    <w:lvl w:ilvl="5" w:tplc="04190005">
      <w:start w:val="1"/>
      <w:numFmt w:val="bullet"/>
      <w:lvlText w:val=""/>
      <w:lvlJc w:val="left"/>
      <w:pPr>
        <w:ind w:left="3611" w:hanging="360"/>
      </w:pPr>
      <w:rPr>
        <w:rFonts w:ascii="Wingdings" w:hAnsi="Wingdings" w:hint="default"/>
      </w:rPr>
    </w:lvl>
    <w:lvl w:ilvl="6" w:tplc="04190001">
      <w:start w:val="1"/>
      <w:numFmt w:val="bullet"/>
      <w:lvlText w:val=""/>
      <w:lvlJc w:val="left"/>
      <w:pPr>
        <w:ind w:left="4331" w:hanging="360"/>
      </w:pPr>
      <w:rPr>
        <w:rFonts w:ascii="Symbol" w:hAnsi="Symbol" w:hint="default"/>
      </w:rPr>
    </w:lvl>
    <w:lvl w:ilvl="7" w:tplc="04190003">
      <w:start w:val="1"/>
      <w:numFmt w:val="bullet"/>
      <w:lvlText w:val="o"/>
      <w:lvlJc w:val="left"/>
      <w:pPr>
        <w:ind w:left="5051" w:hanging="360"/>
      </w:pPr>
      <w:rPr>
        <w:rFonts w:ascii="Courier New" w:hAnsi="Courier New" w:cs="Courier New" w:hint="default"/>
      </w:rPr>
    </w:lvl>
    <w:lvl w:ilvl="8" w:tplc="04190005">
      <w:start w:val="1"/>
      <w:numFmt w:val="bullet"/>
      <w:lvlText w:val=""/>
      <w:lvlJc w:val="left"/>
      <w:pPr>
        <w:ind w:left="577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1CA"/>
    <w:rsid w:val="002960CC"/>
    <w:rsid w:val="004A5255"/>
    <w:rsid w:val="009F61CA"/>
    <w:rsid w:val="00C70762"/>
    <w:rsid w:val="00DE1C10"/>
    <w:rsid w:val="00ED3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F61C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61CA"/>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9F61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F61CA"/>
    <w:rPr>
      <w:b/>
      <w:bCs/>
    </w:rPr>
  </w:style>
  <w:style w:type="paragraph" w:styleId="a5">
    <w:name w:val="Balloon Text"/>
    <w:basedOn w:val="a"/>
    <w:link w:val="a6"/>
    <w:uiPriority w:val="99"/>
    <w:semiHidden/>
    <w:unhideWhenUsed/>
    <w:rsid w:val="009F61C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F61CA"/>
    <w:rPr>
      <w:rFonts w:ascii="Tahoma" w:hAnsi="Tahoma" w:cs="Tahoma"/>
      <w:sz w:val="16"/>
      <w:szCs w:val="16"/>
    </w:rPr>
  </w:style>
  <w:style w:type="character" w:customStyle="1" w:styleId="z-label">
    <w:name w:val="z-label"/>
    <w:basedOn w:val="a0"/>
    <w:rsid w:val="004A5255"/>
  </w:style>
  <w:style w:type="character" w:styleId="a7">
    <w:name w:val="Hyperlink"/>
    <w:uiPriority w:val="99"/>
    <w:rsid w:val="004A5255"/>
    <w:rPr>
      <w:color w:val="0000FF"/>
      <w:u w:val="single"/>
    </w:rPr>
  </w:style>
  <w:style w:type="paragraph" w:styleId="a8">
    <w:name w:val="List Paragraph"/>
    <w:basedOn w:val="a"/>
    <w:uiPriority w:val="34"/>
    <w:qFormat/>
    <w:rsid w:val="00ED3CDE"/>
    <w:pPr>
      <w:spacing w:after="0" w:line="240" w:lineRule="auto"/>
      <w:ind w:left="720"/>
      <w:contextualSpacing/>
    </w:pPr>
    <w:rPr>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F61C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61CA"/>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9F61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F61CA"/>
    <w:rPr>
      <w:b/>
      <w:bCs/>
    </w:rPr>
  </w:style>
  <w:style w:type="paragraph" w:styleId="a5">
    <w:name w:val="Balloon Text"/>
    <w:basedOn w:val="a"/>
    <w:link w:val="a6"/>
    <w:uiPriority w:val="99"/>
    <w:semiHidden/>
    <w:unhideWhenUsed/>
    <w:rsid w:val="009F61C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F61CA"/>
    <w:rPr>
      <w:rFonts w:ascii="Tahoma" w:hAnsi="Tahoma" w:cs="Tahoma"/>
      <w:sz w:val="16"/>
      <w:szCs w:val="16"/>
    </w:rPr>
  </w:style>
  <w:style w:type="character" w:customStyle="1" w:styleId="z-label">
    <w:name w:val="z-label"/>
    <w:basedOn w:val="a0"/>
    <w:rsid w:val="004A5255"/>
  </w:style>
  <w:style w:type="character" w:styleId="a7">
    <w:name w:val="Hyperlink"/>
    <w:uiPriority w:val="99"/>
    <w:rsid w:val="004A5255"/>
    <w:rPr>
      <w:color w:val="0000FF"/>
      <w:u w:val="single"/>
    </w:rPr>
  </w:style>
  <w:style w:type="paragraph" w:styleId="a8">
    <w:name w:val="List Paragraph"/>
    <w:basedOn w:val="a"/>
    <w:uiPriority w:val="34"/>
    <w:qFormat/>
    <w:rsid w:val="00ED3CDE"/>
    <w:pPr>
      <w:spacing w:after="0" w:line="240" w:lineRule="auto"/>
      <w:ind w:left="720"/>
      <w:contextualSpacing/>
    </w:pPr>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020279">
      <w:bodyDiv w:val="1"/>
      <w:marLeft w:val="0"/>
      <w:marRight w:val="0"/>
      <w:marTop w:val="0"/>
      <w:marBottom w:val="0"/>
      <w:divBdr>
        <w:top w:val="none" w:sz="0" w:space="0" w:color="auto"/>
        <w:left w:val="none" w:sz="0" w:space="0" w:color="auto"/>
        <w:bottom w:val="none" w:sz="0" w:space="0" w:color="auto"/>
        <w:right w:val="none" w:sz="0" w:space="0" w:color="auto"/>
      </w:divBdr>
    </w:div>
    <w:div w:id="2109228423">
      <w:bodyDiv w:val="1"/>
      <w:marLeft w:val="0"/>
      <w:marRight w:val="0"/>
      <w:marTop w:val="0"/>
      <w:marBottom w:val="0"/>
      <w:divBdr>
        <w:top w:val="none" w:sz="0" w:space="0" w:color="auto"/>
        <w:left w:val="none" w:sz="0" w:space="0" w:color="auto"/>
        <w:bottom w:val="none" w:sz="0" w:space="0" w:color="auto"/>
        <w:right w:val="none" w:sz="0" w:space="0" w:color="auto"/>
      </w:divBdr>
      <w:divsChild>
        <w:div w:id="1388384044">
          <w:marLeft w:val="0"/>
          <w:marRight w:val="0"/>
          <w:marTop w:val="0"/>
          <w:marBottom w:val="0"/>
          <w:divBdr>
            <w:top w:val="none" w:sz="0" w:space="0" w:color="auto"/>
            <w:left w:val="none" w:sz="0" w:space="0" w:color="auto"/>
            <w:bottom w:val="none" w:sz="0" w:space="0" w:color="auto"/>
            <w:right w:val="none" w:sz="0" w:space="0" w:color="auto"/>
          </w:divBdr>
          <w:divsChild>
            <w:div w:id="1566985350">
              <w:marLeft w:val="0"/>
              <w:marRight w:val="0"/>
              <w:marTop w:val="0"/>
              <w:marBottom w:val="0"/>
              <w:divBdr>
                <w:top w:val="none" w:sz="0" w:space="0" w:color="auto"/>
                <w:left w:val="none" w:sz="0" w:space="0" w:color="auto"/>
                <w:bottom w:val="none" w:sz="0" w:space="0" w:color="auto"/>
                <w:right w:val="none" w:sz="0" w:space="0" w:color="auto"/>
              </w:divBdr>
            </w:div>
          </w:divsChild>
        </w:div>
        <w:div w:id="703486855">
          <w:marLeft w:val="0"/>
          <w:marRight w:val="0"/>
          <w:marTop w:val="0"/>
          <w:marBottom w:val="0"/>
          <w:divBdr>
            <w:top w:val="none" w:sz="0" w:space="0" w:color="auto"/>
            <w:left w:val="none" w:sz="0" w:space="0" w:color="auto"/>
            <w:bottom w:val="none" w:sz="0" w:space="0" w:color="auto"/>
            <w:right w:val="none" w:sz="0" w:space="0" w:color="auto"/>
          </w:divBdr>
          <w:divsChild>
            <w:div w:id="1338850760">
              <w:marLeft w:val="0"/>
              <w:marRight w:val="0"/>
              <w:marTop w:val="0"/>
              <w:marBottom w:val="0"/>
              <w:divBdr>
                <w:top w:val="none" w:sz="0" w:space="0" w:color="auto"/>
                <w:left w:val="none" w:sz="0" w:space="0" w:color="auto"/>
                <w:bottom w:val="none" w:sz="0" w:space="0" w:color="auto"/>
                <w:right w:val="none" w:sz="0" w:space="0" w:color="auto"/>
              </w:divBdr>
              <w:divsChild>
                <w:div w:id="38615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59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k.zmi@tax.gov.ua" TargetMode="External"/><Relationship Id="rId3" Type="http://schemas.microsoft.com/office/2007/relationships/stylesWithEffects" Target="stylesWithEffects.xml"/><Relationship Id="rId7" Type="http://schemas.openxmlformats.org/officeDocument/2006/relationships/hyperlink" Target="http://10.80.130.130/main/bz/view/?src=ques&amp;id=135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k.tax.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1606</Words>
  <Characters>916</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2</cp:revision>
  <cp:lastPrinted>2022-01-14T12:10:00Z</cp:lastPrinted>
  <dcterms:created xsi:type="dcterms:W3CDTF">2022-01-17T07:33:00Z</dcterms:created>
  <dcterms:modified xsi:type="dcterms:W3CDTF">2022-01-17T07:33:00Z</dcterms:modified>
</cp:coreProperties>
</file>