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C715B7"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E22ADD" w:rsidRPr="00E22ADD" w:rsidRDefault="00E22ADD" w:rsidP="00E22ADD">
      <w:pPr>
        <w:spacing w:after="0" w:line="240" w:lineRule="auto"/>
        <w:ind w:firstLine="708"/>
        <w:jc w:val="both"/>
        <w:rPr>
          <w:rFonts w:ascii="Times New Roman" w:eastAsiaTheme="minorEastAsia" w:hAnsi="Times New Roman" w:cs="Times New Roman"/>
          <w:b/>
          <w:sz w:val="28"/>
          <w:szCs w:val="28"/>
          <w:lang w:val="en-US" w:eastAsia="uk-UA"/>
        </w:rPr>
      </w:pPr>
    </w:p>
    <w:p w:rsidR="00E22ADD" w:rsidRPr="00E22ADD" w:rsidRDefault="00E22ADD" w:rsidP="0050775D">
      <w:pPr>
        <w:spacing w:after="0" w:line="240" w:lineRule="auto"/>
        <w:ind w:firstLine="708"/>
        <w:jc w:val="center"/>
        <w:rPr>
          <w:rFonts w:ascii="Times New Roman" w:eastAsiaTheme="minorEastAsia" w:hAnsi="Times New Roman" w:cs="Times New Roman"/>
          <w:b/>
          <w:sz w:val="28"/>
          <w:szCs w:val="28"/>
          <w:lang w:eastAsia="uk-UA"/>
        </w:rPr>
      </w:pPr>
      <w:r w:rsidRPr="00E22ADD">
        <w:rPr>
          <w:rFonts w:ascii="Times New Roman" w:eastAsiaTheme="minorEastAsia" w:hAnsi="Times New Roman" w:cs="Times New Roman"/>
          <w:b/>
          <w:sz w:val="28"/>
          <w:szCs w:val="28"/>
          <w:lang w:val="uk-UA" w:eastAsia="uk-UA"/>
        </w:rPr>
        <w:t>Зміни до декларації з податку на прибуток підприємств</w:t>
      </w:r>
    </w:p>
    <w:p w:rsidR="00E22ADD" w:rsidRPr="00E22ADD" w:rsidRDefault="00E22ADD" w:rsidP="00E22ADD">
      <w:pPr>
        <w:spacing w:after="0" w:line="240" w:lineRule="auto"/>
        <w:ind w:firstLine="708"/>
        <w:jc w:val="both"/>
        <w:rPr>
          <w:rFonts w:ascii="Times New Roman" w:eastAsiaTheme="minorEastAsia" w:hAnsi="Times New Roman" w:cs="Times New Roman"/>
          <w:b/>
          <w:sz w:val="28"/>
          <w:szCs w:val="28"/>
          <w:lang w:eastAsia="uk-UA"/>
        </w:rPr>
      </w:pP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eastAsia="uk-UA"/>
        </w:rPr>
      </w:pP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Наказом Мінфіну від 04.06.2021 р. № 317 внесені зміни та доповнення до декларації з податку на  прибуток підприємств.</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b/>
          <w:bCs/>
          <w:sz w:val="28"/>
          <w:szCs w:val="28"/>
          <w:lang w:val="uk-UA" w:eastAsia="uk-UA"/>
        </w:rPr>
        <w:t>Зокрема, доповнено новим рядком 7.1 в декларації</w:t>
      </w:r>
      <w:r w:rsidRPr="00E22ADD">
        <w:rPr>
          <w:rFonts w:ascii="Times New Roman" w:eastAsiaTheme="minorEastAsia" w:hAnsi="Times New Roman" w:cs="Times New Roman"/>
          <w:sz w:val="28"/>
          <w:szCs w:val="28"/>
          <w:lang w:val="uk-UA" w:eastAsia="uk-UA"/>
        </w:rPr>
        <w:t xml:space="preserve"> для відображення повного найменування постійного представництва/відокремленого підрозділу, через який нерезидент здійснює діяльність в Україні, їх місцезнаходження та найменування контролюючого органу за місцем обліку.</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b/>
          <w:bCs/>
          <w:sz w:val="28"/>
          <w:szCs w:val="28"/>
          <w:lang w:val="uk-UA" w:eastAsia="uk-UA"/>
        </w:rPr>
        <w:t>У додаток ПН до рядка 23 ПН декларації</w:t>
      </w:r>
      <w:r w:rsidRPr="00E22ADD">
        <w:rPr>
          <w:rFonts w:ascii="Times New Roman" w:eastAsiaTheme="minorEastAsia" w:hAnsi="Times New Roman" w:cs="Times New Roman"/>
          <w:sz w:val="28"/>
          <w:szCs w:val="28"/>
          <w:lang w:val="uk-UA" w:eastAsia="uk-UA"/>
        </w:rPr>
        <w:t xml:space="preserve"> додана нова позиція для відображення нерезидента, який є </w:t>
      </w:r>
      <w:proofErr w:type="spellStart"/>
      <w:r w:rsidRPr="00E22ADD">
        <w:rPr>
          <w:rFonts w:ascii="Times New Roman" w:eastAsiaTheme="minorEastAsia" w:hAnsi="Times New Roman" w:cs="Times New Roman"/>
          <w:sz w:val="28"/>
          <w:szCs w:val="28"/>
          <w:lang w:val="uk-UA" w:eastAsia="uk-UA"/>
        </w:rPr>
        <w:t>бенефіціаром</w:t>
      </w:r>
      <w:proofErr w:type="spellEnd"/>
      <w:r w:rsidRPr="00E22ADD">
        <w:rPr>
          <w:rFonts w:ascii="Times New Roman" w:eastAsiaTheme="minorEastAsia" w:hAnsi="Times New Roman" w:cs="Times New Roman"/>
          <w:sz w:val="28"/>
          <w:szCs w:val="28"/>
          <w:lang w:val="uk-UA" w:eastAsia="uk-UA"/>
        </w:rPr>
        <w:t xml:space="preserve"> (фактичним) </w:t>
      </w:r>
      <w:proofErr w:type="spellStart"/>
      <w:r w:rsidRPr="00E22ADD">
        <w:rPr>
          <w:rFonts w:ascii="Times New Roman" w:eastAsiaTheme="minorEastAsia" w:hAnsi="Times New Roman" w:cs="Times New Roman"/>
          <w:sz w:val="28"/>
          <w:szCs w:val="28"/>
          <w:lang w:val="uk-UA" w:eastAsia="uk-UA"/>
        </w:rPr>
        <w:t>отримувачем</w:t>
      </w:r>
      <w:proofErr w:type="spellEnd"/>
      <w:r w:rsidRPr="00E22ADD">
        <w:rPr>
          <w:rFonts w:ascii="Times New Roman" w:eastAsiaTheme="minorEastAsia" w:hAnsi="Times New Roman" w:cs="Times New Roman"/>
          <w:sz w:val="28"/>
          <w:szCs w:val="28"/>
          <w:lang w:val="uk-UA" w:eastAsia="uk-UA"/>
        </w:rPr>
        <w:t xml:space="preserve"> (власником) доходу.</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b/>
          <w:bCs/>
          <w:sz w:val="28"/>
          <w:szCs w:val="28"/>
          <w:lang w:val="uk-UA" w:eastAsia="uk-UA"/>
        </w:rPr>
        <w:t>У додатку РІ до рядка 03 РІ декларації</w:t>
      </w:r>
      <w:r w:rsidRPr="00E22ADD">
        <w:rPr>
          <w:rFonts w:ascii="Times New Roman" w:eastAsiaTheme="minorEastAsia" w:hAnsi="Times New Roman" w:cs="Times New Roman"/>
          <w:sz w:val="28"/>
          <w:szCs w:val="28"/>
          <w:lang w:val="uk-UA" w:eastAsia="uk-UA"/>
        </w:rPr>
        <w:t>:</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 рядок 3.1.14 "Сума витрат, понесених платником податків при здійсненні операцій з нерезидентами, якщо такі операції не мають ділової мети, що збільшує фінансовий результат (підпункт 140.5.15 пункту 140.5 статті 140 розділу III Податкового кодексу України)" замінили на іншу із назвою "Сума витрат, пов'язаних із виконанням умов договору про надання бюджетного гранту, понесених у поточному звітному періоді за рахунок таких грантів (але не більше суми таких грантів) та включених до складу витрат поточного звітного періоду відповідно до національних положень (стандартів) бухгалтерського обліку або міжнародних стандартів фінансової звітності (підпункт 140.5.16 пункту 140.5 статті 140 розділу III Податкового кодексу України)";</w:t>
      </w:r>
    </w:p>
    <w:p w:rsidR="00E22ADD" w:rsidRPr="00E22ADD" w:rsidRDefault="00E22ADD" w:rsidP="00E22ADD">
      <w:pPr>
        <w:spacing w:after="0" w:line="240" w:lineRule="auto"/>
        <w:ind w:firstLine="360"/>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 xml:space="preserve"> Підрозділ "Різниці, передбачені підрозділом 4 розділу XX Податкового кодексу України" розділу 4 "Інші різниці" доповнили новими різницями щодо зменшення фінансового результату до оподаткування податкового (звітного) періоду:</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рядок   3.2.6 «Сума бюджетних грантів, отриманих платником податку та 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 (пп. 140.4.8 п. 140.4 ст. 140 розділу III Податкового кодексу України)»</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 xml:space="preserve">рядок 4.2.22 «Сума отриманої одноразової компенсації  суб’єктами господарювання  відповідно до Закону України «Про соціальну підтримку застрахованих осіб та суб'єктів господарювання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Pr="00E22ADD">
        <w:rPr>
          <w:rFonts w:ascii="Times New Roman" w:eastAsiaTheme="minorEastAsia" w:hAnsi="Times New Roman" w:cs="Times New Roman"/>
          <w:sz w:val="28"/>
          <w:szCs w:val="28"/>
          <w:lang w:val="uk-UA" w:eastAsia="uk-UA"/>
        </w:rPr>
        <w:t>коронавірусом</w:t>
      </w:r>
      <w:proofErr w:type="spellEnd"/>
      <w:r w:rsidRPr="00E22ADD">
        <w:rPr>
          <w:rFonts w:ascii="Times New Roman" w:eastAsiaTheme="minorEastAsia" w:hAnsi="Times New Roman" w:cs="Times New Roman"/>
          <w:sz w:val="28"/>
          <w:szCs w:val="28"/>
          <w:lang w:val="uk-UA" w:eastAsia="uk-UA"/>
        </w:rPr>
        <w:t xml:space="preserve"> SARS-CoV-2" та включеної до складу доходів </w:t>
      </w:r>
      <w:r w:rsidRPr="00E22ADD">
        <w:rPr>
          <w:rFonts w:ascii="Times New Roman" w:eastAsiaTheme="minorEastAsia" w:hAnsi="Times New Roman" w:cs="Times New Roman"/>
          <w:sz w:val="28"/>
          <w:szCs w:val="28"/>
          <w:lang w:val="uk-UA" w:eastAsia="uk-UA"/>
        </w:rPr>
        <w:lastRenderedPageBreak/>
        <w:t>звітного періоду відповідно до національних положень (стандартів) бухгалтерського обліку або міжнародних стандартів фінансової звітності (пункт 54 підрозділу 4 розділу XX Кодексу)»;</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рядок 4.2.22  «Сума списаних штрафних санкцій і пені відповідно до пункту 23 та списаного податкового боргу відповідно до пункту 24 підрозділу 10 розділу XX Податкового кодексу України та 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 (пункт 54 підрозділу 4 розділу XX Податкового кодексу України)»</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У додатку АМ  після рядка за кодом А17 додали новий рядок такого змісту: "(КП) Капіталізовані проценти, включені до собівартості необоротних активів (підпункт 138.3.2 пункту 138.3 статті 138 розділу III Податкового кодексу України).</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r w:rsidRPr="00E22ADD">
        <w:rPr>
          <w:rFonts w:ascii="Times New Roman" w:eastAsiaTheme="minorEastAsia" w:hAnsi="Times New Roman" w:cs="Times New Roman"/>
          <w:sz w:val="28"/>
          <w:szCs w:val="28"/>
          <w:lang w:val="uk-UA" w:eastAsia="uk-UA"/>
        </w:rPr>
        <w:t>Вказаний наказ набирає чинності з 17.08.2021 року.</w:t>
      </w: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p>
    <w:p w:rsidR="00E22ADD" w:rsidRPr="00E22ADD" w:rsidRDefault="00E22ADD"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E22ADD">
      <w:pPr>
        <w:spacing w:after="0" w:line="240" w:lineRule="auto"/>
        <w:ind w:firstLine="708"/>
        <w:jc w:val="both"/>
        <w:rPr>
          <w:rFonts w:ascii="Times New Roman" w:eastAsiaTheme="minorEastAsia" w:hAnsi="Times New Roman" w:cs="Times New Roman"/>
          <w:sz w:val="28"/>
          <w:szCs w:val="28"/>
          <w:lang w:val="uk-UA" w:eastAsia="uk-UA"/>
        </w:rPr>
      </w:pPr>
    </w:p>
    <w:p w:rsidR="00D41F81" w:rsidRPr="00E22ADD" w:rsidRDefault="00D41F81" w:rsidP="00D41F81">
      <w:pPr>
        <w:rPr>
          <w:rFonts w:ascii="Times New Roman" w:eastAsia="Calibri" w:hAnsi="Times New Roman" w:cs="Times New Roman"/>
          <w:sz w:val="28"/>
          <w:szCs w:val="28"/>
        </w:rPr>
      </w:pPr>
    </w:p>
    <w:p w:rsidR="00D07571" w:rsidRPr="0050775D" w:rsidRDefault="00D07571"/>
    <w:p w:rsidR="004613DB" w:rsidRPr="0050775D" w:rsidRDefault="004613DB"/>
    <w:p w:rsidR="004613DB" w:rsidRPr="0050775D" w:rsidRDefault="004613DB"/>
    <w:p w:rsidR="004613DB" w:rsidRPr="0050775D" w:rsidRDefault="004613DB"/>
    <w:p w:rsidR="004613DB" w:rsidRPr="0050775D" w:rsidRDefault="004613DB"/>
    <w:p w:rsidR="004613DB" w:rsidRPr="0050775D" w:rsidRDefault="004613DB">
      <w:bookmarkStart w:id="0" w:name="_GoBack"/>
      <w:bookmarkEnd w:id="0"/>
    </w:p>
    <w:p w:rsidR="00F231BF" w:rsidRDefault="00F231BF">
      <w:pPr>
        <w:rPr>
          <w:lang w:val="uk-UA"/>
        </w:rPr>
      </w:pPr>
    </w:p>
    <w:p w:rsidR="00F231BF" w:rsidRDefault="00F231BF">
      <w:pPr>
        <w:rPr>
          <w:lang w:val="uk-UA"/>
        </w:rPr>
      </w:pPr>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F53F7"/>
    <w:multiLevelType w:val="hybridMultilevel"/>
    <w:tmpl w:val="A48AB59E"/>
    <w:lvl w:ilvl="0" w:tplc="3F96C8BE">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2209F3"/>
    <w:rsid w:val="002A0731"/>
    <w:rsid w:val="0042694C"/>
    <w:rsid w:val="004613DB"/>
    <w:rsid w:val="0050775D"/>
    <w:rsid w:val="005504EF"/>
    <w:rsid w:val="0097221F"/>
    <w:rsid w:val="00A9309E"/>
    <w:rsid w:val="00BA12B7"/>
    <w:rsid w:val="00C715B7"/>
    <w:rsid w:val="00CD0DBB"/>
    <w:rsid w:val="00D07571"/>
    <w:rsid w:val="00D41F81"/>
    <w:rsid w:val="00E22ADD"/>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526</Words>
  <Characters>2999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14</cp:revision>
  <dcterms:created xsi:type="dcterms:W3CDTF">2021-05-25T12:16:00Z</dcterms:created>
  <dcterms:modified xsi:type="dcterms:W3CDTF">2021-08-27T06:15:00Z</dcterms:modified>
</cp:coreProperties>
</file>