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0C3204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A7614" w:rsidRPr="004A7614" w:rsidRDefault="004A7614" w:rsidP="004A761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4A7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Фізособа-«загальник</w:t>
      </w:r>
      <w:proofErr w:type="spellEnd"/>
      <w:r w:rsidRPr="004A7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отримав послугу з </w:t>
      </w:r>
      <w:proofErr w:type="spellStart"/>
      <w:r w:rsidRPr="004A7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бухобліку</w:t>
      </w:r>
      <w:proofErr w:type="spellEnd"/>
      <w:r w:rsidRPr="004A7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 чи будуть витрати?</w:t>
      </w:r>
    </w:p>
    <w:p w:rsidR="004A7614" w:rsidRPr="004A7614" w:rsidRDefault="004A7614" w:rsidP="004A76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A7614" w:rsidRPr="004A7614" w:rsidRDefault="00E77583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Головне управління ДПС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A7614"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Черкаській області повідомляє про перелік витрат, безпосередньо пов'язаних з отриманням доходів фізичною особою – підприємцем (п. 177.4 ПКУ).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зазначених витрат, зокрема, належать: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витрати, до складу яких включається вартість сировини, матеріалів, товарів, що утворюють основу для виготовлення (продажу) продукції або товарів (надання робіт, послуг), купівельних напівфабрикатів та комплектуючих виробів, палива й енергії, будівельних матеріалів, запасних частин, тари й тарних матеріалів, допоміжних та інших матеріалів, які можуть бути безпосередньо віднесені до конкретного об'єкта витрат;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на оплату праці фізичних осіб, що перебувають у трудових відносинах з таким платником податку, які включають витрати на оплату основної і додаткової заробітної плати та інших видів заохочень і виплат виходячи з тарифних ставок, у вигляді премій, заохочень, відшкодувань вартості товарів (робіт, послуг), витрати на оплату за виконання робіт, послуг згідно з договорами цивільно-правового характеру, будь-яка інша оплата у грошовій або натуральній формі, встановлена за домовленістю сторін (крім сум матеріальної допомоги, які звільняються від оподаткування згідно з нормами цього розділу);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обов'язкові виплати, а також компенсація вартості послуг, які надаються працівникам у випадках, передбачених законодавством, внески платника податку на обов'язкове страхування життя або здоров'я працівників у випадках, передбачених законодавством;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суми податків, зборів, пов'язаних з проведенням господарської діяльності такої фізичної особи – підприємця (крім податку на додану вартість для фізичної особи – підприємця, зареєстрованого як платник податку на додану вартість, та акцизного податку, податку на доходи фізичних осіб з доходу від господарської діяльності, податку на нерухоме майно, відмінне від земельної ділянки, з об'єктів житлової нерухомості); суми єдиного внеску на загальнообов'язкове державне соціальне страхування у розмірах і порядку, встановлених законом; платежі, сплачені за одержання ліцензій на провадження певних видів господарської діяльності фізичною особою – підприємцем, одержання дозволу, іншого документа дозвільного характеру, пов'язаних з господарською діяльністю фізичної особи – підприємця;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витрати, що пов'язані з веденням господарської діяльності, до яких відносяться витрати на відрядження найманих працівників, на послуги зв'язку, </w:t>
      </w: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реклами, плати за розрахунково-касове обслуговування, на оплату оренди, ремонт та експлуатацію майна, що використовується в господарській діяльності, на транспортування готової продукції (товарів), транспортно-експедиційні та інші послуги, пов'язані з транспортуванням продукції (товарів), вартість придбаних послуг, прямо пов'язаних з виробництвом товарів, виконанням робіт, наданням послуг.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Фізична особа – підприємець на загальній системі оподаткування має право віднести до складу витрат виключно витрати, визначені п. 177.4 ПКУ.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</w:t>
      </w:r>
      <w:proofErr w:type="spellStart"/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підприємець-«загальносистемник</w:t>
      </w:r>
      <w:proofErr w:type="spellEnd"/>
      <w:r w:rsidRPr="004A7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не може віднести до витрат надані йому бухгалтерські послуги</w:t>
      </w: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7614" w:rsidRPr="004A7614" w:rsidRDefault="004A7614" w:rsidP="004A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614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7571" w:rsidRPr="00D41F81" w:rsidRDefault="00D07571">
      <w:pPr>
        <w:rPr>
          <w:lang w:val="uk-UA"/>
        </w:rPr>
      </w:pPr>
    </w:p>
    <w:p w:rsidR="00D07571" w:rsidRPr="004925CE" w:rsidRDefault="00D07571"/>
    <w:p w:rsidR="004925CE" w:rsidRPr="004925CE" w:rsidRDefault="004925CE"/>
    <w:p w:rsidR="004925CE" w:rsidRPr="004925CE" w:rsidRDefault="004925CE"/>
    <w:p w:rsidR="004925CE" w:rsidRPr="004925CE" w:rsidRDefault="004925CE"/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30BE9"/>
    <w:multiLevelType w:val="hybridMultilevel"/>
    <w:tmpl w:val="5296BD08"/>
    <w:lvl w:ilvl="0" w:tplc="4BD6A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0C3204"/>
    <w:rsid w:val="00124489"/>
    <w:rsid w:val="002209F3"/>
    <w:rsid w:val="002A0731"/>
    <w:rsid w:val="0042694C"/>
    <w:rsid w:val="004925CE"/>
    <w:rsid w:val="004A7614"/>
    <w:rsid w:val="005504EF"/>
    <w:rsid w:val="0097221F"/>
    <w:rsid w:val="00A9309E"/>
    <w:rsid w:val="00BA12B7"/>
    <w:rsid w:val="00CD0DBB"/>
    <w:rsid w:val="00D07571"/>
    <w:rsid w:val="00D41F81"/>
    <w:rsid w:val="00E7256A"/>
    <w:rsid w:val="00E77583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2021-09-03T06:02:00Z</dcterms:modified>
</cp:coreProperties>
</file>