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87A" w:rsidRDefault="00AD687A" w:rsidP="00AD687A">
      <w:pPr>
        <w:rPr>
          <w:rFonts w:ascii="Times New Roman" w:eastAsia="Times New Roman" w:hAnsi="Times New Roman" w:cs="Times New Roman"/>
          <w:b/>
          <w:bCs/>
          <w:kern w:val="36"/>
          <w:sz w:val="28"/>
          <w:szCs w:val="28"/>
          <w:lang w:val="uk-UA" w:eastAsia="ru-RU"/>
        </w:rPr>
      </w:pPr>
      <w:r>
        <w:rPr>
          <w:noProof/>
          <w:lang w:val="uk-UA" w:eastAsia="uk-UA"/>
        </w:rPr>
        <mc:AlternateContent>
          <mc:Choice Requires="wps">
            <w:drawing>
              <wp:anchor distT="0" distB="0" distL="114300" distR="114300" simplePos="0" relativeHeight="251659264" behindDoc="0" locked="0" layoutInCell="1" allowOverlap="1" wp14:anchorId="1752F9AF" wp14:editId="65417FA5">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687A" w:rsidRDefault="00AD687A" w:rsidP="00AD687A">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AD687A" w:rsidRDefault="00AD687A" w:rsidP="00AD687A">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AD687A" w:rsidRDefault="00AD687A" w:rsidP="00AD687A">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AD687A" w:rsidRDefault="00AD687A" w:rsidP="00AD687A">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AD687A" w:rsidRDefault="00AD687A" w:rsidP="00AD687A">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AD687A" w:rsidRDefault="00AD687A" w:rsidP="00AD687A">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1CCACB50" wp14:editId="2AE684E5">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121F26" w:rsidRPr="001F76B1" w:rsidRDefault="001F76B1" w:rsidP="00121F26">
      <w:pPr>
        <w:pStyle w:val="a6"/>
        <w:spacing w:before="0" w:beforeAutospacing="0" w:after="0" w:afterAutospacing="0"/>
        <w:ind w:firstLine="567"/>
        <w:jc w:val="center"/>
        <w:rPr>
          <w:b/>
          <w:bCs/>
          <w:color w:val="333333"/>
          <w:kern w:val="36"/>
          <w:sz w:val="28"/>
          <w:szCs w:val="28"/>
          <w:lang w:val="ru-RU"/>
        </w:rPr>
      </w:pPr>
      <w:r>
        <w:rPr>
          <w:b/>
          <w:bCs/>
          <w:color w:val="333333"/>
          <w:kern w:val="36"/>
          <w:sz w:val="28"/>
          <w:szCs w:val="28"/>
        </w:rPr>
        <w:t>Д</w:t>
      </w:r>
      <w:r w:rsidR="00121F26" w:rsidRPr="00121F26">
        <w:rPr>
          <w:b/>
          <w:bCs/>
          <w:color w:val="333333"/>
          <w:kern w:val="36"/>
          <w:sz w:val="28"/>
          <w:szCs w:val="28"/>
        </w:rPr>
        <w:t>оходи</w:t>
      </w:r>
      <w:r>
        <w:rPr>
          <w:b/>
          <w:bCs/>
          <w:color w:val="333333"/>
          <w:kern w:val="36"/>
          <w:sz w:val="28"/>
          <w:szCs w:val="28"/>
        </w:rPr>
        <w:t>, які</w:t>
      </w:r>
      <w:r w:rsidR="00121F26" w:rsidRPr="00121F26">
        <w:rPr>
          <w:b/>
          <w:bCs/>
          <w:color w:val="333333"/>
          <w:kern w:val="36"/>
          <w:sz w:val="28"/>
          <w:szCs w:val="28"/>
        </w:rPr>
        <w:t xml:space="preserve"> з метою подання одноразової (спеціальної) добровільної декларації вважаються доходами з яких не були сплачені</w:t>
      </w:r>
      <w:r>
        <w:rPr>
          <w:b/>
          <w:bCs/>
          <w:color w:val="333333"/>
          <w:kern w:val="36"/>
          <w:sz w:val="28"/>
          <w:szCs w:val="28"/>
        </w:rPr>
        <w:t>,</w:t>
      </w:r>
      <w:bookmarkStart w:id="1" w:name="_GoBack"/>
      <w:bookmarkEnd w:id="1"/>
      <w:r w:rsidR="00121F26" w:rsidRPr="00121F26">
        <w:rPr>
          <w:b/>
          <w:bCs/>
          <w:color w:val="333333"/>
          <w:kern w:val="36"/>
          <w:sz w:val="28"/>
          <w:szCs w:val="28"/>
        </w:rPr>
        <w:t xml:space="preserve"> або сплачені не в повному обсязі податки і збори</w:t>
      </w:r>
    </w:p>
    <w:p w:rsidR="00121F26" w:rsidRPr="001F76B1" w:rsidRDefault="00121F26" w:rsidP="00121F26">
      <w:pPr>
        <w:pStyle w:val="a6"/>
        <w:spacing w:before="0" w:beforeAutospacing="0" w:after="0" w:afterAutospacing="0"/>
        <w:ind w:firstLine="567"/>
        <w:jc w:val="center"/>
        <w:rPr>
          <w:b/>
          <w:bCs/>
          <w:color w:val="333333"/>
          <w:sz w:val="28"/>
          <w:szCs w:val="28"/>
          <w:lang w:val="ru-RU"/>
        </w:rPr>
      </w:pP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 xml:space="preserve">Пунктом 1 </w:t>
      </w:r>
      <w:proofErr w:type="spellStart"/>
      <w:r w:rsidRPr="00121F26">
        <w:rPr>
          <w:rFonts w:ascii="Times New Roman" w:eastAsia="Times New Roman" w:hAnsi="Times New Roman" w:cs="Times New Roman"/>
          <w:color w:val="333333"/>
          <w:sz w:val="28"/>
          <w:szCs w:val="28"/>
          <w:lang w:val="uk-UA" w:eastAsia="ru-RU"/>
        </w:rPr>
        <w:t>підрозд</w:t>
      </w:r>
      <w:proofErr w:type="spellEnd"/>
      <w:r w:rsidRPr="00121F26">
        <w:rPr>
          <w:rFonts w:ascii="Times New Roman" w:eastAsia="Times New Roman" w:hAnsi="Times New Roman" w:cs="Times New Roman"/>
          <w:color w:val="333333"/>
          <w:sz w:val="28"/>
          <w:szCs w:val="28"/>
          <w:lang w:val="uk-UA" w:eastAsia="ru-RU"/>
        </w:rPr>
        <w:t xml:space="preserve">. 9 прим. 4 </w:t>
      </w:r>
      <w:proofErr w:type="spellStart"/>
      <w:r w:rsidRPr="00121F26">
        <w:rPr>
          <w:rFonts w:ascii="Times New Roman" w:eastAsia="Times New Roman" w:hAnsi="Times New Roman" w:cs="Times New Roman"/>
          <w:color w:val="333333"/>
          <w:sz w:val="28"/>
          <w:szCs w:val="28"/>
          <w:lang w:val="uk-UA" w:eastAsia="ru-RU"/>
        </w:rPr>
        <w:t>розд</w:t>
      </w:r>
      <w:proofErr w:type="spellEnd"/>
      <w:r w:rsidRPr="00121F26">
        <w:rPr>
          <w:rFonts w:ascii="Times New Roman" w:eastAsia="Times New Roman" w:hAnsi="Times New Roman" w:cs="Times New Roman"/>
          <w:color w:val="333333"/>
          <w:sz w:val="28"/>
          <w:szCs w:val="28"/>
          <w:lang w:val="uk-UA" w:eastAsia="ru-RU"/>
        </w:rPr>
        <w:t xml:space="preserve">. ХХ «Перехідні положення» Податкового кодексу України від 02 грудня 2010 року № 2755-VI із змінами та доповненнями (далі – ПКУ) визначено, що одноразове (спеціальне) добровільне декларування – це особливий порядок добровільного декларування фізичною особою, визначеною п. 3 </w:t>
      </w:r>
      <w:proofErr w:type="spellStart"/>
      <w:r w:rsidRPr="00121F26">
        <w:rPr>
          <w:rFonts w:ascii="Times New Roman" w:eastAsia="Times New Roman" w:hAnsi="Times New Roman" w:cs="Times New Roman"/>
          <w:color w:val="333333"/>
          <w:sz w:val="28"/>
          <w:szCs w:val="28"/>
          <w:lang w:val="uk-UA" w:eastAsia="ru-RU"/>
        </w:rPr>
        <w:t>підрозд</w:t>
      </w:r>
      <w:proofErr w:type="spellEnd"/>
      <w:r w:rsidRPr="00121F26">
        <w:rPr>
          <w:rFonts w:ascii="Times New Roman" w:eastAsia="Times New Roman" w:hAnsi="Times New Roman" w:cs="Times New Roman"/>
          <w:color w:val="333333"/>
          <w:sz w:val="28"/>
          <w:szCs w:val="28"/>
          <w:lang w:val="uk-UA" w:eastAsia="ru-RU"/>
        </w:rPr>
        <w:t xml:space="preserve">. 9 прим. 4 </w:t>
      </w:r>
      <w:proofErr w:type="spellStart"/>
      <w:r w:rsidRPr="00121F26">
        <w:rPr>
          <w:rFonts w:ascii="Times New Roman" w:eastAsia="Times New Roman" w:hAnsi="Times New Roman" w:cs="Times New Roman"/>
          <w:color w:val="333333"/>
          <w:sz w:val="28"/>
          <w:szCs w:val="28"/>
          <w:lang w:val="uk-UA" w:eastAsia="ru-RU"/>
        </w:rPr>
        <w:t>розд</w:t>
      </w:r>
      <w:proofErr w:type="spellEnd"/>
      <w:r w:rsidRPr="00121F26">
        <w:rPr>
          <w:rFonts w:ascii="Times New Roman" w:eastAsia="Times New Roman" w:hAnsi="Times New Roman" w:cs="Times New Roman"/>
          <w:color w:val="333333"/>
          <w:sz w:val="28"/>
          <w:szCs w:val="28"/>
          <w:lang w:val="uk-UA" w:eastAsia="ru-RU"/>
        </w:rPr>
        <w:t>. ХХ «Перехідні положення» ПКУ,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01 січня 2021 року.</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Доходи, підлягають в момент їх нарахування (отримання) оподаткуванню.</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 xml:space="preserve">Відповідно до </w:t>
      </w:r>
      <w:proofErr w:type="spellStart"/>
      <w:r w:rsidRPr="00121F26">
        <w:rPr>
          <w:rFonts w:ascii="Times New Roman" w:eastAsia="Times New Roman" w:hAnsi="Times New Roman" w:cs="Times New Roman"/>
          <w:color w:val="333333"/>
          <w:sz w:val="28"/>
          <w:szCs w:val="28"/>
          <w:lang w:val="uk-UA" w:eastAsia="ru-RU"/>
        </w:rPr>
        <w:t>п.п</w:t>
      </w:r>
      <w:proofErr w:type="spellEnd"/>
      <w:r w:rsidRPr="00121F26">
        <w:rPr>
          <w:rFonts w:ascii="Times New Roman" w:eastAsia="Times New Roman" w:hAnsi="Times New Roman" w:cs="Times New Roman"/>
          <w:color w:val="333333"/>
          <w:sz w:val="28"/>
          <w:szCs w:val="28"/>
          <w:lang w:val="uk-UA" w:eastAsia="ru-RU"/>
        </w:rPr>
        <w:t xml:space="preserve">. 14.1.54 п. 14.1 ст. 14 ПКУ дохід з джерелом їх походження з України – будь-який дохід, отриманий резидентами або нерезидентами, у тому числі від будь-яких видів їх діяльності на території України (включаючи виплату (нарахування) винагороди іноземними роботодавцями) у тому числі, але не виключно, доходи у вигляді, зокрема: процентів, дивідендів, роялті та будь-яких інших пасивних (інвестиційних) доходів, сплачених резидентами України або постійними представництвами нерезидентів в Україні; доходів від надання резидентам або нерезидентам в оренду (користування) майна, розташованого в Україні, включаючи рухомий склад транспорту, приписаного до розташованих в Україні портів; доходів від продажу рухомого та нерухомого майна, доходів від відчуження корпоративних прав, цінних паперів; доходів, отриманих у вигляді внесків та премій на страхування і перестрахування ризиків на території України; доходів страховиків – резидентів від страхування ризиків страхувальників – резидентів за межами України; інших доходів від діяльності; спадщини, подарунків, виграшів, призів; заробітної плати, інших виплат та винагород, виплачених відповідно до умов трудового та цивільно-правового договору; доходів від зайняття підприємницькою та незалежною професійною діяльністю; прибутків від відчуження акцій, часток, корпоративних або інших аналогічних прав в </w:t>
      </w:r>
      <w:r w:rsidRPr="00121F26">
        <w:rPr>
          <w:rFonts w:ascii="Times New Roman" w:eastAsia="Times New Roman" w:hAnsi="Times New Roman" w:cs="Times New Roman"/>
          <w:color w:val="333333"/>
          <w:sz w:val="28"/>
          <w:szCs w:val="28"/>
          <w:lang w:val="uk-UA" w:eastAsia="ru-RU"/>
        </w:rPr>
        <w:lastRenderedPageBreak/>
        <w:t>іноземних компаніях, організаціях, утворених відповідно до законодавства інших держав (іноземні юридичні особи).</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 xml:space="preserve">Згідно з </w:t>
      </w:r>
      <w:proofErr w:type="spellStart"/>
      <w:r w:rsidRPr="00121F26">
        <w:rPr>
          <w:rFonts w:ascii="Times New Roman" w:eastAsia="Times New Roman" w:hAnsi="Times New Roman" w:cs="Times New Roman"/>
          <w:color w:val="333333"/>
          <w:sz w:val="28"/>
          <w:szCs w:val="28"/>
          <w:lang w:val="uk-UA" w:eastAsia="ru-RU"/>
        </w:rPr>
        <w:t>п.п</w:t>
      </w:r>
      <w:proofErr w:type="spellEnd"/>
      <w:r w:rsidRPr="00121F26">
        <w:rPr>
          <w:rFonts w:ascii="Times New Roman" w:eastAsia="Times New Roman" w:hAnsi="Times New Roman" w:cs="Times New Roman"/>
          <w:color w:val="333333"/>
          <w:sz w:val="28"/>
          <w:szCs w:val="28"/>
          <w:lang w:val="uk-UA" w:eastAsia="ru-RU"/>
        </w:rPr>
        <w:t>. 14.1.55 п. 14.1 ст. 14 ПКУ дохід, отриманий з джерел за межами України, – будь-який дохід, отриманий резидентами, у тому числі від будь-яких видів їх діяльності за межами митної території України, включаючи проценти, дивіденди, роялті та будь-які інші види пасивних доходів, спадщину, подарунки, виграші, призи, доходи від виконання робіт (надання послуг) за цивільно-правовими та трудовими договорами, від надання резидентам в оренду (користування) майна, розташованого за межами України, включаючи рухомий склад транспорту, приписаного до розташованих за межами України портів, доходи від продажу майна, розташованого за межами України, дохід від відчуження інвестиційних активів, у тому числі корпоративних прав, цінних паперів тощо; інші доходи від будь-яких видів діяльності за межами митної території України або територій, непідконтрольних контролюючим органам.</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Разом з тим, податковим обов’язком визнається обов’язок платника податку обчислити, задекларувати та/або сплатити суму податку та збору в порядку і строки, визначені ПКУ (п. 36.1 ст. 36 ПКУ). При цьому виконанням податкового обов’язку визнається сплата в повному обсязі платником відповідних сум податкових зобов’язань у встановлений податковим законодавством строк, яка здійснюється платником податку безпосередньо, а у випадках, передбачених податковим законодавством, – податковим агентом, або представником платника податку (</w:t>
      </w:r>
      <w:proofErr w:type="spellStart"/>
      <w:r w:rsidRPr="00121F26">
        <w:rPr>
          <w:rFonts w:ascii="Times New Roman" w:eastAsia="Times New Roman" w:hAnsi="Times New Roman" w:cs="Times New Roman"/>
          <w:color w:val="333333"/>
          <w:sz w:val="28"/>
          <w:szCs w:val="28"/>
          <w:lang w:val="uk-UA" w:eastAsia="ru-RU"/>
        </w:rPr>
        <w:t>пп</w:t>
      </w:r>
      <w:proofErr w:type="spellEnd"/>
      <w:r w:rsidRPr="00121F26">
        <w:rPr>
          <w:rFonts w:ascii="Times New Roman" w:eastAsia="Times New Roman" w:hAnsi="Times New Roman" w:cs="Times New Roman"/>
          <w:color w:val="333333"/>
          <w:sz w:val="28"/>
          <w:szCs w:val="28"/>
          <w:lang w:val="uk-UA" w:eastAsia="ru-RU"/>
        </w:rPr>
        <w:t>. 38.1 та 38.2 ст. 38 ПКУ).</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Враховуючи викладене, доходами з яких не були сплачені або сплачені не в повному обсязі податки і збори, з метою подання одноразової (спеціальної) добровільної декларації, вважаються доходи, що підлягали в момент їх нарахування (отримання) оподаткуванню в Україні, однак згідно даних контролюючих органів повнота сплати податків і зборів з них не підтверджена.</w:t>
      </w:r>
    </w:p>
    <w:p w:rsidR="00121F26" w:rsidRPr="00121F26" w:rsidRDefault="00121F26" w:rsidP="00121F26">
      <w:pPr>
        <w:spacing w:after="0" w:line="240" w:lineRule="auto"/>
        <w:ind w:firstLine="567"/>
        <w:jc w:val="both"/>
        <w:rPr>
          <w:rFonts w:ascii="Times New Roman" w:eastAsia="Times New Roman" w:hAnsi="Times New Roman" w:cs="Times New Roman"/>
          <w:color w:val="333333"/>
          <w:sz w:val="28"/>
          <w:szCs w:val="28"/>
          <w:lang w:val="uk-UA" w:eastAsia="ru-RU"/>
        </w:rPr>
      </w:pPr>
      <w:r w:rsidRPr="00121F26">
        <w:rPr>
          <w:rFonts w:ascii="Times New Roman" w:eastAsia="Times New Roman" w:hAnsi="Times New Roman" w:cs="Times New Roman"/>
          <w:color w:val="333333"/>
          <w:sz w:val="28"/>
          <w:szCs w:val="28"/>
          <w:lang w:val="uk-UA" w:eastAsia="ru-RU"/>
        </w:rPr>
        <w:t>Такими доходами можуть бути, але не виключно, заробітна плата (винагорода), отримана працівниками в «конвертах», іноземні доходи, доходи фізичної особи, отримані від здійснення підприємницької, незалежної професійної діяльності без державної реєстрації її як фізичної особи – підприємця, без взяття на податковий облік, або без одержання ліцензії, дозволу чи іншого дозвільного документа для провадження певних видів господарської діяльності, незадекларовані доходи у вигляді спадщини, подарунків, отримані не від фізичних осіб першого, другого ступеня споріднення, орендної плати, доходи від продажу рухомого та нерухомого майна, прибутків від відчуження акцій, часток, корпоративних або інших аналогічних прав тощо.</w:t>
      </w:r>
    </w:p>
    <w:p w:rsidR="006B7009" w:rsidRPr="00121F26" w:rsidRDefault="006B7009" w:rsidP="00121F26">
      <w:pPr>
        <w:spacing w:after="0" w:line="240" w:lineRule="auto"/>
        <w:ind w:firstLine="567"/>
        <w:jc w:val="both"/>
        <w:rPr>
          <w:rFonts w:ascii="Times New Roman" w:hAnsi="Times New Roman" w:cs="Times New Roman"/>
          <w:sz w:val="28"/>
          <w:szCs w:val="28"/>
          <w:lang w:val="uk-UA"/>
        </w:rPr>
      </w:pPr>
    </w:p>
    <w:p w:rsidR="006B7009" w:rsidRPr="00121F26" w:rsidRDefault="006B7009" w:rsidP="00AD687A">
      <w:pPr>
        <w:spacing w:after="0" w:line="240" w:lineRule="auto"/>
        <w:jc w:val="both"/>
        <w:rPr>
          <w:rFonts w:ascii="Times New Roman" w:hAnsi="Times New Roman" w:cs="Times New Roman"/>
          <w:sz w:val="20"/>
          <w:szCs w:val="20"/>
        </w:rPr>
      </w:pPr>
    </w:p>
    <w:p w:rsidR="006B7009" w:rsidRPr="00121F26" w:rsidRDefault="006B7009" w:rsidP="00AD687A">
      <w:pPr>
        <w:spacing w:after="0" w:line="240" w:lineRule="auto"/>
        <w:jc w:val="both"/>
        <w:rPr>
          <w:rFonts w:ascii="Times New Roman" w:hAnsi="Times New Roman" w:cs="Times New Roman"/>
          <w:sz w:val="20"/>
          <w:szCs w:val="20"/>
        </w:rPr>
      </w:pPr>
    </w:p>
    <w:p w:rsidR="006B7009" w:rsidRPr="00121F26" w:rsidRDefault="006B7009" w:rsidP="00AD687A">
      <w:pPr>
        <w:spacing w:after="0" w:line="240" w:lineRule="auto"/>
        <w:jc w:val="both"/>
        <w:rPr>
          <w:rFonts w:ascii="Times New Roman" w:hAnsi="Times New Roman" w:cs="Times New Roman"/>
          <w:sz w:val="20"/>
          <w:szCs w:val="20"/>
        </w:rPr>
      </w:pPr>
    </w:p>
    <w:p w:rsidR="006B7009" w:rsidRPr="00121F26" w:rsidRDefault="006B7009" w:rsidP="00AD687A">
      <w:pPr>
        <w:spacing w:after="0" w:line="240" w:lineRule="auto"/>
        <w:jc w:val="both"/>
        <w:rPr>
          <w:rFonts w:ascii="Times New Roman" w:hAnsi="Times New Roman" w:cs="Times New Roman"/>
          <w:sz w:val="20"/>
          <w:szCs w:val="20"/>
        </w:rPr>
      </w:pPr>
    </w:p>
    <w:p w:rsidR="006B7009" w:rsidRPr="00121F26" w:rsidRDefault="006B7009" w:rsidP="00AD687A">
      <w:pPr>
        <w:spacing w:after="0" w:line="240" w:lineRule="auto"/>
        <w:jc w:val="both"/>
        <w:rPr>
          <w:rFonts w:ascii="Times New Roman" w:hAnsi="Times New Roman" w:cs="Times New Roman"/>
          <w:sz w:val="20"/>
          <w:szCs w:val="20"/>
        </w:rPr>
      </w:pPr>
    </w:p>
    <w:p w:rsidR="00AD687A" w:rsidRPr="006B7009" w:rsidRDefault="00AD687A" w:rsidP="00AD687A">
      <w:pPr>
        <w:spacing w:after="0" w:line="240" w:lineRule="auto"/>
        <w:jc w:val="both"/>
        <w:rPr>
          <w:rFonts w:ascii="Times New Roman" w:hAnsi="Times New Roman" w:cs="Times New Roman"/>
          <w:sz w:val="20"/>
          <w:szCs w:val="20"/>
          <w:lang w:val="uk-UA"/>
        </w:rPr>
      </w:pPr>
      <w:r w:rsidRPr="006B7009">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6B7009">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6B7009">
        <w:rPr>
          <w:rFonts w:ascii="Times New Roman" w:hAnsi="Times New Roman" w:cs="Times New Roman"/>
          <w:sz w:val="20"/>
          <w:szCs w:val="20"/>
          <w:lang w:val="uk-UA"/>
        </w:rPr>
        <w:t xml:space="preserve">: </w:t>
      </w:r>
      <w:hyperlink r:id="rId7" w:history="1">
        <w:r w:rsidRPr="00EA716F">
          <w:rPr>
            <w:rStyle w:val="a3"/>
            <w:rFonts w:ascii="Times New Roman" w:hAnsi="Times New Roman" w:cs="Times New Roman"/>
            <w:sz w:val="20"/>
            <w:szCs w:val="20"/>
            <w:lang w:val="en-US"/>
          </w:rPr>
          <w:t>ck</w:t>
        </w:r>
        <w:r w:rsidRPr="006B7009">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6B7009">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6B7009">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6B7009">
          <w:rPr>
            <w:rStyle w:val="a3"/>
            <w:rFonts w:ascii="Times New Roman" w:hAnsi="Times New Roman" w:cs="Times New Roman"/>
            <w:sz w:val="20"/>
            <w:szCs w:val="20"/>
            <w:lang w:val="uk-UA"/>
          </w:rPr>
          <w:t>.</w:t>
        </w:r>
        <w:proofErr w:type="spellStart"/>
        <w:r w:rsidRPr="00EA716F">
          <w:rPr>
            <w:rStyle w:val="a3"/>
            <w:rFonts w:ascii="Times New Roman" w:hAnsi="Times New Roman" w:cs="Times New Roman"/>
            <w:sz w:val="20"/>
            <w:szCs w:val="20"/>
            <w:lang w:val="en-US"/>
          </w:rPr>
          <w:t>ua</w:t>
        </w:r>
        <w:proofErr w:type="spellEnd"/>
      </w:hyperlink>
    </w:p>
    <w:p w:rsidR="00AD687A" w:rsidRPr="00AD687A" w:rsidRDefault="00AD687A" w:rsidP="00AD687A">
      <w:pPr>
        <w:spacing w:after="0" w:line="240" w:lineRule="auto"/>
        <w:jc w:val="both"/>
        <w:rPr>
          <w:rFonts w:ascii="Times New Roman" w:hAnsi="Times New Roman" w:cs="Times New Roman"/>
          <w:b/>
          <w:sz w:val="28"/>
          <w:szCs w:val="28"/>
        </w:rPr>
      </w:pPr>
      <w:r w:rsidRPr="00EA716F">
        <w:rPr>
          <w:rFonts w:ascii="Times New Roman" w:hAnsi="Times New Roman" w:cs="Times New Roman"/>
          <w:sz w:val="20"/>
          <w:szCs w:val="20"/>
        </w:rPr>
        <w:t xml:space="preserve">тел.(0472) 33-91-34                                                                           </w:t>
      </w:r>
      <w:hyperlink r:id="rId8" w:history="1">
        <w:r w:rsidRPr="00EA716F">
          <w:rPr>
            <w:rStyle w:val="a3"/>
            <w:rFonts w:ascii="Times New Roman" w:hAnsi="Times New Roman" w:cs="Times New Roman"/>
            <w:sz w:val="20"/>
            <w:szCs w:val="20"/>
          </w:rPr>
          <w:t>https://ck.tax.gov.ua/</w:t>
        </w:r>
      </w:hyperlink>
    </w:p>
    <w:sectPr w:rsidR="00AD687A" w:rsidRPr="00AD687A" w:rsidSect="007E23A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386A52"/>
    <w:multiLevelType w:val="hybridMultilevel"/>
    <w:tmpl w:val="86668B7C"/>
    <w:lvl w:ilvl="0" w:tplc="DD988A04">
      <w:start w:val="1"/>
      <w:numFmt w:val="bullet"/>
      <w:lvlText w:val="Ø"/>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1"/>
    <w:rsid w:val="00121F26"/>
    <w:rsid w:val="001269EA"/>
    <w:rsid w:val="001F76B1"/>
    <w:rsid w:val="00281277"/>
    <w:rsid w:val="0055135D"/>
    <w:rsid w:val="006B7009"/>
    <w:rsid w:val="007E23A7"/>
    <w:rsid w:val="00AD687A"/>
    <w:rsid w:val="00CD5951"/>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AD687A"/>
  </w:style>
  <w:style w:type="character" w:styleId="a3">
    <w:name w:val="Hyperlink"/>
    <w:uiPriority w:val="99"/>
    <w:rsid w:val="00AD687A"/>
    <w:rPr>
      <w:color w:val="0000FF"/>
      <w:u w:val="single"/>
    </w:rPr>
  </w:style>
  <w:style w:type="paragraph" w:styleId="a4">
    <w:name w:val="Balloon Text"/>
    <w:basedOn w:val="a"/>
    <w:link w:val="a5"/>
    <w:uiPriority w:val="99"/>
    <w:semiHidden/>
    <w:unhideWhenUsed/>
    <w:rsid w:val="00AD68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687A"/>
    <w:rPr>
      <w:rFonts w:ascii="Tahoma" w:hAnsi="Tahoma" w:cs="Tahoma"/>
      <w:sz w:val="16"/>
      <w:szCs w:val="16"/>
    </w:rPr>
  </w:style>
  <w:style w:type="paragraph" w:styleId="a6">
    <w:name w:val="Normal (Web)"/>
    <w:basedOn w:val="a"/>
    <w:uiPriority w:val="99"/>
    <w:unhideWhenUsed/>
    <w:rsid w:val="00121F26"/>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AD687A"/>
  </w:style>
  <w:style w:type="character" w:styleId="a3">
    <w:name w:val="Hyperlink"/>
    <w:uiPriority w:val="99"/>
    <w:rsid w:val="00AD687A"/>
    <w:rPr>
      <w:color w:val="0000FF"/>
      <w:u w:val="single"/>
    </w:rPr>
  </w:style>
  <w:style w:type="paragraph" w:styleId="a4">
    <w:name w:val="Balloon Text"/>
    <w:basedOn w:val="a"/>
    <w:link w:val="a5"/>
    <w:uiPriority w:val="99"/>
    <w:semiHidden/>
    <w:unhideWhenUsed/>
    <w:rsid w:val="00AD68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687A"/>
    <w:rPr>
      <w:rFonts w:ascii="Tahoma" w:hAnsi="Tahoma" w:cs="Tahoma"/>
      <w:sz w:val="16"/>
      <w:szCs w:val="16"/>
    </w:rPr>
  </w:style>
  <w:style w:type="paragraph" w:styleId="a6">
    <w:name w:val="Normal (Web)"/>
    <w:basedOn w:val="a"/>
    <w:uiPriority w:val="99"/>
    <w:unhideWhenUsed/>
    <w:rsid w:val="00121F26"/>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3575</Words>
  <Characters>2039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cp:lastPrinted>2021-12-02T07:44:00Z</cp:lastPrinted>
  <dcterms:created xsi:type="dcterms:W3CDTF">2021-12-06T07:12:00Z</dcterms:created>
  <dcterms:modified xsi:type="dcterms:W3CDTF">2021-12-06T07:13:00Z</dcterms:modified>
</cp:coreProperties>
</file>