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4740" w:rsidRPr="00C27727" w:rsidRDefault="00974740" w:rsidP="00974740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bookmarkStart w:id="0" w:name="_GoBack"/>
      <w:bookmarkEnd w:id="0"/>
      <w:proofErr w:type="spellStart"/>
      <w:r w:rsidRPr="0087384E">
        <w:rPr>
          <w:rFonts w:ascii="Times New Roman" w:hAnsi="Times New Roman" w:cs="Times New Roman"/>
          <w:b/>
          <w:sz w:val="32"/>
          <w:szCs w:val="32"/>
        </w:rPr>
        <w:t>Інформація</w:t>
      </w:r>
      <w:proofErr w:type="spellEnd"/>
      <w:r w:rsidRPr="0087384E">
        <w:rPr>
          <w:rFonts w:ascii="Times New Roman" w:hAnsi="Times New Roman" w:cs="Times New Roman"/>
          <w:b/>
          <w:sz w:val="32"/>
          <w:szCs w:val="32"/>
        </w:rPr>
        <w:t xml:space="preserve"> про </w:t>
      </w:r>
      <w:proofErr w:type="spellStart"/>
      <w:r w:rsidRPr="0087384E">
        <w:rPr>
          <w:rFonts w:ascii="Times New Roman" w:hAnsi="Times New Roman" w:cs="Times New Roman"/>
          <w:b/>
          <w:sz w:val="32"/>
          <w:szCs w:val="32"/>
        </w:rPr>
        <w:t>виконання</w:t>
      </w:r>
      <w:proofErr w:type="spellEnd"/>
      <w:r w:rsidRPr="0087384E">
        <w:rPr>
          <w:rFonts w:ascii="Times New Roman" w:hAnsi="Times New Roman" w:cs="Times New Roman"/>
          <w:b/>
          <w:sz w:val="32"/>
          <w:szCs w:val="32"/>
        </w:rPr>
        <w:t xml:space="preserve"> бюджету</w:t>
      </w:r>
      <w:r w:rsidRPr="0087384E">
        <w:rPr>
          <w:rFonts w:ascii="Times New Roman" w:hAnsi="Times New Roman" w:cs="Times New Roman"/>
          <w:b/>
          <w:sz w:val="32"/>
          <w:szCs w:val="32"/>
          <w:lang w:val="uk-UA"/>
        </w:rPr>
        <w:t xml:space="preserve"> ОТГ</w:t>
      </w:r>
      <w:r w:rsidRPr="0087384E">
        <w:rPr>
          <w:rFonts w:ascii="Times New Roman" w:hAnsi="Times New Roman" w:cs="Times New Roman"/>
          <w:b/>
          <w:sz w:val="32"/>
          <w:szCs w:val="32"/>
        </w:rPr>
        <w:t xml:space="preserve"> за</w:t>
      </w:r>
      <w:r w:rsidR="00C27727" w:rsidRPr="00C2772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27727" w:rsidRPr="0087384E">
        <w:rPr>
          <w:rFonts w:ascii="Times New Roman" w:hAnsi="Times New Roman" w:cs="Times New Roman"/>
          <w:b/>
          <w:sz w:val="32"/>
          <w:szCs w:val="32"/>
          <w:lang w:val="uk-UA"/>
        </w:rPr>
        <w:t>І квартал</w:t>
      </w:r>
      <w:r w:rsidRPr="0087384E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Pr="0087384E">
        <w:rPr>
          <w:rFonts w:ascii="Times New Roman" w:hAnsi="Times New Roman" w:cs="Times New Roman"/>
          <w:b/>
          <w:sz w:val="32"/>
          <w:szCs w:val="32"/>
        </w:rPr>
        <w:t>20</w:t>
      </w:r>
      <w:r w:rsidR="00C27727">
        <w:rPr>
          <w:rFonts w:ascii="Times New Roman" w:hAnsi="Times New Roman" w:cs="Times New Roman"/>
          <w:b/>
          <w:sz w:val="32"/>
          <w:szCs w:val="32"/>
          <w:lang w:val="uk-UA"/>
        </w:rPr>
        <w:t>20</w:t>
      </w:r>
      <w:r w:rsidRPr="0087384E">
        <w:rPr>
          <w:rFonts w:ascii="Times New Roman" w:hAnsi="Times New Roman" w:cs="Times New Roman"/>
          <w:b/>
          <w:sz w:val="32"/>
          <w:szCs w:val="32"/>
        </w:rPr>
        <w:t xml:space="preserve"> р</w:t>
      </w:r>
      <w:r w:rsidR="00C27727">
        <w:rPr>
          <w:rFonts w:ascii="Times New Roman" w:hAnsi="Times New Roman" w:cs="Times New Roman"/>
          <w:b/>
          <w:sz w:val="32"/>
          <w:szCs w:val="32"/>
          <w:lang w:val="uk-UA"/>
        </w:rPr>
        <w:t>о</w:t>
      </w:r>
      <w:r w:rsidRPr="0087384E">
        <w:rPr>
          <w:rFonts w:ascii="Times New Roman" w:hAnsi="Times New Roman" w:cs="Times New Roman"/>
          <w:b/>
          <w:sz w:val="32"/>
          <w:szCs w:val="32"/>
        </w:rPr>
        <w:t>к</w:t>
      </w:r>
      <w:r w:rsidR="00C27727">
        <w:rPr>
          <w:rFonts w:ascii="Times New Roman" w:hAnsi="Times New Roman" w:cs="Times New Roman"/>
          <w:b/>
          <w:sz w:val="32"/>
          <w:szCs w:val="32"/>
          <w:lang w:val="uk-UA"/>
        </w:rPr>
        <w:t>у</w:t>
      </w:r>
    </w:p>
    <w:p w:rsidR="00974740" w:rsidRPr="0087384E" w:rsidRDefault="00974740" w:rsidP="0097474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7384E">
        <w:rPr>
          <w:rFonts w:ascii="Times New Roman" w:hAnsi="Times New Roman" w:cs="Times New Roman"/>
          <w:b/>
          <w:sz w:val="28"/>
          <w:szCs w:val="28"/>
          <w:lang w:val="uk-UA"/>
        </w:rPr>
        <w:t>ДОХОДИ</w:t>
      </w:r>
    </w:p>
    <w:p w:rsidR="00974740" w:rsidRPr="0087384E" w:rsidRDefault="00974740" w:rsidP="008738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87384E">
        <w:rPr>
          <w:rFonts w:ascii="Times New Roman" w:hAnsi="Times New Roman" w:cs="Times New Roman"/>
          <w:sz w:val="28"/>
          <w:szCs w:val="28"/>
          <w:lang w:val="uk-UA"/>
        </w:rPr>
        <w:t xml:space="preserve"> За звітний період до бюджету ОТГ надійшло</w:t>
      </w:r>
      <w:r w:rsidR="00E25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7727">
        <w:rPr>
          <w:rFonts w:ascii="Times New Roman" w:hAnsi="Times New Roman" w:cs="Times New Roman"/>
          <w:sz w:val="28"/>
          <w:szCs w:val="28"/>
          <w:lang w:val="uk-UA"/>
        </w:rPr>
        <w:t>4703,5</w:t>
      </w:r>
      <w:r w:rsidRPr="008738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7384E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87384E">
        <w:rPr>
          <w:rFonts w:ascii="Times New Roman" w:hAnsi="Times New Roman" w:cs="Times New Roman"/>
          <w:sz w:val="28"/>
          <w:szCs w:val="28"/>
          <w:lang w:val="uk-UA"/>
        </w:rPr>
        <w:t xml:space="preserve">.  доходів, із них доходи загального фонду – </w:t>
      </w:r>
      <w:r w:rsidR="00C27727">
        <w:rPr>
          <w:rFonts w:ascii="Times New Roman" w:hAnsi="Times New Roman" w:cs="Times New Roman"/>
          <w:sz w:val="28"/>
          <w:szCs w:val="28"/>
          <w:lang w:val="uk-UA"/>
        </w:rPr>
        <w:t>4688,8</w:t>
      </w:r>
      <w:r w:rsidR="00DD0DA7" w:rsidRPr="008738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7384E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87384E">
        <w:rPr>
          <w:rFonts w:ascii="Times New Roman" w:hAnsi="Times New Roman" w:cs="Times New Roman"/>
          <w:sz w:val="28"/>
          <w:szCs w:val="28"/>
          <w:lang w:val="uk-UA"/>
        </w:rPr>
        <w:t>., або 1</w:t>
      </w:r>
      <w:r w:rsidR="00C27727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DD0DA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25215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87384E">
        <w:rPr>
          <w:rFonts w:ascii="Times New Roman" w:hAnsi="Times New Roman" w:cs="Times New Roman"/>
          <w:sz w:val="28"/>
          <w:szCs w:val="28"/>
          <w:lang w:val="uk-UA"/>
        </w:rPr>
        <w:t xml:space="preserve"> % до прогнозних показників на</w:t>
      </w:r>
      <w:r w:rsidR="00C27727">
        <w:rPr>
          <w:rFonts w:ascii="Times New Roman" w:hAnsi="Times New Roman" w:cs="Times New Roman"/>
          <w:sz w:val="28"/>
          <w:szCs w:val="28"/>
          <w:lang w:val="uk-UA"/>
        </w:rPr>
        <w:t xml:space="preserve"> І квартал</w:t>
      </w:r>
      <w:r w:rsidRPr="0087384E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 w:rsidR="00C27727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87384E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C27727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7384E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C2772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7384E">
        <w:rPr>
          <w:rFonts w:ascii="Times New Roman" w:hAnsi="Times New Roman" w:cs="Times New Roman"/>
          <w:sz w:val="28"/>
          <w:szCs w:val="28"/>
          <w:lang w:val="uk-UA"/>
        </w:rPr>
        <w:t xml:space="preserve">(в частині власних надходжень), надходження до спеціального фонду – </w:t>
      </w:r>
      <w:r w:rsidR="00C27727">
        <w:rPr>
          <w:rFonts w:ascii="Times New Roman" w:hAnsi="Times New Roman" w:cs="Times New Roman"/>
          <w:sz w:val="28"/>
          <w:szCs w:val="28"/>
          <w:lang w:val="uk-UA"/>
        </w:rPr>
        <w:t>14,7</w:t>
      </w:r>
      <w:r w:rsidRPr="008738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7384E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87384E">
        <w:rPr>
          <w:rFonts w:ascii="Times New Roman" w:hAnsi="Times New Roman" w:cs="Times New Roman"/>
          <w:sz w:val="28"/>
          <w:szCs w:val="28"/>
          <w:lang w:val="uk-UA"/>
        </w:rPr>
        <w:t>. (</w:t>
      </w:r>
      <w:r w:rsidR="00C27727">
        <w:rPr>
          <w:rFonts w:ascii="Times New Roman" w:hAnsi="Times New Roman" w:cs="Times New Roman"/>
          <w:sz w:val="28"/>
          <w:szCs w:val="28"/>
          <w:lang w:val="uk-UA"/>
        </w:rPr>
        <w:t>49</w:t>
      </w:r>
      <w:r w:rsidRPr="0087384E">
        <w:rPr>
          <w:rFonts w:ascii="Times New Roman" w:hAnsi="Times New Roman" w:cs="Times New Roman"/>
          <w:sz w:val="28"/>
          <w:szCs w:val="28"/>
          <w:lang w:val="uk-UA"/>
        </w:rPr>
        <w:t xml:space="preserve"> % до річного розпису з урахуванням внесених змін). </w:t>
      </w:r>
    </w:p>
    <w:p w:rsidR="00974740" w:rsidRPr="0087384E" w:rsidRDefault="00974740" w:rsidP="008738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A70490">
        <w:rPr>
          <w:rFonts w:ascii="Times New Roman" w:hAnsi="Times New Roman" w:cs="Times New Roman"/>
          <w:sz w:val="28"/>
          <w:szCs w:val="28"/>
          <w:lang w:val="uk-UA"/>
        </w:rPr>
        <w:t xml:space="preserve">У складі доходів загального фонду є: власні доходи – </w:t>
      </w:r>
      <w:r w:rsidR="00C27727" w:rsidRPr="00A70490">
        <w:rPr>
          <w:rFonts w:ascii="Times New Roman" w:hAnsi="Times New Roman" w:cs="Times New Roman"/>
          <w:sz w:val="28"/>
          <w:szCs w:val="28"/>
          <w:lang w:val="uk-UA"/>
        </w:rPr>
        <w:t>1841,9</w:t>
      </w:r>
      <w:r w:rsidRPr="00A70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70490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A70490">
        <w:rPr>
          <w:rFonts w:ascii="Times New Roman" w:hAnsi="Times New Roman" w:cs="Times New Roman"/>
          <w:sz w:val="28"/>
          <w:szCs w:val="28"/>
          <w:lang w:val="uk-UA"/>
        </w:rPr>
        <w:t xml:space="preserve">, базова </w:t>
      </w:r>
      <w:r w:rsidRPr="0087384E">
        <w:rPr>
          <w:rFonts w:ascii="Times New Roman" w:hAnsi="Times New Roman" w:cs="Times New Roman"/>
          <w:sz w:val="28"/>
          <w:szCs w:val="28"/>
          <w:lang w:val="uk-UA"/>
        </w:rPr>
        <w:t xml:space="preserve">дотація – </w:t>
      </w:r>
      <w:r w:rsidR="00C27727">
        <w:rPr>
          <w:rFonts w:ascii="Times New Roman" w:hAnsi="Times New Roman" w:cs="Times New Roman"/>
          <w:sz w:val="28"/>
          <w:szCs w:val="28"/>
          <w:lang w:val="uk-UA"/>
        </w:rPr>
        <w:t>629,1</w:t>
      </w:r>
      <w:r w:rsidRPr="008738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7384E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87384E">
        <w:rPr>
          <w:rFonts w:ascii="Times New Roman" w:hAnsi="Times New Roman" w:cs="Times New Roman"/>
          <w:sz w:val="28"/>
          <w:szCs w:val="28"/>
          <w:lang w:val="uk-UA"/>
        </w:rPr>
        <w:t>.,</w:t>
      </w:r>
      <w:r w:rsidR="00567B35">
        <w:rPr>
          <w:rFonts w:ascii="Times New Roman" w:hAnsi="Times New Roman" w:cs="Times New Roman"/>
          <w:sz w:val="28"/>
          <w:szCs w:val="28"/>
          <w:lang w:val="uk-UA"/>
        </w:rPr>
        <w:t xml:space="preserve"> додаткова дотація на освіту та охорону здоров’я – </w:t>
      </w:r>
      <w:r w:rsidR="00C27727">
        <w:rPr>
          <w:rFonts w:ascii="Times New Roman" w:hAnsi="Times New Roman" w:cs="Times New Roman"/>
          <w:sz w:val="28"/>
          <w:szCs w:val="28"/>
          <w:lang w:val="uk-UA"/>
        </w:rPr>
        <w:t>251,5</w:t>
      </w:r>
      <w:r w:rsidR="00567B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67B3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567B35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r w:rsidRPr="0087384E">
        <w:rPr>
          <w:rFonts w:ascii="Times New Roman" w:hAnsi="Times New Roman" w:cs="Times New Roman"/>
          <w:sz w:val="28"/>
          <w:szCs w:val="28"/>
          <w:lang w:val="uk-UA"/>
        </w:rPr>
        <w:t>субвенції (освітня, медична</w:t>
      </w:r>
      <w:r w:rsidR="00C27727">
        <w:rPr>
          <w:rFonts w:ascii="Times New Roman" w:hAnsi="Times New Roman" w:cs="Times New Roman"/>
          <w:sz w:val="28"/>
          <w:szCs w:val="28"/>
          <w:lang w:val="uk-UA"/>
        </w:rPr>
        <w:t>, особам з особливими потребами</w:t>
      </w:r>
      <w:r w:rsidRPr="0087384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567B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7384E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C27727">
        <w:rPr>
          <w:rFonts w:ascii="Times New Roman" w:hAnsi="Times New Roman" w:cs="Times New Roman"/>
          <w:sz w:val="28"/>
          <w:szCs w:val="28"/>
          <w:lang w:val="uk-UA"/>
        </w:rPr>
        <w:t>1966,3</w:t>
      </w:r>
      <w:r w:rsidRPr="008738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7384E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87384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974740" w:rsidRPr="0087384E" w:rsidRDefault="00974740" w:rsidP="0087384E">
      <w:pPr>
        <w:pStyle w:val="1"/>
        <w:shd w:val="clear" w:color="auto" w:fill="auto"/>
        <w:spacing w:after="0" w:line="240" w:lineRule="auto"/>
        <w:ind w:firstLine="520"/>
        <w:jc w:val="both"/>
        <w:rPr>
          <w:rFonts w:eastAsia="Arial Unicode MS"/>
          <w:sz w:val="28"/>
          <w:szCs w:val="28"/>
          <w:lang w:val="uk-UA"/>
        </w:rPr>
      </w:pPr>
      <w:r w:rsidRPr="0087384E">
        <w:rPr>
          <w:sz w:val="28"/>
          <w:szCs w:val="28"/>
          <w:lang w:val="uk-UA"/>
        </w:rPr>
        <w:t xml:space="preserve">В складі доходів бюджету ОТГ надійшло </w:t>
      </w:r>
      <w:r w:rsidR="00C27727">
        <w:rPr>
          <w:sz w:val="28"/>
          <w:szCs w:val="28"/>
          <w:lang w:val="uk-UA"/>
        </w:rPr>
        <w:t>664,4</w:t>
      </w:r>
      <w:r w:rsidRPr="0087384E">
        <w:rPr>
          <w:sz w:val="28"/>
          <w:szCs w:val="28"/>
          <w:lang w:val="uk-UA"/>
        </w:rPr>
        <w:t xml:space="preserve"> тис. грн. податку та збору на доходи фізичних осіб, </w:t>
      </w:r>
      <w:r w:rsidR="00C27727">
        <w:rPr>
          <w:sz w:val="28"/>
          <w:szCs w:val="28"/>
          <w:lang w:val="uk-UA"/>
        </w:rPr>
        <w:t>13</w:t>
      </w:r>
      <w:r w:rsidR="00C80494">
        <w:rPr>
          <w:sz w:val="28"/>
          <w:szCs w:val="28"/>
          <w:lang w:val="uk-UA"/>
        </w:rPr>
        <w:t>,2</w:t>
      </w:r>
      <w:r w:rsidRPr="0087384E">
        <w:rPr>
          <w:sz w:val="28"/>
          <w:szCs w:val="28"/>
          <w:lang w:val="uk-UA"/>
        </w:rPr>
        <w:t xml:space="preserve"> тис. грн. рентної плати </w:t>
      </w:r>
      <w:r w:rsidR="0087384E" w:rsidRPr="0087384E">
        <w:rPr>
          <w:sz w:val="28"/>
          <w:szCs w:val="28"/>
          <w:lang w:val="uk-UA"/>
        </w:rPr>
        <w:t xml:space="preserve">за </w:t>
      </w:r>
      <w:r w:rsidR="006A5D57">
        <w:rPr>
          <w:sz w:val="28"/>
          <w:szCs w:val="28"/>
          <w:lang w:val="uk-UA"/>
        </w:rPr>
        <w:t xml:space="preserve">використання лісових ресурсів, </w:t>
      </w:r>
      <w:r w:rsidR="00C27727">
        <w:rPr>
          <w:sz w:val="28"/>
          <w:szCs w:val="28"/>
          <w:lang w:val="uk-UA"/>
        </w:rPr>
        <w:t>13,9</w:t>
      </w:r>
      <w:r w:rsidRPr="0087384E">
        <w:rPr>
          <w:sz w:val="28"/>
          <w:szCs w:val="28"/>
          <w:lang w:val="uk-UA"/>
        </w:rPr>
        <w:t xml:space="preserve"> </w:t>
      </w:r>
      <w:proofErr w:type="spellStart"/>
      <w:r w:rsidRPr="0087384E">
        <w:rPr>
          <w:sz w:val="28"/>
          <w:szCs w:val="28"/>
          <w:lang w:val="uk-UA"/>
        </w:rPr>
        <w:t>тис.грн</w:t>
      </w:r>
      <w:proofErr w:type="spellEnd"/>
      <w:r w:rsidRPr="0087384E">
        <w:rPr>
          <w:sz w:val="28"/>
          <w:szCs w:val="28"/>
          <w:lang w:val="uk-UA"/>
        </w:rPr>
        <w:t>. а</w:t>
      </w:r>
      <w:r w:rsidRPr="0087384E">
        <w:rPr>
          <w:bCs/>
          <w:iCs/>
          <w:sz w:val="28"/>
          <w:szCs w:val="28"/>
          <w:shd w:val="clear" w:color="auto" w:fill="FFFFFF"/>
          <w:lang w:val="uk-UA"/>
        </w:rPr>
        <w:t xml:space="preserve">кцизного податку з реалізації суб'єктами господарювання роздрібної торгівлі підакцизних товарів, </w:t>
      </w:r>
      <w:r w:rsidR="00C27727">
        <w:rPr>
          <w:bCs/>
          <w:iCs/>
          <w:sz w:val="28"/>
          <w:szCs w:val="28"/>
          <w:shd w:val="clear" w:color="auto" w:fill="FFFFFF"/>
          <w:lang w:val="uk-UA"/>
        </w:rPr>
        <w:t>6,4</w:t>
      </w:r>
      <w:r w:rsidR="0087384E" w:rsidRPr="0087384E">
        <w:rPr>
          <w:bCs/>
          <w:iCs/>
          <w:sz w:val="28"/>
          <w:szCs w:val="28"/>
          <w:shd w:val="clear" w:color="auto" w:fill="FFFFFF"/>
          <w:lang w:val="uk-UA"/>
        </w:rPr>
        <w:t xml:space="preserve"> тис. грн. податку на нерухоме майно, </w:t>
      </w:r>
      <w:r w:rsidR="00C27727">
        <w:rPr>
          <w:bCs/>
          <w:iCs/>
          <w:sz w:val="28"/>
          <w:szCs w:val="28"/>
          <w:shd w:val="clear" w:color="auto" w:fill="FFFFFF"/>
          <w:lang w:val="uk-UA"/>
        </w:rPr>
        <w:t>24,2</w:t>
      </w:r>
      <w:r w:rsidRPr="0087384E">
        <w:rPr>
          <w:bCs/>
          <w:iCs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7384E">
        <w:rPr>
          <w:sz w:val="28"/>
          <w:szCs w:val="28"/>
          <w:lang w:val="uk-UA"/>
        </w:rPr>
        <w:t>тис.</w:t>
      </w:r>
      <w:r w:rsidRPr="0087384E">
        <w:rPr>
          <w:bCs/>
          <w:iCs/>
          <w:sz w:val="28"/>
          <w:szCs w:val="28"/>
          <w:shd w:val="clear" w:color="auto" w:fill="FFFFFF"/>
          <w:lang w:val="uk-UA"/>
        </w:rPr>
        <w:t>грн</w:t>
      </w:r>
      <w:proofErr w:type="spellEnd"/>
      <w:r w:rsidRPr="0087384E">
        <w:rPr>
          <w:bCs/>
          <w:iCs/>
          <w:sz w:val="28"/>
          <w:szCs w:val="28"/>
          <w:shd w:val="clear" w:color="auto" w:fill="FFFFFF"/>
          <w:lang w:val="uk-UA"/>
        </w:rPr>
        <w:t xml:space="preserve">. </w:t>
      </w:r>
      <w:r w:rsidRPr="0087384E">
        <w:rPr>
          <w:sz w:val="28"/>
          <w:szCs w:val="28"/>
          <w:shd w:val="clear" w:color="auto" w:fill="FFFFFF"/>
          <w:lang w:val="uk-UA"/>
        </w:rPr>
        <w:t xml:space="preserve">земельного податку з юридичних осіб, </w:t>
      </w:r>
      <w:r w:rsidR="00C27727">
        <w:rPr>
          <w:sz w:val="28"/>
          <w:szCs w:val="28"/>
          <w:shd w:val="clear" w:color="auto" w:fill="FFFFFF"/>
          <w:lang w:val="uk-UA"/>
        </w:rPr>
        <w:t>712,4</w:t>
      </w:r>
      <w:r w:rsidRPr="0087384E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7384E">
        <w:rPr>
          <w:sz w:val="28"/>
          <w:szCs w:val="28"/>
          <w:lang w:val="uk-UA"/>
        </w:rPr>
        <w:t>тис.</w:t>
      </w:r>
      <w:r w:rsidRPr="0087384E">
        <w:rPr>
          <w:sz w:val="28"/>
          <w:szCs w:val="28"/>
          <w:shd w:val="clear" w:color="auto" w:fill="FFFFFF"/>
          <w:lang w:val="uk-UA"/>
        </w:rPr>
        <w:t>грн</w:t>
      </w:r>
      <w:proofErr w:type="spellEnd"/>
      <w:r w:rsidRPr="0087384E">
        <w:rPr>
          <w:sz w:val="28"/>
          <w:szCs w:val="28"/>
          <w:shd w:val="clear" w:color="auto" w:fill="FFFFFF"/>
          <w:lang w:val="uk-UA"/>
        </w:rPr>
        <w:t xml:space="preserve">. орендної плата з юридичних осіб, </w:t>
      </w:r>
      <w:r w:rsidR="00C27727">
        <w:rPr>
          <w:sz w:val="28"/>
          <w:szCs w:val="28"/>
          <w:shd w:val="clear" w:color="auto" w:fill="FFFFFF"/>
          <w:lang w:val="uk-UA"/>
        </w:rPr>
        <w:t>1,2</w:t>
      </w:r>
      <w:r w:rsidRPr="0087384E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7384E">
        <w:rPr>
          <w:sz w:val="28"/>
          <w:szCs w:val="28"/>
          <w:shd w:val="clear" w:color="auto" w:fill="FFFFFF"/>
          <w:lang w:val="uk-UA"/>
        </w:rPr>
        <w:t>тис.грн</w:t>
      </w:r>
      <w:proofErr w:type="spellEnd"/>
      <w:r w:rsidRPr="0087384E">
        <w:rPr>
          <w:sz w:val="28"/>
          <w:szCs w:val="28"/>
          <w:shd w:val="clear" w:color="auto" w:fill="FFFFFF"/>
          <w:lang w:val="uk-UA"/>
        </w:rPr>
        <w:t xml:space="preserve">. земельного податку з фізичних осіб, </w:t>
      </w:r>
      <w:r w:rsidR="00C27727">
        <w:rPr>
          <w:sz w:val="28"/>
          <w:szCs w:val="28"/>
          <w:shd w:val="clear" w:color="auto" w:fill="FFFFFF"/>
          <w:lang w:val="uk-UA"/>
        </w:rPr>
        <w:t>61</w:t>
      </w:r>
      <w:r w:rsidR="00DD0DA7">
        <w:rPr>
          <w:sz w:val="28"/>
          <w:szCs w:val="28"/>
          <w:shd w:val="clear" w:color="auto" w:fill="FFFFFF"/>
          <w:lang w:val="uk-UA"/>
        </w:rPr>
        <w:t>,1</w:t>
      </w:r>
      <w:r w:rsidRPr="0087384E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7384E">
        <w:rPr>
          <w:sz w:val="28"/>
          <w:szCs w:val="28"/>
          <w:lang w:val="uk-UA"/>
        </w:rPr>
        <w:t>тис.</w:t>
      </w:r>
      <w:r w:rsidRPr="0087384E">
        <w:rPr>
          <w:sz w:val="28"/>
          <w:szCs w:val="28"/>
          <w:shd w:val="clear" w:color="auto" w:fill="FFFFFF"/>
          <w:lang w:val="uk-UA"/>
        </w:rPr>
        <w:t>грн</w:t>
      </w:r>
      <w:proofErr w:type="spellEnd"/>
      <w:r w:rsidRPr="0087384E">
        <w:rPr>
          <w:sz w:val="28"/>
          <w:szCs w:val="28"/>
          <w:shd w:val="clear" w:color="auto" w:fill="FFFFFF"/>
          <w:lang w:val="uk-UA"/>
        </w:rPr>
        <w:t xml:space="preserve">. орендної плата з фізичних осіб, </w:t>
      </w:r>
      <w:r w:rsidR="00C27727">
        <w:rPr>
          <w:sz w:val="28"/>
          <w:szCs w:val="28"/>
          <w:shd w:val="clear" w:color="auto" w:fill="FFFFFF"/>
          <w:lang w:val="uk-UA"/>
        </w:rPr>
        <w:t>341,0</w:t>
      </w:r>
      <w:r w:rsidRPr="0087384E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7384E">
        <w:rPr>
          <w:sz w:val="28"/>
          <w:szCs w:val="28"/>
          <w:lang w:val="uk-UA"/>
        </w:rPr>
        <w:t>тис.</w:t>
      </w:r>
      <w:r w:rsidRPr="0087384E">
        <w:rPr>
          <w:sz w:val="28"/>
          <w:szCs w:val="28"/>
          <w:shd w:val="clear" w:color="auto" w:fill="FFFFFF"/>
          <w:lang w:val="uk-UA"/>
        </w:rPr>
        <w:t>грн</w:t>
      </w:r>
      <w:proofErr w:type="spellEnd"/>
      <w:r w:rsidRPr="0087384E">
        <w:rPr>
          <w:sz w:val="28"/>
          <w:szCs w:val="28"/>
          <w:shd w:val="clear" w:color="auto" w:fill="FFFFFF"/>
          <w:lang w:val="uk-UA"/>
        </w:rPr>
        <w:t xml:space="preserve">. єдиного податку, </w:t>
      </w:r>
      <w:r w:rsidR="00F416BA">
        <w:rPr>
          <w:sz w:val="28"/>
          <w:szCs w:val="28"/>
          <w:shd w:val="clear" w:color="auto" w:fill="FFFFFF"/>
          <w:lang w:val="uk-UA"/>
        </w:rPr>
        <w:t>4,1</w:t>
      </w:r>
      <w:r w:rsidRPr="0087384E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7384E">
        <w:rPr>
          <w:sz w:val="28"/>
          <w:szCs w:val="28"/>
          <w:lang w:val="uk-UA"/>
        </w:rPr>
        <w:t>тис.</w:t>
      </w:r>
      <w:r w:rsidRPr="0087384E">
        <w:rPr>
          <w:sz w:val="28"/>
          <w:szCs w:val="28"/>
          <w:shd w:val="clear" w:color="auto" w:fill="FFFFFF"/>
          <w:lang w:val="uk-UA"/>
        </w:rPr>
        <w:t>грн</w:t>
      </w:r>
      <w:proofErr w:type="spellEnd"/>
      <w:r w:rsidRPr="0087384E">
        <w:rPr>
          <w:sz w:val="28"/>
          <w:szCs w:val="28"/>
          <w:shd w:val="clear" w:color="auto" w:fill="FFFFFF"/>
          <w:lang w:val="uk-UA"/>
        </w:rPr>
        <w:t>. інші податки.</w:t>
      </w:r>
      <w:r w:rsidRPr="0087384E">
        <w:rPr>
          <w:rStyle w:val="apple-converted-space"/>
          <w:sz w:val="28"/>
          <w:szCs w:val="28"/>
          <w:shd w:val="clear" w:color="auto" w:fill="FFFFFF"/>
        </w:rPr>
        <w:t> </w:t>
      </w:r>
      <w:r w:rsidRPr="0087384E">
        <w:rPr>
          <w:rFonts w:eastAsia="Arial Unicode MS"/>
          <w:sz w:val="28"/>
          <w:szCs w:val="28"/>
          <w:lang w:val="uk-UA"/>
        </w:rPr>
        <w:t xml:space="preserve"> </w:t>
      </w:r>
    </w:p>
    <w:p w:rsidR="00974740" w:rsidRPr="0087384E" w:rsidRDefault="00974740" w:rsidP="00974740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87384E" w:rsidRPr="0087384E" w:rsidRDefault="0087384E" w:rsidP="0087384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7384E">
        <w:rPr>
          <w:rFonts w:ascii="Times New Roman" w:hAnsi="Times New Roman" w:cs="Times New Roman"/>
          <w:b/>
          <w:sz w:val="28"/>
          <w:szCs w:val="28"/>
          <w:lang w:val="uk-UA"/>
        </w:rPr>
        <w:t>ВИДАТКИ</w:t>
      </w:r>
    </w:p>
    <w:p w:rsidR="00AC3451" w:rsidRDefault="0087384E" w:rsidP="00AC3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16BA">
        <w:rPr>
          <w:rFonts w:ascii="Times New Roman" w:hAnsi="Times New Roman" w:cs="Times New Roman"/>
          <w:sz w:val="28"/>
          <w:szCs w:val="28"/>
          <w:lang w:val="uk-UA"/>
        </w:rPr>
        <w:t xml:space="preserve">Видатки загального фонду бюджету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ОТГ за </w:t>
      </w:r>
      <w:r w:rsidR="00F416BA">
        <w:rPr>
          <w:rFonts w:ascii="Times New Roman" w:hAnsi="Times New Roman" w:cs="Times New Roman"/>
          <w:sz w:val="28"/>
          <w:szCs w:val="28"/>
          <w:lang w:val="uk-UA"/>
        </w:rPr>
        <w:t xml:space="preserve">І квартал 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F416BA">
        <w:rPr>
          <w:rFonts w:ascii="Times New Roman" w:hAnsi="Times New Roman" w:cs="Times New Roman"/>
          <w:sz w:val="28"/>
          <w:szCs w:val="28"/>
          <w:lang w:val="uk-UA"/>
        </w:rPr>
        <w:t>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416BA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F416BA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416BA">
        <w:rPr>
          <w:rFonts w:ascii="Times New Roman" w:hAnsi="Times New Roman" w:cs="Times New Roman"/>
          <w:sz w:val="28"/>
          <w:szCs w:val="28"/>
          <w:lang w:val="uk-UA"/>
        </w:rPr>
        <w:t xml:space="preserve">виконані у сумі </w:t>
      </w:r>
      <w:r w:rsidR="00F416BA">
        <w:rPr>
          <w:rFonts w:ascii="Times New Roman" w:hAnsi="Times New Roman" w:cs="Times New Roman"/>
          <w:sz w:val="28"/>
          <w:szCs w:val="28"/>
          <w:lang w:val="uk-UA"/>
        </w:rPr>
        <w:t>4660,1</w:t>
      </w:r>
      <w:r w:rsidRPr="00F416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416BA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F416BA">
        <w:rPr>
          <w:rFonts w:ascii="Times New Roman" w:hAnsi="Times New Roman" w:cs="Times New Roman"/>
          <w:sz w:val="28"/>
          <w:szCs w:val="28"/>
          <w:lang w:val="uk-UA"/>
        </w:rPr>
        <w:t xml:space="preserve">., або </w:t>
      </w:r>
      <w:r w:rsidR="00F416BA">
        <w:rPr>
          <w:rFonts w:ascii="Times New Roman" w:hAnsi="Times New Roman" w:cs="Times New Roman"/>
          <w:sz w:val="28"/>
          <w:szCs w:val="28"/>
          <w:lang w:val="uk-UA"/>
        </w:rPr>
        <w:t>22,4</w:t>
      </w:r>
      <w:r w:rsidRPr="00F416BA">
        <w:rPr>
          <w:rFonts w:ascii="Times New Roman" w:hAnsi="Times New Roman" w:cs="Times New Roman"/>
          <w:sz w:val="28"/>
          <w:szCs w:val="28"/>
          <w:lang w:val="uk-UA"/>
        </w:rPr>
        <w:t xml:space="preserve"> % до уточненого плану на рік</w:t>
      </w:r>
      <w:r w:rsidR="00A7049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F416BA">
        <w:rPr>
          <w:rFonts w:ascii="Times New Roman" w:hAnsi="Times New Roman" w:cs="Times New Roman"/>
          <w:sz w:val="28"/>
          <w:szCs w:val="28"/>
          <w:lang w:val="uk-UA"/>
        </w:rPr>
        <w:t>Із загального обсягу використаних коштів бюджету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ОТГ</w:t>
      </w:r>
      <w:r w:rsidRPr="00F416BA">
        <w:rPr>
          <w:rFonts w:ascii="Times New Roman" w:hAnsi="Times New Roman" w:cs="Times New Roman"/>
          <w:sz w:val="28"/>
          <w:szCs w:val="28"/>
          <w:lang w:val="uk-UA"/>
        </w:rPr>
        <w:t xml:space="preserve"> на утримання органів місцевого самоврядування спрямовано </w:t>
      </w:r>
      <w:r w:rsidR="00F416BA">
        <w:rPr>
          <w:rFonts w:ascii="Times New Roman" w:hAnsi="Times New Roman" w:cs="Times New Roman"/>
          <w:sz w:val="28"/>
          <w:szCs w:val="28"/>
          <w:lang w:val="uk-UA"/>
        </w:rPr>
        <w:t>1178,1</w:t>
      </w:r>
      <w:r w:rsidRPr="00F416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416BA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F416BA">
        <w:rPr>
          <w:rFonts w:ascii="Times New Roman" w:hAnsi="Times New Roman" w:cs="Times New Roman"/>
          <w:sz w:val="28"/>
          <w:szCs w:val="28"/>
          <w:lang w:val="uk-UA"/>
        </w:rPr>
        <w:t xml:space="preserve">., або </w:t>
      </w:r>
      <w:r w:rsidR="00A75034">
        <w:rPr>
          <w:rFonts w:ascii="Times New Roman" w:hAnsi="Times New Roman" w:cs="Times New Roman"/>
          <w:sz w:val="28"/>
          <w:szCs w:val="28"/>
          <w:lang w:val="uk-UA"/>
        </w:rPr>
        <w:t>18,9</w:t>
      </w:r>
      <w:r w:rsidRPr="00F416BA">
        <w:rPr>
          <w:rFonts w:ascii="Times New Roman" w:hAnsi="Times New Roman" w:cs="Times New Roman"/>
          <w:sz w:val="28"/>
          <w:szCs w:val="28"/>
          <w:lang w:val="uk-UA"/>
        </w:rPr>
        <w:t xml:space="preserve"> % до плану на рік, </w:t>
      </w:r>
      <w:r w:rsidR="00AC3451">
        <w:rPr>
          <w:rFonts w:ascii="Times New Roman" w:hAnsi="Times New Roman" w:cs="Times New Roman"/>
          <w:sz w:val="28"/>
          <w:szCs w:val="28"/>
          <w:lang w:val="uk-UA"/>
        </w:rPr>
        <w:t xml:space="preserve">утримання </w:t>
      </w:r>
      <w:r w:rsidR="00265F99">
        <w:rPr>
          <w:rFonts w:ascii="Times New Roman" w:hAnsi="Times New Roman" w:cs="Times New Roman"/>
          <w:sz w:val="28"/>
          <w:szCs w:val="28"/>
          <w:lang w:val="uk-UA"/>
        </w:rPr>
        <w:t>закладу дошкільної освіти</w:t>
      </w:r>
      <w:r w:rsidRPr="00F416BA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</w:t>
      </w:r>
      <w:r w:rsidR="00A75034">
        <w:rPr>
          <w:rFonts w:ascii="Times New Roman" w:hAnsi="Times New Roman" w:cs="Times New Roman"/>
          <w:sz w:val="28"/>
          <w:szCs w:val="28"/>
          <w:lang w:val="uk-UA"/>
        </w:rPr>
        <w:t>287,6</w:t>
      </w:r>
      <w:r w:rsidR="00FC6E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416BA">
        <w:rPr>
          <w:rFonts w:ascii="Times New Roman" w:hAnsi="Times New Roman" w:cs="Times New Roman"/>
          <w:sz w:val="28"/>
          <w:szCs w:val="28"/>
          <w:lang w:val="uk-UA"/>
        </w:rPr>
        <w:t xml:space="preserve">тис. грн. та </w:t>
      </w:r>
      <w:r w:rsidR="00A75034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="00FC6E9C">
        <w:rPr>
          <w:rFonts w:ascii="Times New Roman" w:hAnsi="Times New Roman" w:cs="Times New Roman"/>
          <w:sz w:val="28"/>
          <w:szCs w:val="28"/>
          <w:lang w:val="uk-UA"/>
        </w:rPr>
        <w:t>,5</w:t>
      </w:r>
      <w:r w:rsidRPr="00F416BA">
        <w:rPr>
          <w:rFonts w:ascii="Times New Roman" w:hAnsi="Times New Roman" w:cs="Times New Roman"/>
          <w:sz w:val="28"/>
          <w:szCs w:val="28"/>
          <w:lang w:val="uk-UA"/>
        </w:rPr>
        <w:t xml:space="preserve"> %,</w:t>
      </w:r>
      <w:r w:rsidR="00265F99">
        <w:rPr>
          <w:rFonts w:ascii="Times New Roman" w:hAnsi="Times New Roman" w:cs="Times New Roman"/>
          <w:sz w:val="28"/>
          <w:szCs w:val="28"/>
          <w:lang w:val="uk-UA"/>
        </w:rPr>
        <w:t xml:space="preserve"> утримання загальноосвітніх навчальних закладів</w:t>
      </w:r>
      <w:r w:rsidR="00265F99" w:rsidRPr="00F416BA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</w:t>
      </w:r>
      <w:r w:rsidR="00A75034">
        <w:rPr>
          <w:rFonts w:ascii="Times New Roman" w:hAnsi="Times New Roman" w:cs="Times New Roman"/>
          <w:sz w:val="28"/>
          <w:szCs w:val="28"/>
          <w:lang w:val="uk-UA"/>
        </w:rPr>
        <w:t>2259,5</w:t>
      </w:r>
      <w:r w:rsidR="00265F99" w:rsidRPr="00F416BA">
        <w:rPr>
          <w:rFonts w:ascii="Times New Roman" w:hAnsi="Times New Roman" w:cs="Times New Roman"/>
          <w:sz w:val="28"/>
          <w:szCs w:val="28"/>
          <w:lang w:val="uk-UA"/>
        </w:rPr>
        <w:t xml:space="preserve"> тис. грн. та </w:t>
      </w:r>
      <w:r w:rsidR="00A75034">
        <w:rPr>
          <w:rFonts w:ascii="Times New Roman" w:hAnsi="Times New Roman" w:cs="Times New Roman"/>
          <w:sz w:val="28"/>
          <w:szCs w:val="28"/>
          <w:lang w:val="uk-UA"/>
        </w:rPr>
        <w:t>21,6</w:t>
      </w:r>
      <w:r w:rsidR="00265F99" w:rsidRPr="00F416BA">
        <w:rPr>
          <w:rFonts w:ascii="Times New Roman" w:hAnsi="Times New Roman" w:cs="Times New Roman"/>
          <w:sz w:val="28"/>
          <w:szCs w:val="28"/>
          <w:lang w:val="uk-UA"/>
        </w:rPr>
        <w:t xml:space="preserve"> %,</w:t>
      </w:r>
      <w:r w:rsidR="00265F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416BA">
        <w:rPr>
          <w:rFonts w:ascii="Times New Roman" w:hAnsi="Times New Roman" w:cs="Times New Roman"/>
          <w:sz w:val="28"/>
          <w:szCs w:val="28"/>
          <w:lang w:val="uk-UA"/>
        </w:rPr>
        <w:t xml:space="preserve">культури і мистецтва – </w:t>
      </w:r>
      <w:r w:rsidR="00A75034">
        <w:rPr>
          <w:rFonts w:ascii="Times New Roman" w:hAnsi="Times New Roman" w:cs="Times New Roman"/>
          <w:sz w:val="28"/>
          <w:szCs w:val="28"/>
          <w:lang w:val="uk-UA"/>
        </w:rPr>
        <w:t>134,1</w:t>
      </w:r>
      <w:r w:rsidRPr="00F416BA">
        <w:rPr>
          <w:rFonts w:ascii="Times New Roman" w:hAnsi="Times New Roman" w:cs="Times New Roman"/>
          <w:sz w:val="28"/>
          <w:szCs w:val="28"/>
          <w:lang w:val="uk-UA"/>
        </w:rPr>
        <w:t xml:space="preserve"> тис. грн. та </w:t>
      </w:r>
      <w:r w:rsidR="00A75034">
        <w:rPr>
          <w:rFonts w:ascii="Times New Roman" w:hAnsi="Times New Roman" w:cs="Times New Roman"/>
          <w:sz w:val="28"/>
          <w:szCs w:val="28"/>
          <w:lang w:val="uk-UA"/>
        </w:rPr>
        <w:t>19,4</w:t>
      </w:r>
      <w:r w:rsidRPr="00F416BA">
        <w:rPr>
          <w:rFonts w:ascii="Times New Roman" w:hAnsi="Times New Roman" w:cs="Times New Roman"/>
          <w:sz w:val="28"/>
          <w:szCs w:val="28"/>
          <w:lang w:val="uk-UA"/>
        </w:rPr>
        <w:t xml:space="preserve"> %, </w:t>
      </w:r>
      <w:r w:rsidR="00AC3451">
        <w:rPr>
          <w:rFonts w:ascii="Times New Roman" w:hAnsi="Times New Roman" w:cs="Times New Roman"/>
          <w:sz w:val="28"/>
          <w:szCs w:val="28"/>
          <w:lang w:val="uk-UA"/>
        </w:rPr>
        <w:t>благоустрій населених пунктів</w:t>
      </w:r>
      <w:r w:rsidR="00843476" w:rsidRPr="00F416B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A75034">
        <w:rPr>
          <w:rFonts w:ascii="Times New Roman" w:hAnsi="Times New Roman" w:cs="Times New Roman"/>
          <w:sz w:val="28"/>
          <w:szCs w:val="28"/>
          <w:lang w:val="uk-UA"/>
        </w:rPr>
        <w:t>49,6</w:t>
      </w:r>
      <w:r w:rsidR="00843476" w:rsidRPr="00F416BA">
        <w:rPr>
          <w:rFonts w:ascii="Times New Roman" w:hAnsi="Times New Roman" w:cs="Times New Roman"/>
          <w:sz w:val="28"/>
          <w:szCs w:val="28"/>
          <w:lang w:val="uk-UA"/>
        </w:rPr>
        <w:t xml:space="preserve"> тис. грн. та </w:t>
      </w:r>
      <w:r w:rsidR="00A75034">
        <w:rPr>
          <w:rFonts w:ascii="Times New Roman" w:hAnsi="Times New Roman" w:cs="Times New Roman"/>
          <w:sz w:val="28"/>
          <w:szCs w:val="28"/>
          <w:lang w:val="uk-UA"/>
        </w:rPr>
        <w:t>14,7</w:t>
      </w:r>
      <w:r w:rsidR="00843476" w:rsidRPr="00F416BA">
        <w:rPr>
          <w:rFonts w:ascii="Times New Roman" w:hAnsi="Times New Roman" w:cs="Times New Roman"/>
          <w:sz w:val="28"/>
          <w:szCs w:val="28"/>
          <w:lang w:val="uk-UA"/>
        </w:rPr>
        <w:t xml:space="preserve"> %,</w:t>
      </w:r>
      <w:r w:rsidR="00843476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організацію проведення громадських робіт</w:t>
      </w:r>
      <w:r w:rsidRPr="00F416BA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="00265F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5034">
        <w:rPr>
          <w:rFonts w:ascii="Times New Roman" w:hAnsi="Times New Roman" w:cs="Times New Roman"/>
          <w:sz w:val="28"/>
          <w:szCs w:val="28"/>
          <w:lang w:val="uk-UA"/>
        </w:rPr>
        <w:t>6,4</w:t>
      </w:r>
      <w:r w:rsidRPr="00F416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416BA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F416BA">
        <w:rPr>
          <w:rFonts w:ascii="Times New Roman" w:hAnsi="Times New Roman" w:cs="Times New Roman"/>
          <w:sz w:val="28"/>
          <w:szCs w:val="28"/>
          <w:lang w:val="uk-UA"/>
        </w:rPr>
        <w:t xml:space="preserve">. та </w:t>
      </w:r>
      <w:r w:rsidR="00A75034">
        <w:rPr>
          <w:rFonts w:ascii="Times New Roman" w:hAnsi="Times New Roman" w:cs="Times New Roman"/>
          <w:sz w:val="28"/>
          <w:szCs w:val="28"/>
          <w:lang w:val="uk-UA"/>
        </w:rPr>
        <w:t xml:space="preserve">4,4 </w:t>
      </w:r>
      <w:r w:rsidRPr="00F416BA">
        <w:rPr>
          <w:rFonts w:ascii="Times New Roman" w:hAnsi="Times New Roman" w:cs="Times New Roman"/>
          <w:sz w:val="28"/>
          <w:szCs w:val="28"/>
          <w:lang w:val="uk-UA"/>
        </w:rPr>
        <w:t xml:space="preserve">%, на соціальний захист та соціальне забезпечення – </w:t>
      </w:r>
      <w:r w:rsidR="00CD114A">
        <w:rPr>
          <w:rFonts w:ascii="Times New Roman" w:hAnsi="Times New Roman" w:cs="Times New Roman"/>
          <w:sz w:val="28"/>
          <w:szCs w:val="28"/>
          <w:lang w:val="uk-UA"/>
        </w:rPr>
        <w:t>2,5</w:t>
      </w:r>
      <w:r w:rsidRPr="00F416BA">
        <w:rPr>
          <w:rFonts w:ascii="Times New Roman" w:hAnsi="Times New Roman" w:cs="Times New Roman"/>
          <w:sz w:val="28"/>
          <w:szCs w:val="28"/>
          <w:lang w:val="uk-UA"/>
        </w:rPr>
        <w:t xml:space="preserve"> тис. грн. та </w:t>
      </w:r>
      <w:r w:rsidR="00265F99">
        <w:rPr>
          <w:rFonts w:ascii="Times New Roman" w:hAnsi="Times New Roman" w:cs="Times New Roman"/>
          <w:sz w:val="28"/>
          <w:szCs w:val="28"/>
          <w:lang w:val="uk-UA"/>
        </w:rPr>
        <w:t xml:space="preserve">5 </w:t>
      </w:r>
      <w:r w:rsidRPr="00F416BA">
        <w:rPr>
          <w:rFonts w:ascii="Times New Roman" w:hAnsi="Times New Roman" w:cs="Times New Roman"/>
          <w:sz w:val="28"/>
          <w:szCs w:val="28"/>
          <w:lang w:val="uk-UA"/>
        </w:rPr>
        <w:t xml:space="preserve">%, </w:t>
      </w:r>
      <w:r w:rsidR="00AC3451" w:rsidRPr="00F416BA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AC3451">
        <w:rPr>
          <w:rFonts w:ascii="Times New Roman" w:hAnsi="Times New Roman" w:cs="Times New Roman"/>
          <w:sz w:val="28"/>
          <w:szCs w:val="28"/>
          <w:lang w:val="uk-UA"/>
        </w:rPr>
        <w:t xml:space="preserve">утримання МПК та помічника </w:t>
      </w:r>
      <w:proofErr w:type="spellStart"/>
      <w:r w:rsidR="00AC3451">
        <w:rPr>
          <w:rFonts w:ascii="Times New Roman" w:hAnsi="Times New Roman" w:cs="Times New Roman"/>
          <w:sz w:val="28"/>
          <w:szCs w:val="28"/>
          <w:lang w:val="uk-UA"/>
        </w:rPr>
        <w:t>дільничого</w:t>
      </w:r>
      <w:proofErr w:type="spellEnd"/>
      <w:r w:rsidR="00AC3451" w:rsidRPr="00F416B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CD114A">
        <w:rPr>
          <w:rFonts w:ascii="Times New Roman" w:hAnsi="Times New Roman" w:cs="Times New Roman"/>
          <w:sz w:val="28"/>
          <w:szCs w:val="28"/>
          <w:lang w:val="uk-UA"/>
        </w:rPr>
        <w:t>81,8</w:t>
      </w:r>
      <w:r w:rsidR="00AC3451" w:rsidRPr="00F416BA">
        <w:rPr>
          <w:rFonts w:ascii="Times New Roman" w:hAnsi="Times New Roman" w:cs="Times New Roman"/>
          <w:sz w:val="28"/>
          <w:szCs w:val="28"/>
          <w:lang w:val="uk-UA"/>
        </w:rPr>
        <w:t xml:space="preserve"> тис. грн. та </w:t>
      </w:r>
      <w:r w:rsidR="00CD114A">
        <w:rPr>
          <w:rFonts w:ascii="Times New Roman" w:hAnsi="Times New Roman" w:cs="Times New Roman"/>
          <w:sz w:val="28"/>
          <w:szCs w:val="28"/>
          <w:lang w:val="uk-UA"/>
        </w:rPr>
        <w:t>18,6</w:t>
      </w:r>
      <w:r w:rsidR="00AC3451" w:rsidRPr="00F416BA">
        <w:rPr>
          <w:rFonts w:ascii="Times New Roman" w:hAnsi="Times New Roman" w:cs="Times New Roman"/>
          <w:sz w:val="28"/>
          <w:szCs w:val="28"/>
          <w:lang w:val="uk-UA"/>
        </w:rPr>
        <w:t xml:space="preserve"> %</w:t>
      </w:r>
      <w:r w:rsidR="00AC345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C3451" w:rsidRPr="00F416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3451">
        <w:rPr>
          <w:rFonts w:ascii="Times New Roman" w:hAnsi="Times New Roman" w:cs="Times New Roman"/>
          <w:sz w:val="28"/>
          <w:szCs w:val="28"/>
          <w:lang w:val="uk-UA"/>
        </w:rPr>
        <w:t>субвенції</w:t>
      </w:r>
      <w:r w:rsidR="00AC3451" w:rsidRPr="00F416B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CD114A">
        <w:rPr>
          <w:rFonts w:ascii="Times New Roman" w:hAnsi="Times New Roman" w:cs="Times New Roman"/>
          <w:sz w:val="28"/>
          <w:szCs w:val="28"/>
          <w:lang w:val="uk-UA"/>
        </w:rPr>
        <w:t>660</w:t>
      </w:r>
      <w:r w:rsidR="00FC6E9C">
        <w:rPr>
          <w:rFonts w:ascii="Times New Roman" w:hAnsi="Times New Roman" w:cs="Times New Roman"/>
          <w:sz w:val="28"/>
          <w:szCs w:val="28"/>
          <w:lang w:val="uk-UA"/>
        </w:rPr>
        <w:t>,6</w:t>
      </w:r>
      <w:r w:rsidR="00AC3451" w:rsidRPr="00F416BA">
        <w:rPr>
          <w:rFonts w:ascii="Times New Roman" w:hAnsi="Times New Roman" w:cs="Times New Roman"/>
          <w:sz w:val="28"/>
          <w:szCs w:val="28"/>
          <w:lang w:val="uk-UA"/>
        </w:rPr>
        <w:t xml:space="preserve"> тис. грн. </w:t>
      </w:r>
      <w:r w:rsidR="00FC6E9C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AC3451" w:rsidRPr="00F416B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265F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114A">
        <w:rPr>
          <w:rFonts w:ascii="Times New Roman" w:hAnsi="Times New Roman" w:cs="Times New Roman"/>
          <w:sz w:val="28"/>
          <w:szCs w:val="28"/>
          <w:lang w:val="uk-UA"/>
        </w:rPr>
        <w:t>61,4</w:t>
      </w:r>
      <w:r w:rsidR="00AC3451" w:rsidRPr="00F416BA">
        <w:rPr>
          <w:rFonts w:ascii="Times New Roman" w:hAnsi="Times New Roman" w:cs="Times New Roman"/>
          <w:sz w:val="28"/>
          <w:szCs w:val="28"/>
          <w:lang w:val="uk-UA"/>
        </w:rPr>
        <w:t xml:space="preserve"> %</w:t>
      </w:r>
      <w:r w:rsidR="00AC345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43476" w:rsidRPr="00B17A35" w:rsidRDefault="00843476" w:rsidP="00AC3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7384E">
        <w:rPr>
          <w:rFonts w:ascii="Times New Roman" w:hAnsi="Times New Roman" w:cs="Times New Roman"/>
          <w:sz w:val="28"/>
          <w:szCs w:val="28"/>
        </w:rPr>
        <w:t>Видатки</w:t>
      </w:r>
      <w:proofErr w:type="spellEnd"/>
      <w:r w:rsidRPr="008738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спеціального</w:t>
      </w:r>
      <w:r w:rsidRPr="0087384E">
        <w:rPr>
          <w:rFonts w:ascii="Times New Roman" w:hAnsi="Times New Roman" w:cs="Times New Roman"/>
          <w:sz w:val="28"/>
          <w:szCs w:val="28"/>
        </w:rPr>
        <w:t xml:space="preserve"> фонду бюджету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ОТГ за </w:t>
      </w:r>
      <w:r w:rsidR="00CD114A">
        <w:rPr>
          <w:rFonts w:ascii="Times New Roman" w:hAnsi="Times New Roman" w:cs="Times New Roman"/>
          <w:sz w:val="28"/>
          <w:szCs w:val="28"/>
          <w:lang w:val="uk-UA"/>
        </w:rPr>
        <w:t xml:space="preserve">І квартал </w:t>
      </w:r>
      <w:r w:rsidR="00265F99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CD114A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FC6E9C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CD114A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CD114A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7384E">
        <w:rPr>
          <w:rFonts w:ascii="Times New Roman" w:hAnsi="Times New Roman" w:cs="Times New Roman"/>
          <w:sz w:val="28"/>
          <w:szCs w:val="28"/>
        </w:rPr>
        <w:t>виконані</w:t>
      </w:r>
      <w:proofErr w:type="spellEnd"/>
      <w:r w:rsidRPr="0087384E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87384E">
        <w:rPr>
          <w:rFonts w:ascii="Times New Roman" w:hAnsi="Times New Roman" w:cs="Times New Roman"/>
          <w:sz w:val="28"/>
          <w:szCs w:val="28"/>
        </w:rPr>
        <w:t>сумі</w:t>
      </w:r>
      <w:proofErr w:type="spellEnd"/>
      <w:r w:rsidRPr="0087384E">
        <w:rPr>
          <w:rFonts w:ascii="Times New Roman" w:hAnsi="Times New Roman" w:cs="Times New Roman"/>
          <w:sz w:val="28"/>
          <w:szCs w:val="28"/>
        </w:rPr>
        <w:t xml:space="preserve"> </w:t>
      </w:r>
      <w:r w:rsidR="00CD114A">
        <w:rPr>
          <w:rFonts w:ascii="Times New Roman" w:hAnsi="Times New Roman" w:cs="Times New Roman"/>
          <w:sz w:val="28"/>
          <w:szCs w:val="28"/>
          <w:lang w:val="uk-UA"/>
        </w:rPr>
        <w:t>329,4</w:t>
      </w:r>
      <w:r w:rsidRPr="008738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384E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87384E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87384E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87384E">
        <w:rPr>
          <w:rFonts w:ascii="Times New Roman" w:hAnsi="Times New Roman" w:cs="Times New Roman"/>
          <w:sz w:val="28"/>
          <w:szCs w:val="28"/>
        </w:rPr>
        <w:t xml:space="preserve"> </w:t>
      </w:r>
      <w:r w:rsidR="00CD114A">
        <w:rPr>
          <w:rFonts w:ascii="Times New Roman" w:hAnsi="Times New Roman" w:cs="Times New Roman"/>
          <w:sz w:val="28"/>
          <w:szCs w:val="28"/>
          <w:lang w:val="uk-UA"/>
        </w:rPr>
        <w:t>31,2</w:t>
      </w:r>
      <w:r w:rsidRPr="0087384E">
        <w:rPr>
          <w:rFonts w:ascii="Times New Roman" w:hAnsi="Times New Roman" w:cs="Times New Roman"/>
          <w:sz w:val="28"/>
          <w:szCs w:val="28"/>
        </w:rPr>
        <w:t xml:space="preserve"> % до </w:t>
      </w:r>
      <w:proofErr w:type="spellStart"/>
      <w:r w:rsidRPr="0087384E">
        <w:rPr>
          <w:rFonts w:ascii="Times New Roman" w:hAnsi="Times New Roman" w:cs="Times New Roman"/>
          <w:sz w:val="28"/>
          <w:szCs w:val="28"/>
        </w:rPr>
        <w:t>уточненого</w:t>
      </w:r>
      <w:proofErr w:type="spellEnd"/>
      <w:r w:rsidRPr="0087384E">
        <w:rPr>
          <w:rFonts w:ascii="Times New Roman" w:hAnsi="Times New Roman" w:cs="Times New Roman"/>
          <w:sz w:val="28"/>
          <w:szCs w:val="28"/>
        </w:rPr>
        <w:t xml:space="preserve"> плану на </w:t>
      </w:r>
      <w:proofErr w:type="spellStart"/>
      <w:r w:rsidRPr="0087384E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87384E">
        <w:rPr>
          <w:rFonts w:ascii="Times New Roman" w:hAnsi="Times New Roman" w:cs="Times New Roman"/>
          <w:sz w:val="28"/>
          <w:szCs w:val="28"/>
        </w:rPr>
        <w:t>.</w:t>
      </w:r>
      <w:r w:rsidR="005B2064" w:rsidRPr="005B20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2064" w:rsidRPr="0087384E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5B2064" w:rsidRPr="008738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2064" w:rsidRPr="0087384E">
        <w:rPr>
          <w:rFonts w:ascii="Times New Roman" w:hAnsi="Times New Roman" w:cs="Times New Roman"/>
          <w:sz w:val="28"/>
          <w:szCs w:val="28"/>
        </w:rPr>
        <w:t>загального</w:t>
      </w:r>
      <w:proofErr w:type="spellEnd"/>
      <w:r w:rsidR="005B2064" w:rsidRPr="008738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2064" w:rsidRPr="0087384E">
        <w:rPr>
          <w:rFonts w:ascii="Times New Roman" w:hAnsi="Times New Roman" w:cs="Times New Roman"/>
          <w:sz w:val="28"/>
          <w:szCs w:val="28"/>
        </w:rPr>
        <w:t>обсягу</w:t>
      </w:r>
      <w:proofErr w:type="spellEnd"/>
      <w:r w:rsidR="005B2064" w:rsidRPr="008738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2064" w:rsidRPr="0087384E">
        <w:rPr>
          <w:rFonts w:ascii="Times New Roman" w:hAnsi="Times New Roman" w:cs="Times New Roman"/>
          <w:sz w:val="28"/>
          <w:szCs w:val="28"/>
        </w:rPr>
        <w:t>використаних</w:t>
      </w:r>
      <w:proofErr w:type="spellEnd"/>
      <w:r w:rsidR="005B2064" w:rsidRPr="008738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2064" w:rsidRPr="0087384E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="005B2064" w:rsidRPr="0087384E">
        <w:rPr>
          <w:rFonts w:ascii="Times New Roman" w:hAnsi="Times New Roman" w:cs="Times New Roman"/>
          <w:sz w:val="28"/>
          <w:szCs w:val="28"/>
        </w:rPr>
        <w:t xml:space="preserve"> бюджету</w:t>
      </w:r>
      <w:r w:rsidR="005B2064">
        <w:rPr>
          <w:rFonts w:ascii="Times New Roman" w:hAnsi="Times New Roman" w:cs="Times New Roman"/>
          <w:sz w:val="28"/>
          <w:szCs w:val="28"/>
          <w:lang w:val="uk-UA"/>
        </w:rPr>
        <w:t xml:space="preserve"> ОТГ</w:t>
      </w:r>
      <w:r w:rsidR="005B2064" w:rsidRPr="0087384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5B2064" w:rsidRPr="0087384E">
        <w:rPr>
          <w:rFonts w:ascii="Times New Roman" w:hAnsi="Times New Roman" w:cs="Times New Roman"/>
          <w:sz w:val="28"/>
          <w:szCs w:val="28"/>
        </w:rPr>
        <w:t>утримання</w:t>
      </w:r>
      <w:proofErr w:type="spellEnd"/>
      <w:r w:rsidR="005B2064" w:rsidRPr="008738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2064" w:rsidRPr="0087384E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="005B2064" w:rsidRPr="008738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2064" w:rsidRPr="0087384E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="005B2064" w:rsidRPr="008738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2064" w:rsidRPr="0087384E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="005B2064" w:rsidRPr="008738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2064" w:rsidRPr="0087384E">
        <w:rPr>
          <w:rFonts w:ascii="Times New Roman" w:hAnsi="Times New Roman" w:cs="Times New Roman"/>
          <w:sz w:val="28"/>
          <w:szCs w:val="28"/>
        </w:rPr>
        <w:t>спрямовано</w:t>
      </w:r>
      <w:proofErr w:type="spellEnd"/>
      <w:r w:rsidR="005B2064" w:rsidRPr="0087384E">
        <w:rPr>
          <w:rFonts w:ascii="Times New Roman" w:hAnsi="Times New Roman" w:cs="Times New Roman"/>
          <w:sz w:val="28"/>
          <w:szCs w:val="28"/>
        </w:rPr>
        <w:t xml:space="preserve"> </w:t>
      </w:r>
      <w:r w:rsidR="005B206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CD114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65F99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B17A3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D114A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5B2064" w:rsidRPr="008738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2064" w:rsidRPr="0087384E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5B2064" w:rsidRPr="0087384E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="005B2064" w:rsidRPr="0087384E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4C35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114A">
        <w:rPr>
          <w:rFonts w:ascii="Times New Roman" w:hAnsi="Times New Roman" w:cs="Times New Roman"/>
          <w:sz w:val="28"/>
          <w:szCs w:val="28"/>
          <w:lang w:val="uk-UA"/>
        </w:rPr>
        <w:t>17,8</w:t>
      </w:r>
      <w:r w:rsidR="005B2064" w:rsidRPr="0087384E">
        <w:rPr>
          <w:rFonts w:ascii="Times New Roman" w:hAnsi="Times New Roman" w:cs="Times New Roman"/>
          <w:sz w:val="28"/>
          <w:szCs w:val="28"/>
        </w:rPr>
        <w:t xml:space="preserve"> % до плану на </w:t>
      </w:r>
      <w:proofErr w:type="spellStart"/>
      <w:r w:rsidR="005B2064" w:rsidRPr="0087384E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="005B2064" w:rsidRPr="0087384E">
        <w:rPr>
          <w:rFonts w:ascii="Times New Roman" w:hAnsi="Times New Roman" w:cs="Times New Roman"/>
          <w:sz w:val="28"/>
          <w:szCs w:val="28"/>
        </w:rPr>
        <w:t xml:space="preserve">, </w:t>
      </w:r>
      <w:r w:rsidR="00265F99">
        <w:rPr>
          <w:rFonts w:ascii="Times New Roman" w:hAnsi="Times New Roman" w:cs="Times New Roman"/>
          <w:sz w:val="28"/>
          <w:szCs w:val="28"/>
          <w:lang w:val="uk-UA"/>
        </w:rPr>
        <w:t>утримання закладів</w:t>
      </w:r>
      <w:r w:rsidR="00CD114A">
        <w:rPr>
          <w:rFonts w:ascii="Times New Roman" w:hAnsi="Times New Roman" w:cs="Times New Roman"/>
          <w:sz w:val="28"/>
          <w:szCs w:val="28"/>
          <w:lang w:val="uk-UA"/>
        </w:rPr>
        <w:t xml:space="preserve"> освіти</w:t>
      </w:r>
      <w:r w:rsidR="00265F99" w:rsidRPr="00265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5F99" w:rsidRPr="0087384E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="00265F99" w:rsidRPr="0087384E">
        <w:rPr>
          <w:rFonts w:ascii="Times New Roman" w:hAnsi="Times New Roman" w:cs="Times New Roman"/>
          <w:sz w:val="28"/>
          <w:szCs w:val="28"/>
        </w:rPr>
        <w:t xml:space="preserve"> </w:t>
      </w:r>
      <w:r w:rsidR="00CD114A">
        <w:rPr>
          <w:rFonts w:ascii="Times New Roman" w:hAnsi="Times New Roman" w:cs="Times New Roman"/>
          <w:sz w:val="28"/>
          <w:szCs w:val="28"/>
          <w:lang w:val="uk-UA"/>
        </w:rPr>
        <w:t>208,3</w:t>
      </w:r>
      <w:r w:rsidR="00265F99" w:rsidRPr="0087384E">
        <w:rPr>
          <w:rFonts w:ascii="Times New Roman" w:hAnsi="Times New Roman" w:cs="Times New Roman"/>
          <w:sz w:val="28"/>
          <w:szCs w:val="28"/>
        </w:rPr>
        <w:t xml:space="preserve"> тис. грн. та </w:t>
      </w:r>
      <w:r w:rsidR="00CD114A">
        <w:rPr>
          <w:rFonts w:ascii="Times New Roman" w:hAnsi="Times New Roman" w:cs="Times New Roman"/>
          <w:sz w:val="28"/>
          <w:szCs w:val="28"/>
          <w:lang w:val="uk-UA"/>
        </w:rPr>
        <w:t>54,1</w:t>
      </w:r>
      <w:r w:rsidR="00CD114A">
        <w:rPr>
          <w:rFonts w:ascii="Times New Roman" w:hAnsi="Times New Roman" w:cs="Times New Roman"/>
          <w:sz w:val="28"/>
          <w:szCs w:val="28"/>
        </w:rPr>
        <w:t xml:space="preserve"> %</w:t>
      </w:r>
      <w:r w:rsidR="00CD114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65F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C359E" w:rsidRDefault="004C359E" w:rsidP="00AC345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C3451" w:rsidRDefault="00AC3451" w:rsidP="00AC345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Міжбюджетні трансферти</w:t>
      </w:r>
    </w:p>
    <w:p w:rsidR="00AC3451" w:rsidRDefault="00AC3451" w:rsidP="00AC3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бюджету ОТГ районному бюджету перераховано субвенцій на загальну суму </w:t>
      </w:r>
      <w:r w:rsidR="00CD114A">
        <w:rPr>
          <w:rFonts w:ascii="Times New Roman" w:hAnsi="Times New Roman" w:cs="Times New Roman"/>
          <w:sz w:val="28"/>
          <w:szCs w:val="28"/>
          <w:lang w:val="uk-UA"/>
        </w:rPr>
        <w:t>660,6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тис. грн., в т.ч.:</w:t>
      </w:r>
    </w:p>
    <w:p w:rsidR="00422F88" w:rsidRDefault="00CD114A" w:rsidP="00422F8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496,5</w:t>
      </w:r>
      <w:r w:rsidR="00422F88">
        <w:rPr>
          <w:rFonts w:ascii="Times New Roman" w:hAnsi="Times New Roman" w:cs="Times New Roman"/>
          <w:sz w:val="28"/>
          <w:szCs w:val="28"/>
          <w:lang w:val="uk-UA"/>
        </w:rPr>
        <w:t xml:space="preserve"> тис. грн. медичної субвенції;</w:t>
      </w:r>
    </w:p>
    <w:p w:rsidR="00422F88" w:rsidRDefault="00CD114A" w:rsidP="00422F8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164,1</w:t>
      </w:r>
      <w:r w:rsidR="00422F88">
        <w:rPr>
          <w:rFonts w:ascii="Times New Roman" w:hAnsi="Times New Roman" w:cs="Times New Roman"/>
          <w:sz w:val="28"/>
          <w:szCs w:val="28"/>
          <w:lang w:val="uk-UA"/>
        </w:rPr>
        <w:t xml:space="preserve"> тис. грн. субвенції за рахунок власних надходжень бюджету ОТГ на утримання закладів освіти, надання первинної медичної допомоги, забезпечення пільгового проїзду жителям ОТГ</w:t>
      </w:r>
      <w:r w:rsidR="00B17A35">
        <w:rPr>
          <w:rFonts w:ascii="Times New Roman" w:hAnsi="Times New Roman" w:cs="Times New Roman"/>
          <w:sz w:val="28"/>
          <w:szCs w:val="28"/>
          <w:lang w:val="uk-UA"/>
        </w:rPr>
        <w:t>, виконання програм соціального захисту</w:t>
      </w:r>
      <w:r w:rsidR="00422F8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22F88" w:rsidRPr="00422F88" w:rsidRDefault="00422F88" w:rsidP="00422F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У звітному періоді кредитування не проводилось. Протягом </w:t>
      </w:r>
      <w:r w:rsidR="00CD114A">
        <w:rPr>
          <w:rFonts w:ascii="Times New Roman" w:hAnsi="Times New Roman" w:cs="Times New Roman"/>
          <w:sz w:val="28"/>
          <w:szCs w:val="28"/>
          <w:lang w:val="uk-UA"/>
        </w:rPr>
        <w:t xml:space="preserve">І кварталу 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CD114A">
        <w:rPr>
          <w:rFonts w:ascii="Times New Roman" w:hAnsi="Times New Roman" w:cs="Times New Roman"/>
          <w:sz w:val="28"/>
          <w:szCs w:val="28"/>
          <w:lang w:val="uk-UA"/>
        </w:rPr>
        <w:t>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позики не брались.</w:t>
      </w:r>
    </w:p>
    <w:p w:rsidR="00422F88" w:rsidRPr="00422F88" w:rsidRDefault="00422F88" w:rsidP="00422F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22F88">
        <w:rPr>
          <w:rFonts w:ascii="Times New Roman" w:hAnsi="Times New Roman" w:cs="Times New Roman"/>
          <w:sz w:val="28"/>
          <w:szCs w:val="28"/>
        </w:rPr>
        <w:t>Кредиторська</w:t>
      </w:r>
      <w:proofErr w:type="spellEnd"/>
      <w:r w:rsidRPr="00422F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2F88">
        <w:rPr>
          <w:rFonts w:ascii="Times New Roman" w:hAnsi="Times New Roman" w:cs="Times New Roman"/>
          <w:sz w:val="28"/>
          <w:szCs w:val="28"/>
        </w:rPr>
        <w:t>заборгованість</w:t>
      </w:r>
      <w:proofErr w:type="spellEnd"/>
      <w:r w:rsidRPr="00422F88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422F88">
        <w:rPr>
          <w:rFonts w:ascii="Times New Roman" w:hAnsi="Times New Roman" w:cs="Times New Roman"/>
          <w:sz w:val="28"/>
          <w:szCs w:val="28"/>
        </w:rPr>
        <w:t>загальному</w:t>
      </w:r>
      <w:proofErr w:type="spellEnd"/>
      <w:r w:rsidRPr="00422F88">
        <w:rPr>
          <w:rFonts w:ascii="Times New Roman" w:hAnsi="Times New Roman" w:cs="Times New Roman"/>
          <w:sz w:val="28"/>
          <w:szCs w:val="28"/>
        </w:rPr>
        <w:t xml:space="preserve"> фонду бюджету станом на 01.0</w:t>
      </w:r>
      <w:r w:rsidR="00CD114A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422F88">
        <w:rPr>
          <w:rFonts w:ascii="Times New Roman" w:hAnsi="Times New Roman" w:cs="Times New Roman"/>
          <w:sz w:val="28"/>
          <w:szCs w:val="28"/>
        </w:rPr>
        <w:t>.20</w:t>
      </w:r>
      <w:r w:rsidR="004C359E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422F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відсутня. </w:t>
      </w:r>
      <w:proofErr w:type="spellStart"/>
      <w:r w:rsidRPr="00422F88">
        <w:rPr>
          <w:rFonts w:ascii="Times New Roman" w:hAnsi="Times New Roman" w:cs="Times New Roman"/>
          <w:sz w:val="28"/>
          <w:szCs w:val="28"/>
        </w:rPr>
        <w:t>Дебіторська</w:t>
      </w:r>
      <w:proofErr w:type="spellEnd"/>
      <w:r w:rsidRPr="00422F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2F88">
        <w:rPr>
          <w:rFonts w:ascii="Times New Roman" w:hAnsi="Times New Roman" w:cs="Times New Roman"/>
          <w:sz w:val="28"/>
          <w:szCs w:val="28"/>
        </w:rPr>
        <w:t>заборгованість</w:t>
      </w:r>
      <w:proofErr w:type="spellEnd"/>
      <w:r w:rsidRPr="00422F88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422F88">
        <w:rPr>
          <w:rFonts w:ascii="Times New Roman" w:hAnsi="Times New Roman" w:cs="Times New Roman"/>
          <w:sz w:val="28"/>
          <w:szCs w:val="28"/>
        </w:rPr>
        <w:t>загальному</w:t>
      </w:r>
      <w:proofErr w:type="spellEnd"/>
      <w:r w:rsidRPr="00422F88">
        <w:rPr>
          <w:rFonts w:ascii="Times New Roman" w:hAnsi="Times New Roman" w:cs="Times New Roman"/>
          <w:sz w:val="28"/>
          <w:szCs w:val="28"/>
        </w:rPr>
        <w:t xml:space="preserve"> фонду бюджету станом на 01.0</w:t>
      </w:r>
      <w:r w:rsidR="00CD114A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422F88">
        <w:rPr>
          <w:rFonts w:ascii="Times New Roman" w:hAnsi="Times New Roman" w:cs="Times New Roman"/>
          <w:sz w:val="28"/>
          <w:szCs w:val="28"/>
        </w:rPr>
        <w:t>.20</w:t>
      </w:r>
      <w:r w:rsidR="004C359E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422F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2F88">
        <w:rPr>
          <w:rFonts w:ascii="Times New Roman" w:hAnsi="Times New Roman" w:cs="Times New Roman"/>
          <w:sz w:val="28"/>
          <w:szCs w:val="28"/>
        </w:rPr>
        <w:t>відсутня</w:t>
      </w:r>
      <w:proofErr w:type="spellEnd"/>
      <w:r w:rsidRPr="00422F8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22F88">
        <w:rPr>
          <w:rFonts w:ascii="Times New Roman" w:hAnsi="Times New Roman" w:cs="Times New Roman"/>
          <w:sz w:val="28"/>
          <w:szCs w:val="28"/>
        </w:rPr>
        <w:t>Кредиторська</w:t>
      </w:r>
      <w:proofErr w:type="spellEnd"/>
      <w:r w:rsidRPr="00422F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2F88">
        <w:rPr>
          <w:rFonts w:ascii="Times New Roman" w:hAnsi="Times New Roman" w:cs="Times New Roman"/>
          <w:sz w:val="28"/>
          <w:szCs w:val="28"/>
        </w:rPr>
        <w:t>заборгованість</w:t>
      </w:r>
      <w:proofErr w:type="spellEnd"/>
      <w:r w:rsidRPr="00422F88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422F88">
        <w:rPr>
          <w:rFonts w:ascii="Times New Roman" w:hAnsi="Times New Roman" w:cs="Times New Roman"/>
          <w:sz w:val="28"/>
          <w:szCs w:val="28"/>
        </w:rPr>
        <w:t>спеціальному</w:t>
      </w:r>
      <w:proofErr w:type="spellEnd"/>
      <w:r w:rsidRPr="00422F88">
        <w:rPr>
          <w:rFonts w:ascii="Times New Roman" w:hAnsi="Times New Roman" w:cs="Times New Roman"/>
          <w:sz w:val="28"/>
          <w:szCs w:val="28"/>
        </w:rPr>
        <w:t xml:space="preserve"> фонду станом на 01.0</w:t>
      </w:r>
      <w:r w:rsidR="00CD114A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422F88">
        <w:rPr>
          <w:rFonts w:ascii="Times New Roman" w:hAnsi="Times New Roman" w:cs="Times New Roman"/>
          <w:sz w:val="28"/>
          <w:szCs w:val="28"/>
        </w:rPr>
        <w:t>.20</w:t>
      </w:r>
      <w:r w:rsidR="004C359E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422F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2F88">
        <w:rPr>
          <w:rFonts w:ascii="Times New Roman" w:hAnsi="Times New Roman" w:cs="Times New Roman"/>
          <w:sz w:val="28"/>
          <w:szCs w:val="28"/>
        </w:rPr>
        <w:t>відсутня</w:t>
      </w:r>
      <w:proofErr w:type="spellEnd"/>
      <w:r w:rsidRPr="00422F8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22F88">
        <w:rPr>
          <w:rFonts w:ascii="Times New Roman" w:hAnsi="Times New Roman" w:cs="Times New Roman"/>
          <w:sz w:val="28"/>
          <w:szCs w:val="28"/>
        </w:rPr>
        <w:t>дебіторська</w:t>
      </w:r>
      <w:proofErr w:type="spellEnd"/>
      <w:r w:rsidRPr="00422F88">
        <w:rPr>
          <w:rFonts w:ascii="Times New Roman" w:hAnsi="Times New Roman" w:cs="Times New Roman"/>
          <w:sz w:val="28"/>
          <w:szCs w:val="28"/>
        </w:rPr>
        <w:t xml:space="preserve"> станови</w:t>
      </w:r>
      <w:r w:rsidR="00042768">
        <w:rPr>
          <w:rFonts w:ascii="Times New Roman" w:hAnsi="Times New Roman" w:cs="Times New Roman"/>
          <w:sz w:val="28"/>
          <w:szCs w:val="28"/>
          <w:lang w:val="uk-UA"/>
        </w:rPr>
        <w:t>ла</w:t>
      </w:r>
      <w:r w:rsidRPr="00422F88">
        <w:rPr>
          <w:rFonts w:ascii="Times New Roman" w:hAnsi="Times New Roman" w:cs="Times New Roman"/>
          <w:sz w:val="28"/>
          <w:szCs w:val="28"/>
        </w:rPr>
        <w:t xml:space="preserve"> </w:t>
      </w:r>
      <w:r w:rsidR="00D11094">
        <w:rPr>
          <w:rFonts w:ascii="Times New Roman" w:hAnsi="Times New Roman" w:cs="Times New Roman"/>
          <w:sz w:val="28"/>
          <w:szCs w:val="28"/>
          <w:lang w:val="uk-UA"/>
        </w:rPr>
        <w:t>12,2</w:t>
      </w:r>
      <w:r w:rsidRPr="00422F88">
        <w:rPr>
          <w:rFonts w:ascii="Times New Roman" w:hAnsi="Times New Roman" w:cs="Times New Roman"/>
          <w:sz w:val="28"/>
          <w:szCs w:val="28"/>
        </w:rPr>
        <w:t xml:space="preserve"> тис. грн.</w:t>
      </w:r>
    </w:p>
    <w:p w:rsidR="00422F88" w:rsidRDefault="00422F88" w:rsidP="00422F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2F88" w:rsidRDefault="00422F88" w:rsidP="00422F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114A" w:rsidRDefault="00CD114A" w:rsidP="00422F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114A" w:rsidRDefault="00CD114A" w:rsidP="00422F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2F88" w:rsidRPr="00422F88" w:rsidRDefault="00422F88" w:rsidP="00422F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О.Г.Лавріненко</w:t>
      </w:r>
      <w:proofErr w:type="spellEnd"/>
    </w:p>
    <w:p w:rsidR="0087384E" w:rsidRPr="00AC3451" w:rsidRDefault="0087384E" w:rsidP="00873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7384E" w:rsidRPr="00AC3451" w:rsidSect="00422F88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702077"/>
    <w:multiLevelType w:val="hybridMultilevel"/>
    <w:tmpl w:val="F8661638"/>
    <w:lvl w:ilvl="0" w:tplc="9D0A3470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215"/>
    <w:rsid w:val="00042768"/>
    <w:rsid w:val="00265F99"/>
    <w:rsid w:val="002A58DB"/>
    <w:rsid w:val="00341DE8"/>
    <w:rsid w:val="00422F88"/>
    <w:rsid w:val="004C359E"/>
    <w:rsid w:val="00567B35"/>
    <w:rsid w:val="005B2064"/>
    <w:rsid w:val="00602F80"/>
    <w:rsid w:val="006A5D57"/>
    <w:rsid w:val="00843476"/>
    <w:rsid w:val="0087384E"/>
    <w:rsid w:val="00974740"/>
    <w:rsid w:val="00A70490"/>
    <w:rsid w:val="00A75034"/>
    <w:rsid w:val="00A95EBC"/>
    <w:rsid w:val="00AC3451"/>
    <w:rsid w:val="00B17A35"/>
    <w:rsid w:val="00C27727"/>
    <w:rsid w:val="00C80494"/>
    <w:rsid w:val="00CD114A"/>
    <w:rsid w:val="00D11094"/>
    <w:rsid w:val="00D42E98"/>
    <w:rsid w:val="00D609CD"/>
    <w:rsid w:val="00DD0DA7"/>
    <w:rsid w:val="00E25215"/>
    <w:rsid w:val="00EC142D"/>
    <w:rsid w:val="00F416BA"/>
    <w:rsid w:val="00FC6E9C"/>
    <w:rsid w:val="00FE4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0014C3-9BF3-4F3F-9B3E-FDA3E5E5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7474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974740"/>
    <w:pPr>
      <w:shd w:val="clear" w:color="auto" w:fill="FFFFFF"/>
      <w:spacing w:after="480" w:line="269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a0"/>
    <w:rsid w:val="00974740"/>
  </w:style>
  <w:style w:type="paragraph" w:styleId="a4">
    <w:name w:val="List Paragraph"/>
    <w:basedOn w:val="a"/>
    <w:uiPriority w:val="34"/>
    <w:qFormat/>
    <w:rsid w:val="00422F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2054</Words>
  <Characters>1172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Секретар</cp:lastModifiedBy>
  <cp:revision>2</cp:revision>
  <cp:lastPrinted>2020-04-15T12:18:00Z</cp:lastPrinted>
  <dcterms:created xsi:type="dcterms:W3CDTF">2020-04-16T05:56:00Z</dcterms:created>
  <dcterms:modified xsi:type="dcterms:W3CDTF">2020-04-16T05:56:00Z</dcterms:modified>
</cp:coreProperties>
</file>