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1A" w:rsidRDefault="001E3E1A" w:rsidP="001E3E1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071F1" wp14:editId="6430186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3E1A" w:rsidRDefault="001E3E1A" w:rsidP="001E3E1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1E3E1A" w:rsidRDefault="001E3E1A" w:rsidP="001E3E1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1E3E1A" w:rsidRDefault="001E3E1A" w:rsidP="001E3E1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1E3E1A" w:rsidRDefault="001E3E1A" w:rsidP="001E3E1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1E3E1A" w:rsidRDefault="001E3E1A" w:rsidP="001E3E1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1E3E1A" w:rsidRDefault="001E3E1A" w:rsidP="001E3E1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424BF9F" wp14:editId="30D803F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E3E1A" w:rsidRDefault="001E3E1A" w:rsidP="001E3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E1A">
        <w:rPr>
          <w:rFonts w:ascii="Times New Roman" w:hAnsi="Times New Roman" w:cs="Times New Roman"/>
          <w:b/>
          <w:sz w:val="28"/>
          <w:szCs w:val="28"/>
        </w:rPr>
        <w:t>З</w:t>
      </w:r>
      <w:r w:rsidR="009F178E" w:rsidRPr="001E3E1A">
        <w:rPr>
          <w:rFonts w:ascii="Times New Roman" w:hAnsi="Times New Roman" w:cs="Times New Roman"/>
          <w:b/>
          <w:sz w:val="28"/>
          <w:szCs w:val="28"/>
        </w:rPr>
        <w:t>аяв</w:t>
      </w:r>
      <w:r w:rsidRPr="001E3E1A">
        <w:rPr>
          <w:rFonts w:ascii="Times New Roman" w:hAnsi="Times New Roman" w:cs="Times New Roman"/>
          <w:b/>
          <w:sz w:val="28"/>
          <w:szCs w:val="28"/>
        </w:rPr>
        <w:t>а</w:t>
      </w:r>
      <w:r w:rsidR="009F178E" w:rsidRPr="001E3E1A">
        <w:rPr>
          <w:rFonts w:ascii="Times New Roman" w:hAnsi="Times New Roman" w:cs="Times New Roman"/>
          <w:b/>
          <w:sz w:val="28"/>
          <w:szCs w:val="28"/>
        </w:rPr>
        <w:t xml:space="preserve"> про застосування спрощеної системи оподаткування </w:t>
      </w:r>
    </w:p>
    <w:p w:rsidR="001E3E1A" w:rsidRDefault="009F178E" w:rsidP="001E3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E1A">
        <w:rPr>
          <w:rFonts w:ascii="Times New Roman" w:hAnsi="Times New Roman" w:cs="Times New Roman"/>
          <w:b/>
          <w:sz w:val="28"/>
          <w:szCs w:val="28"/>
        </w:rPr>
        <w:t xml:space="preserve">для реєстрації платником </w:t>
      </w:r>
      <w:r w:rsidR="00596307" w:rsidRPr="001E3E1A">
        <w:rPr>
          <w:rFonts w:ascii="Times New Roman" w:hAnsi="Times New Roman" w:cs="Times New Roman"/>
          <w:b/>
          <w:sz w:val="28"/>
          <w:szCs w:val="28"/>
        </w:rPr>
        <w:t>єдиного податку т</w:t>
      </w:r>
      <w:r w:rsidRPr="001E3E1A">
        <w:rPr>
          <w:rFonts w:ascii="Times New Roman" w:hAnsi="Times New Roman" w:cs="Times New Roman"/>
          <w:b/>
          <w:sz w:val="28"/>
          <w:szCs w:val="28"/>
        </w:rPr>
        <w:t xml:space="preserve">ретьої групи </w:t>
      </w:r>
    </w:p>
    <w:p w:rsidR="00596307" w:rsidRPr="001E3E1A" w:rsidRDefault="009B63C0" w:rsidP="001E3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E1A">
        <w:rPr>
          <w:rFonts w:ascii="Times New Roman" w:hAnsi="Times New Roman" w:cs="Times New Roman"/>
          <w:b/>
          <w:sz w:val="28"/>
          <w:szCs w:val="28"/>
        </w:rPr>
        <w:t xml:space="preserve">через Електронний кабінет </w:t>
      </w:r>
      <w:r w:rsidR="009F178E" w:rsidRPr="001E3E1A">
        <w:rPr>
          <w:rFonts w:ascii="Times New Roman" w:hAnsi="Times New Roman" w:cs="Times New Roman"/>
          <w:b/>
          <w:sz w:val="28"/>
          <w:szCs w:val="28"/>
        </w:rPr>
        <w:t>платника податків</w:t>
      </w:r>
    </w:p>
    <w:p w:rsidR="001E3E1A" w:rsidRDefault="001E3E1A" w:rsidP="001E3E1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E3E1A" w:rsidRDefault="00F8631B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 xml:space="preserve">Відповідно до вимог статті </w:t>
      </w:r>
      <w:r w:rsidRPr="001E3E1A">
        <w:rPr>
          <w:rFonts w:ascii="Times New Roman" w:hAnsi="Times New Roman" w:cs="Times New Roman"/>
          <w:b/>
          <w:sz w:val="28"/>
          <w:szCs w:val="28"/>
        </w:rPr>
        <w:t>298</w:t>
      </w:r>
      <w:r w:rsidRPr="001E3E1A">
        <w:rPr>
          <w:rFonts w:ascii="Times New Roman" w:hAnsi="Times New Roman" w:cs="Times New Roman"/>
          <w:sz w:val="28"/>
          <w:szCs w:val="28"/>
        </w:rPr>
        <w:t xml:space="preserve"> Податкового Кодексу України  </w:t>
      </w:r>
      <w:r w:rsidR="00D30314" w:rsidRPr="001E3E1A">
        <w:rPr>
          <w:rFonts w:ascii="Times New Roman" w:hAnsi="Times New Roman" w:cs="Times New Roman"/>
          <w:sz w:val="28"/>
          <w:szCs w:val="28"/>
        </w:rPr>
        <w:t>для обрання або переходу на спрощену систему оподаткування суб’єкт господарювання подає до контролюючого органу за місцем податкової адреси заяву про застосування спрощеної системи оподаткування.</w:t>
      </w:r>
    </w:p>
    <w:p w:rsidR="001E3E1A" w:rsidRDefault="00F8631B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>Заява подається за вибором платника податків, якщо інше не передбачено К</w:t>
      </w:r>
      <w:r w:rsidR="009B63C0" w:rsidRPr="001E3E1A">
        <w:rPr>
          <w:rFonts w:ascii="Times New Roman" w:hAnsi="Times New Roman" w:cs="Times New Roman"/>
          <w:sz w:val="28"/>
          <w:szCs w:val="28"/>
        </w:rPr>
        <w:t>одексом</w:t>
      </w:r>
      <w:r w:rsidRPr="001E3E1A">
        <w:rPr>
          <w:rFonts w:ascii="Times New Roman" w:hAnsi="Times New Roman" w:cs="Times New Roman"/>
          <w:sz w:val="28"/>
          <w:szCs w:val="28"/>
        </w:rPr>
        <w:t>, зокрема, засобами електронного зв’язку в електронній формі з дотриманням вимог законів України «Про електронні документи та електронний документообіг» та  «Про електронні довірчі послуги».</w:t>
      </w:r>
    </w:p>
    <w:p w:rsidR="001E3E1A" w:rsidRDefault="00D30314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 xml:space="preserve">Для надіслання заяви про застосування спрощеної системи оподаткування для реєстрації платником єдиного податку третьої групи в режимі </w:t>
      </w:r>
      <w:r w:rsidRPr="001E3E1A">
        <w:rPr>
          <w:rFonts w:ascii="Times New Roman" w:hAnsi="Times New Roman" w:cs="Times New Roman"/>
          <w:b/>
          <w:sz w:val="28"/>
          <w:szCs w:val="28"/>
        </w:rPr>
        <w:t xml:space="preserve">«Введення звітності» приватної частини Електронного кабінету </w:t>
      </w:r>
      <w:r w:rsidRPr="001E3E1A">
        <w:rPr>
          <w:rFonts w:ascii="Times New Roman" w:hAnsi="Times New Roman" w:cs="Times New Roman"/>
          <w:sz w:val="28"/>
          <w:szCs w:val="28"/>
        </w:rPr>
        <w:t xml:space="preserve">обирається рік та місяць, в якому створюється Заява, та з переліку електронних форм обирається Заява за формою </w:t>
      </w:r>
      <w:r w:rsidRPr="001E3E1A">
        <w:rPr>
          <w:rFonts w:ascii="Times New Roman" w:hAnsi="Times New Roman" w:cs="Times New Roman"/>
          <w:b/>
          <w:sz w:val="28"/>
          <w:szCs w:val="28"/>
        </w:rPr>
        <w:t>J0102003.</w:t>
      </w:r>
      <w:r w:rsidRPr="001E3E1A">
        <w:rPr>
          <w:rFonts w:ascii="Times New Roman" w:hAnsi="Times New Roman" w:cs="Times New Roman"/>
          <w:sz w:val="28"/>
          <w:szCs w:val="28"/>
        </w:rPr>
        <w:t xml:space="preserve"> При цьому за замовчуванням встановлюється орган ДПС за місцем основної реєстрації.</w:t>
      </w:r>
    </w:p>
    <w:p w:rsidR="001E3E1A" w:rsidRDefault="00D30314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>У запропонованій формі Заяви необхідно заповнити відповідні поля електронного документу, підписати та надіслати, при цьому реєстраційні дані платника податків заповнюються автоматично.</w:t>
      </w:r>
    </w:p>
    <w:p w:rsidR="001E3E1A" w:rsidRDefault="00D30314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 xml:space="preserve">У разі переходу юридичної особи на спрощену систему оподаткування (третя група платників єдиного податку) додатково до Заяви подається розрахунок доходу за </w:t>
      </w:r>
      <w:proofErr w:type="spellStart"/>
      <w:r w:rsidRPr="001E3E1A">
        <w:rPr>
          <w:rFonts w:ascii="Times New Roman" w:hAnsi="Times New Roman" w:cs="Times New Roman"/>
          <w:sz w:val="28"/>
          <w:szCs w:val="28"/>
        </w:rPr>
        <w:t>попереднiй</w:t>
      </w:r>
      <w:proofErr w:type="spellEnd"/>
      <w:r w:rsidRPr="001E3E1A">
        <w:rPr>
          <w:rFonts w:ascii="Times New Roman" w:hAnsi="Times New Roman" w:cs="Times New Roman"/>
          <w:sz w:val="28"/>
          <w:szCs w:val="28"/>
        </w:rPr>
        <w:t xml:space="preserve"> календарний </w:t>
      </w:r>
      <w:proofErr w:type="spellStart"/>
      <w:r w:rsidRPr="001E3E1A">
        <w:rPr>
          <w:rFonts w:ascii="Times New Roman" w:hAnsi="Times New Roman" w:cs="Times New Roman"/>
          <w:sz w:val="28"/>
          <w:szCs w:val="28"/>
        </w:rPr>
        <w:t>рiк</w:t>
      </w:r>
      <w:proofErr w:type="spellEnd"/>
      <w:r w:rsidRPr="001E3E1A">
        <w:rPr>
          <w:rFonts w:ascii="Times New Roman" w:hAnsi="Times New Roman" w:cs="Times New Roman"/>
          <w:sz w:val="28"/>
          <w:szCs w:val="28"/>
        </w:rPr>
        <w:t xml:space="preserve">, що передує року переходу на спрощену систему оподаткування. </w:t>
      </w:r>
    </w:p>
    <w:p w:rsidR="001E3E1A" w:rsidRDefault="00D30314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 xml:space="preserve">Для цього платник у вкладці «Додатки» обирає опцію «Додати» Розрахунок за формою </w:t>
      </w:r>
      <w:r w:rsidRPr="001E3E1A">
        <w:rPr>
          <w:rFonts w:ascii="Times New Roman" w:hAnsi="Times New Roman" w:cs="Times New Roman"/>
          <w:b/>
          <w:sz w:val="28"/>
          <w:szCs w:val="28"/>
        </w:rPr>
        <w:t>J0102103</w:t>
      </w:r>
      <w:r w:rsidRPr="001E3E1A">
        <w:rPr>
          <w:rFonts w:ascii="Times New Roman" w:hAnsi="Times New Roman" w:cs="Times New Roman"/>
          <w:sz w:val="28"/>
          <w:szCs w:val="28"/>
        </w:rPr>
        <w:t xml:space="preserve"> та заповнює обов’язкові поля.</w:t>
      </w:r>
    </w:p>
    <w:p w:rsidR="001E3E1A" w:rsidRDefault="00D30314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1A">
        <w:rPr>
          <w:rFonts w:ascii="Times New Roman" w:hAnsi="Times New Roman" w:cs="Times New Roman"/>
          <w:sz w:val="28"/>
          <w:szCs w:val="28"/>
        </w:rPr>
        <w:t>У разі наявності другої квитанції про прийняття електронного документа датою та часом прийняття (реєстрації) електронного документа контролюючим органом вважаються дата та час, зафіксовані у першій квитанції.</w:t>
      </w:r>
    </w:p>
    <w:p w:rsidR="001A387C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B63C0" w:rsidRPr="001E3E1A">
        <w:rPr>
          <w:rFonts w:ascii="Times New Roman" w:hAnsi="Times New Roman" w:cs="Times New Roman"/>
          <w:sz w:val="28"/>
          <w:szCs w:val="28"/>
        </w:rPr>
        <w:t xml:space="preserve">оступ до квитанції №2 </w:t>
      </w:r>
      <w:r w:rsidR="001A387C" w:rsidRPr="001E3E1A">
        <w:rPr>
          <w:rFonts w:ascii="Times New Roman" w:hAnsi="Times New Roman" w:cs="Times New Roman"/>
          <w:sz w:val="28"/>
          <w:szCs w:val="28"/>
        </w:rPr>
        <w:t xml:space="preserve">щодо приймання та обробки Заяви, надісланої користувачу Електронного кабінету, </w:t>
      </w:r>
      <w:r w:rsidR="009B63C0" w:rsidRPr="001E3E1A">
        <w:rPr>
          <w:rFonts w:ascii="Times New Roman" w:hAnsi="Times New Roman" w:cs="Times New Roman"/>
          <w:sz w:val="28"/>
          <w:szCs w:val="28"/>
        </w:rPr>
        <w:t>надає</w:t>
      </w:r>
      <w:r w:rsidR="001A387C" w:rsidRPr="001E3E1A">
        <w:rPr>
          <w:rFonts w:ascii="Times New Roman" w:hAnsi="Times New Roman" w:cs="Times New Roman"/>
          <w:sz w:val="28"/>
          <w:szCs w:val="28"/>
        </w:rPr>
        <w:t>ться у</w:t>
      </w:r>
      <w:r w:rsidR="009B63C0" w:rsidRPr="001E3E1A">
        <w:rPr>
          <w:rFonts w:ascii="Times New Roman" w:hAnsi="Times New Roman" w:cs="Times New Roman"/>
          <w:sz w:val="28"/>
          <w:szCs w:val="28"/>
        </w:rPr>
        <w:t xml:space="preserve"> </w:t>
      </w:r>
      <w:r w:rsidR="00D30314" w:rsidRPr="001E3E1A">
        <w:rPr>
          <w:rFonts w:ascii="Times New Roman" w:hAnsi="Times New Roman" w:cs="Times New Roman"/>
          <w:sz w:val="28"/>
          <w:szCs w:val="28"/>
        </w:rPr>
        <w:t>вклад</w:t>
      </w:r>
      <w:r w:rsidR="001A387C" w:rsidRPr="001E3E1A">
        <w:rPr>
          <w:rFonts w:ascii="Times New Roman" w:hAnsi="Times New Roman" w:cs="Times New Roman"/>
          <w:sz w:val="28"/>
          <w:szCs w:val="28"/>
        </w:rPr>
        <w:t>ці</w:t>
      </w:r>
      <w:r w:rsidR="00D30314" w:rsidRPr="001E3E1A">
        <w:rPr>
          <w:rFonts w:ascii="Times New Roman" w:hAnsi="Times New Roman" w:cs="Times New Roman"/>
          <w:sz w:val="28"/>
          <w:szCs w:val="28"/>
        </w:rPr>
        <w:t xml:space="preserve"> «Вхідні» режиму «Вхідні/вихідні документи»</w:t>
      </w:r>
      <w:r w:rsidR="001A387C" w:rsidRPr="001E3E1A">
        <w:rPr>
          <w:rFonts w:ascii="Times New Roman" w:hAnsi="Times New Roman" w:cs="Times New Roman"/>
          <w:sz w:val="28"/>
          <w:szCs w:val="28"/>
        </w:rPr>
        <w:t>.</w:t>
      </w:r>
    </w:p>
    <w:p w:rsidR="001E3E1A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E1A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E1A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E1A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E1A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E3E1A" w:rsidRPr="001E3E1A" w:rsidRDefault="001E3E1A" w:rsidP="001E3E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E3E1A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E3E1A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E3E1A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E3E1A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E3E1A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E3E1A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E3E1A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1E3E1A" w:rsidRPr="00EA716F" w:rsidRDefault="001E3E1A" w:rsidP="001E3E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1E3E1A" w:rsidRPr="001E3E1A" w:rsidRDefault="001E3E1A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178E" w:rsidRPr="001E3E1A" w:rsidRDefault="009F178E" w:rsidP="001E3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F178E" w:rsidRPr="001E3E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14"/>
    <w:rsid w:val="001A387C"/>
    <w:rsid w:val="001B1979"/>
    <w:rsid w:val="001E3E1A"/>
    <w:rsid w:val="002F70FF"/>
    <w:rsid w:val="003D06BE"/>
    <w:rsid w:val="00596307"/>
    <w:rsid w:val="00676373"/>
    <w:rsid w:val="006D295E"/>
    <w:rsid w:val="00817E75"/>
    <w:rsid w:val="009B63C0"/>
    <w:rsid w:val="009F178E"/>
    <w:rsid w:val="00D30314"/>
    <w:rsid w:val="00F8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E1A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1E3E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E1A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1E3E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2021-11-24T15:57:00Z</cp:lastPrinted>
  <dcterms:created xsi:type="dcterms:W3CDTF">2021-11-24T13:59:00Z</dcterms:created>
  <dcterms:modified xsi:type="dcterms:W3CDTF">2021-12-02T06:31:00Z</dcterms:modified>
</cp:coreProperties>
</file>