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EC" w:rsidRPr="002E0EEC" w:rsidRDefault="00F47DA2" w:rsidP="002E0EEC">
      <w:pPr>
        <w:rPr>
          <w:rFonts w:ascii="Times New Roman" w:hAnsi="Times New Roman" w:cs="Times New Roman"/>
        </w:rPr>
      </w:pPr>
      <w:r w:rsidRPr="00F47DA2">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2E0EEC" w:rsidRPr="002E0EEC" w:rsidRDefault="002E0EEC" w:rsidP="002E0EEC">
                  <w:pPr>
                    <w:spacing w:after="0" w:line="240" w:lineRule="auto"/>
                    <w:rPr>
                      <w:rFonts w:ascii="Times New Roman" w:hAnsi="Times New Roman"/>
                      <w:sz w:val="28"/>
                      <w:szCs w:val="28"/>
                    </w:rPr>
                  </w:pPr>
                  <w:r w:rsidRPr="002E0EEC">
                    <w:rPr>
                      <w:rFonts w:ascii="Times New Roman" w:hAnsi="Times New Roman"/>
                      <w:sz w:val="28"/>
                      <w:szCs w:val="28"/>
                    </w:rPr>
                    <w:t>Державна податкова служба України</w:t>
                  </w:r>
                </w:p>
                <w:p w:rsidR="002E0EEC" w:rsidRPr="002E0EEC" w:rsidRDefault="002E0EEC" w:rsidP="002E0EEC">
                  <w:pPr>
                    <w:spacing w:after="0" w:line="240" w:lineRule="auto"/>
                    <w:rPr>
                      <w:rFonts w:ascii="Times New Roman" w:hAnsi="Times New Roman"/>
                      <w:sz w:val="28"/>
                      <w:szCs w:val="28"/>
                    </w:rPr>
                  </w:pPr>
                  <w:r w:rsidRPr="002E0EEC">
                    <w:rPr>
                      <w:rFonts w:ascii="Times New Roman" w:hAnsi="Times New Roman"/>
                      <w:sz w:val="28"/>
                      <w:szCs w:val="28"/>
                    </w:rPr>
                    <w:t xml:space="preserve">Головне управління </w:t>
                  </w:r>
                </w:p>
                <w:p w:rsidR="002E0EEC" w:rsidRPr="002E0EEC" w:rsidRDefault="002E0EEC" w:rsidP="002E0EEC">
                  <w:pPr>
                    <w:spacing w:after="0" w:line="240" w:lineRule="auto"/>
                    <w:rPr>
                      <w:rFonts w:ascii="Times New Roman" w:hAnsi="Times New Roman"/>
                      <w:sz w:val="28"/>
                      <w:szCs w:val="28"/>
                    </w:rPr>
                  </w:pPr>
                  <w:r w:rsidRPr="002E0EEC">
                    <w:rPr>
                      <w:rFonts w:ascii="Times New Roman" w:hAnsi="Times New Roman"/>
                      <w:sz w:val="28"/>
                      <w:szCs w:val="28"/>
                    </w:rPr>
                    <w:t>ДПС у Черкаській області</w:t>
                  </w:r>
                </w:p>
              </w:txbxContent>
            </v:textbox>
          </v:shape>
        </w:pict>
      </w:r>
      <w:r w:rsidR="002E0EEC">
        <w:rPr>
          <w:noProof/>
          <w:lang w:val="ru-RU" w:eastAsia="ru-RU"/>
        </w:rPr>
        <w:drawing>
          <wp:inline distT="0" distB="0" distL="0" distR="0">
            <wp:extent cx="1885950" cy="942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5950" cy="942975"/>
                    </a:xfrm>
                    <a:prstGeom prst="rect">
                      <a:avLst/>
                    </a:prstGeom>
                    <a:noFill/>
                    <a:ln>
                      <a:noFill/>
                    </a:ln>
                  </pic:spPr>
                </pic:pic>
              </a:graphicData>
            </a:graphic>
          </wp:inline>
        </w:drawing>
      </w:r>
    </w:p>
    <w:p w:rsidR="002E0EEC" w:rsidRPr="002E0EEC" w:rsidRDefault="002E0EEC" w:rsidP="002E0EEC">
      <w:pPr>
        <w:jc w:val="center"/>
        <w:rPr>
          <w:rFonts w:ascii="Times New Roman" w:hAnsi="Times New Roman" w:cs="Times New Roman"/>
          <w:b/>
          <w:sz w:val="28"/>
          <w:szCs w:val="28"/>
          <w:lang w:val="ru-RU"/>
        </w:rPr>
      </w:pPr>
      <w:r w:rsidRPr="002E0EEC">
        <w:rPr>
          <w:rFonts w:ascii="Times New Roman" w:hAnsi="Times New Roman" w:cs="Times New Roman"/>
          <w:b/>
          <w:sz w:val="28"/>
          <w:szCs w:val="28"/>
        </w:rPr>
        <w:t xml:space="preserve">Яким чином і за якою формою здійснюється декларування активів платником податків при процедурі одноразового (спеціального) добровільного декларування? Чи може декларант делегувати подання декларації своєму представнику? </w:t>
      </w:r>
    </w:p>
    <w:p w:rsidR="002E0EEC" w:rsidRPr="00EC2E0B" w:rsidRDefault="002E0EEC" w:rsidP="002E0EEC">
      <w:pPr>
        <w:spacing w:after="0" w:line="240" w:lineRule="auto"/>
        <w:ind w:firstLine="567"/>
        <w:jc w:val="both"/>
        <w:rPr>
          <w:rFonts w:ascii="Times New Roman" w:hAnsi="Times New Roman" w:cs="Times New Roman"/>
          <w:sz w:val="28"/>
          <w:szCs w:val="28"/>
        </w:rPr>
      </w:pPr>
      <w:r w:rsidRPr="002E0EEC">
        <w:rPr>
          <w:rFonts w:ascii="Times New Roman" w:hAnsi="Times New Roman" w:cs="Times New Roman"/>
          <w:sz w:val="28"/>
          <w:szCs w:val="28"/>
        </w:rPr>
        <w:t xml:space="preserve"> Порядок та форма такої декларації встановлюється центральним органом виконавчої влади, що забезпечує формування та реалізує державну фінансову політику. Відповідні проекти оприлюднено на сайті Міністерства фінансів в розділі «</w:t>
      </w:r>
      <w:proofErr w:type="spellStart"/>
      <w:r w:rsidRPr="002E0EEC">
        <w:rPr>
          <w:rFonts w:ascii="Times New Roman" w:hAnsi="Times New Roman" w:cs="Times New Roman"/>
          <w:sz w:val="28"/>
          <w:szCs w:val="28"/>
        </w:rPr>
        <w:t>Проєкти</w:t>
      </w:r>
      <w:proofErr w:type="spellEnd"/>
      <w:r w:rsidRPr="002E0EEC">
        <w:rPr>
          <w:rFonts w:ascii="Times New Roman" w:hAnsi="Times New Roman" w:cs="Times New Roman"/>
          <w:sz w:val="28"/>
          <w:szCs w:val="28"/>
        </w:rPr>
        <w:t xml:space="preserve"> нормативно</w:t>
      </w:r>
      <w:r w:rsidR="00EC2E0B">
        <w:rPr>
          <w:rFonts w:ascii="Times New Roman" w:hAnsi="Times New Roman" w:cs="Times New Roman"/>
          <w:sz w:val="28"/>
          <w:szCs w:val="28"/>
        </w:rPr>
        <w:t>-</w:t>
      </w:r>
      <w:r w:rsidRPr="002E0EEC">
        <w:rPr>
          <w:rFonts w:ascii="Times New Roman" w:hAnsi="Times New Roman" w:cs="Times New Roman"/>
          <w:sz w:val="28"/>
          <w:szCs w:val="28"/>
        </w:rPr>
        <w:t xml:space="preserve">правових актів у 2021 р.» за адресою </w:t>
      </w:r>
      <w:hyperlink r:id="rId5" w:history="1">
        <w:r w:rsidRPr="00E60F75">
          <w:rPr>
            <w:rStyle w:val="a3"/>
            <w:rFonts w:ascii="Times New Roman" w:hAnsi="Times New Roman" w:cs="Times New Roman"/>
            <w:sz w:val="28"/>
            <w:szCs w:val="28"/>
          </w:rPr>
          <w:t>https://mof.gov.ua/uk/legal_acts_drafts_2021-485</w:t>
        </w:r>
      </w:hyperlink>
      <w:r w:rsidRPr="00EC2E0B">
        <w:rPr>
          <w:rFonts w:ascii="Times New Roman" w:hAnsi="Times New Roman" w:cs="Times New Roman"/>
          <w:sz w:val="28"/>
          <w:szCs w:val="28"/>
        </w:rPr>
        <w:t xml:space="preserve"> </w:t>
      </w:r>
      <w:r w:rsidRPr="002E0EEC">
        <w:rPr>
          <w:rFonts w:ascii="Times New Roman" w:hAnsi="Times New Roman" w:cs="Times New Roman"/>
          <w:sz w:val="28"/>
          <w:szCs w:val="28"/>
        </w:rPr>
        <w:t xml:space="preserve">. </w:t>
      </w:r>
    </w:p>
    <w:p w:rsidR="002E0EEC" w:rsidRPr="00EC2E0B" w:rsidRDefault="002E0EEC" w:rsidP="002E0EEC">
      <w:pPr>
        <w:spacing w:after="0" w:line="240" w:lineRule="auto"/>
        <w:ind w:firstLine="567"/>
        <w:jc w:val="both"/>
        <w:rPr>
          <w:rFonts w:ascii="Times New Roman" w:hAnsi="Times New Roman" w:cs="Times New Roman"/>
          <w:sz w:val="28"/>
          <w:szCs w:val="28"/>
        </w:rPr>
      </w:pPr>
      <w:r w:rsidRPr="002E0EEC">
        <w:rPr>
          <w:rFonts w:ascii="Times New Roman" w:hAnsi="Times New Roman" w:cs="Times New Roman"/>
          <w:sz w:val="28"/>
          <w:szCs w:val="28"/>
        </w:rPr>
        <w:t xml:space="preserve">Пунктом 3 </w:t>
      </w:r>
      <w:proofErr w:type="spellStart"/>
      <w:r w:rsidRPr="002E0EEC">
        <w:rPr>
          <w:rFonts w:ascii="Times New Roman" w:hAnsi="Times New Roman" w:cs="Times New Roman"/>
          <w:sz w:val="28"/>
          <w:szCs w:val="28"/>
        </w:rPr>
        <w:t>проєкту</w:t>
      </w:r>
      <w:proofErr w:type="spellEnd"/>
      <w:r w:rsidRPr="002E0EEC">
        <w:rPr>
          <w:rFonts w:ascii="Times New Roman" w:hAnsi="Times New Roman" w:cs="Times New Roman"/>
          <w:sz w:val="28"/>
          <w:szCs w:val="28"/>
        </w:rPr>
        <w:t xml:space="preserve"> Порядку подання одноразової (спеціальної) добровільної декларації передбачається, що одноразова (спеціальна) добровільна декларація подається в електронній формі засобами електронного зв’язку через електронний кабінет з дотриманням вимог законів України «Про електронні документи та електронний документообіг» та «Про електронні довірчі послуги». </w:t>
      </w:r>
    </w:p>
    <w:p w:rsidR="002E0EEC" w:rsidRDefault="002E0EEC" w:rsidP="002E0EEC">
      <w:pPr>
        <w:spacing w:after="0" w:line="240" w:lineRule="auto"/>
        <w:ind w:firstLine="567"/>
        <w:jc w:val="both"/>
        <w:rPr>
          <w:rFonts w:ascii="Times New Roman" w:hAnsi="Times New Roman" w:cs="Times New Roman"/>
          <w:sz w:val="28"/>
          <w:szCs w:val="28"/>
        </w:rPr>
      </w:pPr>
      <w:r w:rsidRPr="002E0EEC">
        <w:rPr>
          <w:rFonts w:ascii="Times New Roman" w:hAnsi="Times New Roman" w:cs="Times New Roman"/>
          <w:sz w:val="28"/>
          <w:szCs w:val="28"/>
        </w:rPr>
        <w:t>Платник податків, який має намір скористатися одноразовим (спеціальним) добровільним декларуванням щодо належних йому активів, має подати до центрального органу виконавчої влади, що реалізує державну податкову політику, одноразову (спеціальну) декларацію. Декларація подається безпосередн</w:t>
      </w:r>
      <w:r>
        <w:rPr>
          <w:rFonts w:ascii="Times New Roman" w:hAnsi="Times New Roman" w:cs="Times New Roman"/>
          <w:sz w:val="28"/>
          <w:szCs w:val="28"/>
        </w:rPr>
        <w:t xml:space="preserve">ьо (тобто особисто) декларантом. </w:t>
      </w:r>
    </w:p>
    <w:p w:rsidR="002E0EEC" w:rsidRPr="00EC2E0B" w:rsidRDefault="002E0EEC" w:rsidP="002E0EEC">
      <w:pPr>
        <w:spacing w:after="0" w:line="240" w:lineRule="auto"/>
        <w:ind w:firstLine="567"/>
        <w:jc w:val="both"/>
        <w:rPr>
          <w:rFonts w:ascii="Times New Roman" w:hAnsi="Times New Roman" w:cs="Times New Roman"/>
          <w:sz w:val="28"/>
          <w:szCs w:val="28"/>
          <w:lang w:val="ru-RU"/>
        </w:rPr>
      </w:pPr>
      <w:r w:rsidRPr="002E0EEC">
        <w:rPr>
          <w:rFonts w:ascii="Times New Roman" w:hAnsi="Times New Roman" w:cs="Times New Roman"/>
          <w:sz w:val="28"/>
          <w:szCs w:val="28"/>
        </w:rPr>
        <w:t>Тобто в силу прямої вимоги Кодексу, фізична особа не може скористатися правом на залучення представника платника податків відповідно до статті 19 Кодексу для подання декларації. Разом з тим, підрозділ 9-4 розділу ХХ Кодексу не містить інших обмежень щодо ведення справ, пов'язаних зі сплатою збору з одноразового (спеціального) добровільного декларування, визначеного в спеціальній декларації. Декларант вправі делегувати такі інші повноваження представнику в порядку та на умовах, передбачених статтею 19 Кодексу. Наприклад, це може бути представництво щодо надання пояснень до даних (спеціальної) добровільної декларації за запитами контролюючих органів.</w:t>
      </w:r>
    </w:p>
    <w:p w:rsidR="0052150B" w:rsidRDefault="002E0EEC" w:rsidP="002E0EEC">
      <w:pPr>
        <w:spacing w:after="0" w:line="240" w:lineRule="auto"/>
        <w:ind w:firstLine="567"/>
        <w:jc w:val="both"/>
        <w:rPr>
          <w:rFonts w:ascii="Times New Roman" w:hAnsi="Times New Roman" w:cs="Times New Roman"/>
          <w:sz w:val="28"/>
          <w:szCs w:val="28"/>
        </w:rPr>
      </w:pPr>
      <w:r w:rsidRPr="002E0EEC">
        <w:rPr>
          <w:rFonts w:ascii="Times New Roman" w:hAnsi="Times New Roman" w:cs="Times New Roman"/>
          <w:sz w:val="28"/>
          <w:szCs w:val="28"/>
        </w:rPr>
        <w:t>Важливо пам'ятати, що нормами чинного законодавства не передбачено «перенесення» відповідальності на іншого суб’єкта у разі погашення суми грошового зобов’язання або податкового боргу платника податків таким суб’єктом господарювання. Відповідальність за невиконання або неналежне виконання податкового обов’язку по сплаті цього збору (в тому числі, за несвоєчасну сплату чи сплату не в повному обсязі чи не на той бюджетний рахунок) несе платник податків.</w:t>
      </w:r>
    </w:p>
    <w:p w:rsidR="002E0EEC" w:rsidRDefault="002E0EEC" w:rsidP="002E0EEC">
      <w:pPr>
        <w:spacing w:after="0" w:line="240" w:lineRule="auto"/>
        <w:ind w:firstLine="567"/>
        <w:jc w:val="both"/>
        <w:rPr>
          <w:rFonts w:ascii="Times New Roman" w:hAnsi="Times New Roman" w:cs="Times New Roman"/>
          <w:sz w:val="28"/>
          <w:szCs w:val="28"/>
        </w:rPr>
      </w:pPr>
    </w:p>
    <w:p w:rsidR="002E0EEC" w:rsidRDefault="002E0EEC" w:rsidP="002E0EEC">
      <w:pPr>
        <w:spacing w:after="0" w:line="240" w:lineRule="auto"/>
        <w:ind w:firstLine="567"/>
        <w:jc w:val="both"/>
        <w:rPr>
          <w:rFonts w:ascii="Times New Roman" w:hAnsi="Times New Roman" w:cs="Times New Roman"/>
          <w:sz w:val="28"/>
          <w:szCs w:val="28"/>
        </w:rPr>
      </w:pPr>
    </w:p>
    <w:p w:rsidR="002E0EEC" w:rsidRPr="002E0EEC" w:rsidRDefault="002E0EEC" w:rsidP="002E0EEC">
      <w:pPr>
        <w:spacing w:after="0" w:line="240" w:lineRule="auto"/>
        <w:rPr>
          <w:rFonts w:ascii="Times New Roman" w:eastAsia="Calibri" w:hAnsi="Times New Roman" w:cs="Times New Roman"/>
          <w:lang w:eastAsia="ru-RU"/>
        </w:rPr>
      </w:pPr>
      <w:r w:rsidRPr="002E0EEC">
        <w:rPr>
          <w:rFonts w:ascii="Times New Roman" w:eastAsia="Calibri" w:hAnsi="Times New Roman" w:cs="Times New Roman"/>
          <w:lang w:eastAsia="ru-RU"/>
        </w:rPr>
        <w:t xml:space="preserve">18002, м. Черкаси, вул. Хрещатик,235                                                 </w:t>
      </w:r>
      <w:r>
        <w:rPr>
          <w:rFonts w:ascii="Times New Roman" w:eastAsia="Calibri" w:hAnsi="Times New Roman" w:cs="Times New Roman"/>
          <w:lang w:eastAsia="ru-RU"/>
        </w:rPr>
        <w:t xml:space="preserve">             </w:t>
      </w:r>
      <w:r w:rsidRPr="002E0EEC">
        <w:rPr>
          <w:rFonts w:ascii="Times New Roman" w:eastAsia="Calibri" w:hAnsi="Times New Roman" w:cs="Times New Roman"/>
          <w:lang w:val="en-US" w:eastAsia="ru-RU"/>
        </w:rPr>
        <w:t>e</w:t>
      </w:r>
      <w:r w:rsidRPr="002E0EEC">
        <w:rPr>
          <w:rFonts w:ascii="Times New Roman" w:eastAsia="Calibri" w:hAnsi="Times New Roman" w:cs="Times New Roman"/>
          <w:lang w:eastAsia="ru-RU"/>
        </w:rPr>
        <w:t>-</w:t>
      </w:r>
      <w:r w:rsidRPr="002E0EEC">
        <w:rPr>
          <w:rFonts w:ascii="Times New Roman" w:eastAsia="Calibri" w:hAnsi="Times New Roman" w:cs="Times New Roman"/>
          <w:lang w:val="en-US" w:eastAsia="ru-RU"/>
        </w:rPr>
        <w:t>mail</w:t>
      </w:r>
      <w:r w:rsidRPr="002E0EEC">
        <w:rPr>
          <w:rFonts w:ascii="Times New Roman" w:eastAsia="Calibri" w:hAnsi="Times New Roman" w:cs="Times New Roman"/>
          <w:lang w:eastAsia="ru-RU"/>
        </w:rPr>
        <w:t xml:space="preserve">: </w:t>
      </w:r>
      <w:hyperlink r:id="rId6" w:history="1">
        <w:r w:rsidRPr="002E0EEC">
          <w:rPr>
            <w:rFonts w:ascii="Times New Roman" w:eastAsia="Calibri" w:hAnsi="Times New Roman" w:cs="Times New Roman"/>
            <w:color w:val="0000FF"/>
            <w:u w:val="single"/>
            <w:lang w:val="en-US" w:eastAsia="ru-RU"/>
          </w:rPr>
          <w:t>ck</w:t>
        </w:r>
        <w:r w:rsidRPr="002E0EEC">
          <w:rPr>
            <w:rFonts w:ascii="Times New Roman" w:eastAsia="Calibri" w:hAnsi="Times New Roman" w:cs="Times New Roman"/>
            <w:color w:val="0000FF"/>
            <w:u w:val="single"/>
            <w:lang w:eastAsia="ru-RU"/>
          </w:rPr>
          <w:t>.</w:t>
        </w:r>
        <w:r w:rsidRPr="002E0EEC">
          <w:rPr>
            <w:rFonts w:ascii="Times New Roman" w:eastAsia="Calibri" w:hAnsi="Times New Roman" w:cs="Times New Roman"/>
            <w:color w:val="0000FF"/>
            <w:u w:val="single"/>
            <w:lang w:val="en-US" w:eastAsia="ru-RU"/>
          </w:rPr>
          <w:t>zmi</w:t>
        </w:r>
        <w:r w:rsidRPr="002E0EEC">
          <w:rPr>
            <w:rFonts w:ascii="Times New Roman" w:eastAsia="Calibri" w:hAnsi="Times New Roman" w:cs="Times New Roman"/>
            <w:color w:val="0000FF"/>
            <w:u w:val="single"/>
            <w:lang w:eastAsia="ru-RU"/>
          </w:rPr>
          <w:t>@</w:t>
        </w:r>
        <w:r w:rsidRPr="002E0EEC">
          <w:rPr>
            <w:rFonts w:ascii="Times New Roman" w:eastAsia="Calibri" w:hAnsi="Times New Roman" w:cs="Times New Roman"/>
            <w:color w:val="0000FF"/>
            <w:u w:val="single"/>
            <w:lang w:val="en-US" w:eastAsia="ru-RU"/>
          </w:rPr>
          <w:t>tax</w:t>
        </w:r>
        <w:r w:rsidRPr="002E0EEC">
          <w:rPr>
            <w:rFonts w:ascii="Times New Roman" w:eastAsia="Calibri" w:hAnsi="Times New Roman" w:cs="Times New Roman"/>
            <w:color w:val="0000FF"/>
            <w:u w:val="single"/>
            <w:lang w:eastAsia="ru-RU"/>
          </w:rPr>
          <w:t>.</w:t>
        </w:r>
        <w:r w:rsidRPr="002E0EEC">
          <w:rPr>
            <w:rFonts w:ascii="Times New Roman" w:eastAsia="Calibri" w:hAnsi="Times New Roman" w:cs="Times New Roman"/>
            <w:color w:val="0000FF"/>
            <w:u w:val="single"/>
            <w:lang w:val="en-US" w:eastAsia="ru-RU"/>
          </w:rPr>
          <w:t>gov</w:t>
        </w:r>
        <w:r w:rsidRPr="002E0EEC">
          <w:rPr>
            <w:rFonts w:ascii="Times New Roman" w:eastAsia="Calibri" w:hAnsi="Times New Roman" w:cs="Times New Roman"/>
            <w:color w:val="0000FF"/>
            <w:u w:val="single"/>
            <w:lang w:eastAsia="ru-RU"/>
          </w:rPr>
          <w:t>.</w:t>
        </w:r>
        <w:r w:rsidRPr="002E0EEC">
          <w:rPr>
            <w:rFonts w:ascii="Times New Roman" w:eastAsia="Calibri" w:hAnsi="Times New Roman" w:cs="Times New Roman"/>
            <w:color w:val="0000FF"/>
            <w:u w:val="single"/>
            <w:lang w:val="en-US" w:eastAsia="ru-RU"/>
          </w:rPr>
          <w:t>ua</w:t>
        </w:r>
      </w:hyperlink>
    </w:p>
    <w:p w:rsidR="002E0EEC" w:rsidRPr="002E0EEC" w:rsidRDefault="002E0EEC" w:rsidP="00565125">
      <w:pPr>
        <w:spacing w:after="0" w:line="240" w:lineRule="auto"/>
        <w:rPr>
          <w:rFonts w:ascii="Times New Roman" w:hAnsi="Times New Roman" w:cs="Times New Roman"/>
          <w:sz w:val="28"/>
          <w:szCs w:val="28"/>
        </w:rPr>
      </w:pPr>
      <w:r w:rsidRPr="002E0EEC">
        <w:rPr>
          <w:rFonts w:ascii="Times New Roman" w:eastAsia="Calibri" w:hAnsi="Times New Roman" w:cs="Times New Roman"/>
          <w:lang w:eastAsia="ru-RU"/>
        </w:rPr>
        <w:t xml:space="preserve">тел.(0472) 33-91-34 </w:t>
      </w:r>
      <w:r>
        <w:rPr>
          <w:rFonts w:ascii="Times New Roman" w:eastAsia="Calibri" w:hAnsi="Times New Roman" w:cs="Times New Roman"/>
          <w:lang w:eastAsia="ru-RU"/>
        </w:rPr>
        <w:t xml:space="preserve">  </w:t>
      </w:r>
      <w:r w:rsidRPr="002E0EEC">
        <w:rPr>
          <w:rFonts w:ascii="Times New Roman" w:eastAsia="Calibri" w:hAnsi="Times New Roman" w:cs="Times New Roman"/>
          <w:lang w:eastAsia="ru-RU"/>
        </w:rPr>
        <w:t xml:space="preserve">                                                                                                       </w:t>
      </w:r>
      <w:hyperlink r:id="rId7" w:history="1">
        <w:r w:rsidRPr="002E0EEC">
          <w:rPr>
            <w:rStyle w:val="a3"/>
            <w:rFonts w:ascii="Times New Roman" w:eastAsia="Calibri" w:hAnsi="Times New Roman" w:cs="Times New Roman"/>
            <w:lang w:eastAsia="ru-RU"/>
          </w:rPr>
          <w:t>https://ck.tax.gov.ua/</w:t>
        </w:r>
      </w:hyperlink>
      <w:bookmarkStart w:id="0" w:name="_GoBack"/>
      <w:bookmarkEnd w:id="0"/>
    </w:p>
    <w:sectPr w:rsidR="002E0EEC" w:rsidRPr="002E0EEC" w:rsidSect="00F47DA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54EBD"/>
    <w:rsid w:val="00154EBD"/>
    <w:rsid w:val="002E0EEC"/>
    <w:rsid w:val="0052150B"/>
    <w:rsid w:val="00565125"/>
    <w:rsid w:val="00EC2E0B"/>
    <w:rsid w:val="00F47DA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D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E0EEC"/>
    <w:rPr>
      <w:color w:val="0000FF" w:themeColor="hyperlink"/>
      <w:u w:val="single"/>
    </w:rPr>
  </w:style>
  <w:style w:type="paragraph" w:styleId="a4">
    <w:name w:val="Balloon Text"/>
    <w:basedOn w:val="a"/>
    <w:link w:val="a5"/>
    <w:uiPriority w:val="99"/>
    <w:semiHidden/>
    <w:unhideWhenUsed/>
    <w:rsid w:val="002E0E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0EEC"/>
    <w:rPr>
      <w:rFonts w:ascii="Tahoma" w:hAnsi="Tahoma" w:cs="Tahoma"/>
      <w:sz w:val="16"/>
      <w:szCs w:val="16"/>
    </w:rPr>
  </w:style>
  <w:style w:type="character" w:customStyle="1" w:styleId="a6">
    <w:name w:val="Основний текст_"/>
    <w:link w:val="a7"/>
    <w:rsid w:val="002E0EEC"/>
    <w:rPr>
      <w:spacing w:val="-2"/>
      <w:sz w:val="26"/>
      <w:szCs w:val="26"/>
      <w:shd w:val="clear" w:color="auto" w:fill="FFFFFF"/>
    </w:rPr>
  </w:style>
  <w:style w:type="paragraph" w:customStyle="1" w:styleId="a7">
    <w:name w:val="Основний текст"/>
    <w:basedOn w:val="a"/>
    <w:link w:val="a6"/>
    <w:rsid w:val="002E0EEC"/>
    <w:pPr>
      <w:widowControl w:val="0"/>
      <w:shd w:val="clear" w:color="auto" w:fill="FFFFFF"/>
      <w:spacing w:before="420" w:after="420" w:line="240" w:lineRule="atLeast"/>
    </w:pPr>
    <w:rPr>
      <w:spacing w:val="-2"/>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E0EEC"/>
    <w:rPr>
      <w:color w:val="0000FF" w:themeColor="hyperlink"/>
      <w:u w:val="single"/>
    </w:rPr>
  </w:style>
  <w:style w:type="paragraph" w:styleId="a4">
    <w:name w:val="Balloon Text"/>
    <w:basedOn w:val="a"/>
    <w:link w:val="a5"/>
    <w:uiPriority w:val="99"/>
    <w:semiHidden/>
    <w:unhideWhenUsed/>
    <w:rsid w:val="002E0E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0EEC"/>
    <w:rPr>
      <w:rFonts w:ascii="Tahoma" w:hAnsi="Tahoma" w:cs="Tahoma"/>
      <w:sz w:val="16"/>
      <w:szCs w:val="16"/>
    </w:rPr>
  </w:style>
  <w:style w:type="character" w:customStyle="1" w:styleId="a6">
    <w:name w:val="Основний текст_"/>
    <w:link w:val="a7"/>
    <w:rsid w:val="002E0EEC"/>
    <w:rPr>
      <w:spacing w:val="-2"/>
      <w:sz w:val="26"/>
      <w:szCs w:val="26"/>
      <w:shd w:val="clear" w:color="auto" w:fill="FFFFFF"/>
    </w:rPr>
  </w:style>
  <w:style w:type="paragraph" w:customStyle="1" w:styleId="a7">
    <w:name w:val="Основний текст"/>
    <w:basedOn w:val="a"/>
    <w:link w:val="a6"/>
    <w:rsid w:val="002E0EEC"/>
    <w:pPr>
      <w:widowControl w:val="0"/>
      <w:shd w:val="clear" w:color="auto" w:fill="FFFFFF"/>
      <w:spacing w:before="420" w:after="420" w:line="240" w:lineRule="atLeast"/>
    </w:pPr>
    <w:rPr>
      <w:spacing w:val="-2"/>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k.tax.gov.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hyperlink" Target="https://mof.gov.ua/uk/legal_acts_drafts_2021-485" TargetMode="External"/><Relationship Id="rId10" Type="http://schemas.microsoft.com/office/2007/relationships/stylesWithEffects" Target="stylesWithEffects.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413</Words>
  <Characters>2360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2</cp:revision>
  <dcterms:created xsi:type="dcterms:W3CDTF">2021-08-16T11:19:00Z</dcterms:created>
  <dcterms:modified xsi:type="dcterms:W3CDTF">2021-08-26T08:28:00Z</dcterms:modified>
</cp:coreProperties>
</file>