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50" w:rsidRDefault="00AA46F7" w:rsidP="002A515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A46F7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A5150" w:rsidRDefault="002A5150" w:rsidP="002A5150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2A5150" w:rsidRDefault="002A5150" w:rsidP="002A5150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2A5150" w:rsidRDefault="002A5150" w:rsidP="002A5150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2A5150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5150" w:rsidRDefault="002A5150" w:rsidP="002A515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A5150" w:rsidRDefault="002A5150" w:rsidP="002A5150">
      <w:pPr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</w:pPr>
      <w:r w:rsidRPr="002A5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Оподаткування податком на доходи фізичних осіб та військовим збором суми допомоги по частковому безробіттю</w:t>
      </w:r>
    </w:p>
    <w:p w:rsidR="000C1556" w:rsidRPr="002A5150" w:rsidRDefault="002A5150" w:rsidP="000C1556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</w:pPr>
      <w:r w:rsidRPr="002A5150">
        <w:rPr>
          <w:rFonts w:ascii="Times New Roman" w:eastAsia="Calibri" w:hAnsi="Times New Roman" w:cs="Times New Roman"/>
          <w:i/>
          <w:sz w:val="24"/>
          <w:szCs w:val="24"/>
          <w:u w:val="single"/>
        </w:rPr>
        <w:t>Д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о уваги 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роботодавців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: щодо оподаткування 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податком </w:t>
      </w:r>
      <w:r w:rsidR="000E39BF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на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доход</w:t>
      </w:r>
      <w:r w:rsidR="000E39BF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и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фізичних осіб 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та військовим збором суми допомоги по частковому безробіттю на період карантину у зв’язку з коронавірусною хворобою (COVID-19)</w:t>
      </w:r>
    </w:p>
    <w:p w:rsidR="000E39BF" w:rsidRPr="008868FC" w:rsidRDefault="009E59CD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68FC">
        <w:rPr>
          <w:rFonts w:ascii="Times New Roman" w:hAnsi="Times New Roman" w:cs="Times New Roman"/>
          <w:sz w:val="24"/>
          <w:szCs w:val="24"/>
          <w:lang w:val="uk-UA"/>
        </w:rPr>
        <w:t>Сума допомоги по частковому безробіттю на період карантину та/або надзвичайної ситуації у зв’язку з коронавірусною хворобою (COVID-19), яка перерахована Фондом загальнообов’язкового державного соціального страхування України на випадок безробіття роботодавцю та виплачена працівнику відповідно до ст. 47 прим. 1 Закону України «Про зайнятість населення», з 02 квітня 2020 року звільняється від оподаткування податком на доходи фізичних осіб та військовим збором.</w:t>
      </w:r>
    </w:p>
    <w:p w:rsidR="00C850EC" w:rsidRDefault="009E59CD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68FC">
        <w:rPr>
          <w:rFonts w:ascii="Times New Roman" w:hAnsi="Times New Roman" w:cs="Times New Roman"/>
          <w:sz w:val="24"/>
          <w:szCs w:val="24"/>
          <w:lang w:val="uk-UA"/>
        </w:rPr>
        <w:t>Водночас, сума допомоги по частковому безробіттю на період здійснення зазначених заходів, яка нарахована до 02 квітня 2020 року, оподатковується податком на доходи фізичних осіб та військовим збором на загальних підставах.</w:t>
      </w: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Pr="00CB647A" w:rsidRDefault="00CB647A" w:rsidP="00CB64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B647A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B647A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B647A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B647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B647A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CB647A" w:rsidRPr="00CB647A" w:rsidRDefault="00CB647A" w:rsidP="00CB64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647A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CB647A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B647A" w:rsidRP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CB647A" w:rsidRPr="00CB647A" w:rsidSect="00AA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C23C41"/>
    <w:rsid w:val="000C1556"/>
    <w:rsid w:val="000E39BF"/>
    <w:rsid w:val="001564FC"/>
    <w:rsid w:val="002A5150"/>
    <w:rsid w:val="00641876"/>
    <w:rsid w:val="008868FC"/>
    <w:rsid w:val="00985E97"/>
    <w:rsid w:val="009E59CD"/>
    <w:rsid w:val="00AA46F7"/>
    <w:rsid w:val="00C23C41"/>
    <w:rsid w:val="00C659CB"/>
    <w:rsid w:val="00C850EC"/>
    <w:rsid w:val="00CB6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15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6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15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64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AA0FD6-1EAD-4645-9C3F-D0C4722D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 В. В.</dc:creator>
  <cp:lastModifiedBy>v.tereshchenko</cp:lastModifiedBy>
  <cp:revision>2</cp:revision>
  <cp:lastPrinted>2022-01-06T07:30:00Z</cp:lastPrinted>
  <dcterms:created xsi:type="dcterms:W3CDTF">2022-01-06T07:31:00Z</dcterms:created>
  <dcterms:modified xsi:type="dcterms:W3CDTF">2022-01-06T07:31:00Z</dcterms:modified>
</cp:coreProperties>
</file>