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55" w:rsidRDefault="00F07F21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07F21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4A5255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50B6D" w:rsidRDefault="00150B6D" w:rsidP="00150B6D">
      <w:pPr>
        <w:pStyle w:val="a8"/>
        <w:ind w:left="0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50B6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Податкова амністія: декларування </w:t>
      </w:r>
      <w:r w:rsid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</w:t>
      </w:r>
      <w:r w:rsid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c</w:t>
      </w:r>
      <w:proofErr w:type="spellStart"/>
      <w:r w:rsidR="00DB0608" w:rsidRP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ієї</w:t>
      </w:r>
      <w:proofErr w:type="spellEnd"/>
      <w:r w:rsidR="00DB0608" w:rsidRP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сум</w:t>
      </w:r>
      <w:r w:rsid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="00DB0608" w:rsidRP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коштів чи тільки їх частин</w:t>
      </w:r>
      <w:r w:rsid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="00DB0608" w:rsidRP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?</w:t>
      </w:r>
      <w:r w:rsidR="00DB06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!</w:t>
      </w:r>
    </w:p>
    <w:p w:rsidR="00DB0608" w:rsidRPr="00150B6D" w:rsidRDefault="00DB0608" w:rsidP="00150B6D">
      <w:pPr>
        <w:pStyle w:val="a8"/>
        <w:ind w:left="0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50B6D" w:rsidRPr="00DB0608" w:rsidRDefault="00150B6D" w:rsidP="00150B6D">
      <w:pPr>
        <w:pStyle w:val="a8"/>
        <w:ind w:left="0" w:firstLine="567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ru-RU" w:eastAsia="ru-RU"/>
        </w:rPr>
      </w:pPr>
      <w:r w:rsidRPr="00150B6D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eastAsia="ru-RU"/>
        </w:rPr>
        <w:t>Яку суму коштів повинна задекларувати ФО, яка має у власності 405 тис. грн та виявила бажання скористатись правом на подання одноразової (спеціальної) добровільної декларації, повністю усю суму коштів чи тільки їх частину?</w:t>
      </w:r>
    </w:p>
    <w:p w:rsidR="00150B6D" w:rsidRPr="00DB0608" w:rsidRDefault="00150B6D" w:rsidP="00150B6D">
      <w:pPr>
        <w:pStyle w:val="a8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п. 1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ХХ «Перехідні положення»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 цьому об’єктами одноразового (спеціального) добровільного декларування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зокрема валютні цінності (банківські метали, крім тих, що не розміщені на рахунках, національна валюта (гривня) та іноземна валюта, крім коштів у готівковій формі, та права грошової вимоги (у тому числі депозит (вклад), кошти, позичені третім особам за договором позики), оформлені у письмовій формі з юридичною особою або нотаріально посвідчені у разі виникнення права вимоги декларанта до іншої фізичної особи (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«а» п.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ХХ «Перехідні положення» ПКУ).</w:t>
      </w: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Водночас, згідно з п. 9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ХХ «Перехідні положення» ПКУ для цілей одноразового (спеціального) добровільного </w:t>
      </w: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декларування декларант має розмістити кошти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 (далі – спеціальний рахунок) до Декларації.</w:t>
      </w: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Декларант з метою забезпечення виконання положень п. 9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ХХ «Перехідні положення» ПКУ звертається до банку для відкриття спеціального рахунку. Порядок відкриття, закриття, зарахування коштів на спеціальний рахунок і здійснення контролю за операціями за таким рахунком встановлюються Національним банком України.</w:t>
      </w: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Разом з тим,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1 п. 10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ХХ «Перехідні положення» ПКУ визначено, що склад та обсяг активів, джерела одержання (набуття) яких у разі невикористання фізичною особою права на подання Декларації вважаються такими, з яких повністю сплачено податки і збори відповідно до податкового законодавства, становлять активи, крім визначених підпунктами 2 і 3 п. 10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ХХ «Перехідні положення» ПКУ, сумарна вартість яких не перевищує 400 тис. грн. станом на дату завершення періоду одноразового (спеціального) добровільного декларування. У разі якщо грошова вартість таких активів визначена в іноземній валюті/банківських металах, їх вартість зазначається у гривні за офіційним курсом національної валюти до іноземної валюти, установленим Національним банком України/облікової ціни банківських металів, розрахованої Національним банком України на дату подання декларантом Декларації.</w:t>
      </w: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Враховуючи викладене, у разі якщо фізична особа має у власності 405 тис. грн. та виявила бажання скористатися правом на подання Декларації, то така особа приймає самостійне рішення щодо суми, яка буде зазначена у вказаній Декларації, а саме повністю уся сума 405 тис. грн. або тільки частина цих коштів. При цьому нарахування збору з одноразового (спеціального) добровільного декларування здійснюється у загальному порядку з суми, яка буде вказана у Декларації.</w:t>
      </w:r>
    </w:p>
    <w:p w:rsidR="00150B6D" w:rsidRPr="00150B6D" w:rsidRDefault="00150B6D" w:rsidP="00150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50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Крім того, у разі прийняття рішення фізичною особою щодо не подання Декларації, то джерела одержання (набуття) коштів вважаються такими, з яких повністю сплачено податки і збори відповідно до податкового законодавства, якщо сумарна вартість їх не перевищує 400 тис. грн. станом на дату завершення періоду одноразового (спеціального) добровільного декларування.</w:t>
      </w:r>
    </w:p>
    <w:p w:rsidR="004A5255" w:rsidRPr="00150B6D" w:rsidRDefault="004A5255" w:rsidP="00150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B0608" w:rsidRDefault="00DB0608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50B6D" w:rsidRDefault="00150B6D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</w:p>
    <w:p w:rsidR="00B506E6" w:rsidRP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 w:rsidSect="00F07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130F5"/>
    <w:multiLevelType w:val="hybridMultilevel"/>
    <w:tmpl w:val="F2BC97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1CA"/>
    <w:rsid w:val="00150B6D"/>
    <w:rsid w:val="002960CC"/>
    <w:rsid w:val="004A5255"/>
    <w:rsid w:val="007C5C29"/>
    <w:rsid w:val="009F61CA"/>
    <w:rsid w:val="00B506E6"/>
    <w:rsid w:val="00DB0608"/>
    <w:rsid w:val="00DE1C10"/>
    <w:rsid w:val="00ED3CDE"/>
    <w:rsid w:val="00F0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21"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3</cp:revision>
  <cp:lastPrinted>2022-01-14T12:10:00Z</cp:lastPrinted>
  <dcterms:created xsi:type="dcterms:W3CDTF">2022-01-25T09:27:00Z</dcterms:created>
  <dcterms:modified xsi:type="dcterms:W3CDTF">2022-01-25T09:34:00Z</dcterms:modified>
</cp:coreProperties>
</file>