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1AC" w:rsidRDefault="00E641AC" w:rsidP="00E641AC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127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41AC" w:rsidRPr="000A7DA7" w:rsidRDefault="00E641AC" w:rsidP="00E641A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E641AC" w:rsidRPr="00D07571" w:rsidRDefault="00E641AC" w:rsidP="00E641A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E641AC" w:rsidRPr="00D07571" w:rsidRDefault="00E641AC" w:rsidP="00E641A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E641AC" w:rsidRPr="000A7DA7" w:rsidRDefault="00E641AC" w:rsidP="00E641AC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E641AC" w:rsidRPr="00D07571" w:rsidRDefault="00E641AC" w:rsidP="00E641AC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E641AC" w:rsidRPr="00D07571" w:rsidRDefault="00E641AC" w:rsidP="00E641AC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1ACC9859" wp14:editId="35FD615B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48FA" w:rsidRPr="00E641AC" w:rsidRDefault="005048FA" w:rsidP="00E641AC">
      <w:pPr>
        <w:pStyle w:val="3"/>
        <w:rPr>
          <w:sz w:val="26"/>
          <w:szCs w:val="26"/>
        </w:rPr>
      </w:pPr>
      <w:r w:rsidRPr="00E641AC">
        <w:rPr>
          <w:sz w:val="26"/>
          <w:szCs w:val="26"/>
        </w:rPr>
        <w:t xml:space="preserve">Застосування штрафних санкцій за  порушення граничних термінів реєстрації податкових накладних/розрахунків коригування до податкових накладних </w:t>
      </w:r>
    </w:p>
    <w:p w:rsidR="005048FA" w:rsidRPr="00E641AC" w:rsidRDefault="005048FA" w:rsidP="005048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1AC">
        <w:rPr>
          <w:rFonts w:ascii="Times New Roman" w:hAnsi="Times New Roman" w:cs="Times New Roman"/>
          <w:sz w:val="26"/>
          <w:szCs w:val="26"/>
        </w:rPr>
        <w:t xml:space="preserve">Відповідно до п. 52 прим. 1 </w:t>
      </w:r>
      <w:proofErr w:type="spellStart"/>
      <w:r w:rsidRPr="00E641AC">
        <w:rPr>
          <w:rFonts w:ascii="Times New Roman" w:hAnsi="Times New Roman" w:cs="Times New Roman"/>
          <w:sz w:val="26"/>
          <w:szCs w:val="26"/>
        </w:rPr>
        <w:t>підрозд</w:t>
      </w:r>
      <w:proofErr w:type="spellEnd"/>
      <w:r w:rsidRPr="00E641AC">
        <w:rPr>
          <w:rFonts w:ascii="Times New Roman" w:hAnsi="Times New Roman" w:cs="Times New Roman"/>
          <w:sz w:val="26"/>
          <w:szCs w:val="26"/>
        </w:rPr>
        <w:t xml:space="preserve">. 10 </w:t>
      </w:r>
      <w:proofErr w:type="spellStart"/>
      <w:r w:rsidRPr="00E641AC">
        <w:rPr>
          <w:rFonts w:ascii="Times New Roman" w:hAnsi="Times New Roman" w:cs="Times New Roman"/>
          <w:sz w:val="26"/>
          <w:szCs w:val="26"/>
        </w:rPr>
        <w:t>розд</w:t>
      </w:r>
      <w:proofErr w:type="spellEnd"/>
      <w:r w:rsidRPr="00E641AC">
        <w:rPr>
          <w:rFonts w:ascii="Times New Roman" w:hAnsi="Times New Roman" w:cs="Times New Roman"/>
          <w:sz w:val="26"/>
          <w:szCs w:val="26"/>
        </w:rPr>
        <w:t xml:space="preserve">. ХХ «Перехідні положення» Податкового кодексу України від 02 грудня 2010 року № 2755–VI зі змінами та доповненнями (далі – ПКУ) за порушення податкового законодавства, вчинені протягом періоду з 01 березня 2020 року по останній календарний день місяця (включно), в якому завершується дія карантину, встановленого Кабінетом Міністрів України на всій території України з метою запобігання поширенню на території України </w:t>
      </w:r>
      <w:proofErr w:type="spellStart"/>
      <w:r w:rsidRPr="00E641AC">
        <w:rPr>
          <w:rFonts w:ascii="Times New Roman" w:hAnsi="Times New Roman" w:cs="Times New Roman"/>
          <w:sz w:val="26"/>
          <w:szCs w:val="26"/>
        </w:rPr>
        <w:t>коронавірусної</w:t>
      </w:r>
      <w:proofErr w:type="spellEnd"/>
      <w:r w:rsidRPr="00E641AC">
        <w:rPr>
          <w:rFonts w:ascii="Times New Roman" w:hAnsi="Times New Roman" w:cs="Times New Roman"/>
          <w:sz w:val="26"/>
          <w:szCs w:val="26"/>
        </w:rPr>
        <w:t xml:space="preserve"> хвороби (COVID-19), штрафні санкції не застосовуються, крім санкцій за:</w:t>
      </w:r>
    </w:p>
    <w:p w:rsidR="005048FA" w:rsidRPr="00E641AC" w:rsidRDefault="005048FA" w:rsidP="005048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1AC">
        <w:rPr>
          <w:rFonts w:ascii="Times New Roman" w:hAnsi="Times New Roman" w:cs="Times New Roman"/>
          <w:sz w:val="26"/>
          <w:szCs w:val="26"/>
        </w:rPr>
        <w:t>порушення вимог до договорів довгострокового страхування життя чи договорів страхування в межах недержавного пенсійного забезпечення, зокрема страхування додаткової пенсії;</w:t>
      </w:r>
    </w:p>
    <w:p w:rsidR="005048FA" w:rsidRPr="00E641AC" w:rsidRDefault="005048FA" w:rsidP="005048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1AC">
        <w:rPr>
          <w:rFonts w:ascii="Times New Roman" w:hAnsi="Times New Roman" w:cs="Times New Roman"/>
          <w:sz w:val="26"/>
          <w:szCs w:val="26"/>
        </w:rPr>
        <w:t>відчуження майна, що перебуває у податковій заставі, без згоди контролюючого органу;</w:t>
      </w:r>
    </w:p>
    <w:p w:rsidR="005048FA" w:rsidRPr="00E641AC" w:rsidRDefault="005048FA" w:rsidP="005048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1AC">
        <w:rPr>
          <w:rFonts w:ascii="Times New Roman" w:hAnsi="Times New Roman" w:cs="Times New Roman"/>
          <w:sz w:val="26"/>
          <w:szCs w:val="26"/>
        </w:rPr>
        <w:t>порушення вимог законодавства в частині:</w:t>
      </w:r>
    </w:p>
    <w:p w:rsidR="005048FA" w:rsidRPr="00E641AC" w:rsidRDefault="005048FA" w:rsidP="005048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1AC">
        <w:rPr>
          <w:rFonts w:ascii="Times New Roman" w:hAnsi="Times New Roman" w:cs="Times New Roman"/>
          <w:sz w:val="26"/>
          <w:szCs w:val="26"/>
        </w:rPr>
        <w:t>- обліку, виробництва, зберігання та транспортування пального, спирту етилового, алкогольних напоїв та тютюнових виробів;</w:t>
      </w:r>
    </w:p>
    <w:p w:rsidR="005048FA" w:rsidRPr="00E641AC" w:rsidRDefault="005048FA" w:rsidP="005048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1AC">
        <w:rPr>
          <w:rFonts w:ascii="Times New Roman" w:hAnsi="Times New Roman" w:cs="Times New Roman"/>
          <w:sz w:val="26"/>
          <w:szCs w:val="26"/>
        </w:rPr>
        <w:t>- цільового використання пального, спирту етилового платниками податків;</w:t>
      </w:r>
    </w:p>
    <w:p w:rsidR="005048FA" w:rsidRPr="00E641AC" w:rsidRDefault="005048FA" w:rsidP="005048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1AC">
        <w:rPr>
          <w:rFonts w:ascii="Times New Roman" w:hAnsi="Times New Roman" w:cs="Times New Roman"/>
          <w:sz w:val="26"/>
          <w:szCs w:val="26"/>
        </w:rPr>
        <w:t>- обладнання акцизних складів витратомірами-лічильниками та/або рівномірами-лічильниками;</w:t>
      </w:r>
    </w:p>
    <w:p w:rsidR="005048FA" w:rsidRPr="00E641AC" w:rsidRDefault="005048FA" w:rsidP="005048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1AC">
        <w:rPr>
          <w:rFonts w:ascii="Times New Roman" w:hAnsi="Times New Roman" w:cs="Times New Roman"/>
          <w:sz w:val="26"/>
          <w:szCs w:val="26"/>
        </w:rPr>
        <w:t>- здійснення функцій, визначених законодавством у сфері виробництва і обігу спирту, алкогольних напоїв та тютюнових виробів, пального;</w:t>
      </w:r>
    </w:p>
    <w:p w:rsidR="005048FA" w:rsidRPr="00E641AC" w:rsidRDefault="005048FA" w:rsidP="005048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1AC">
        <w:rPr>
          <w:rFonts w:ascii="Times New Roman" w:hAnsi="Times New Roman" w:cs="Times New Roman"/>
          <w:sz w:val="26"/>
          <w:szCs w:val="26"/>
        </w:rPr>
        <w:t>- здійснення суб’єктами господарювання операцій з реалізації пального або спирту етилового без реєстрації таких суб’єктів платниками акцизного податку;</w:t>
      </w:r>
    </w:p>
    <w:p w:rsidR="005048FA" w:rsidRPr="00E641AC" w:rsidRDefault="005048FA" w:rsidP="005048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1AC">
        <w:rPr>
          <w:rFonts w:ascii="Times New Roman" w:hAnsi="Times New Roman" w:cs="Times New Roman"/>
          <w:sz w:val="26"/>
          <w:szCs w:val="26"/>
        </w:rPr>
        <w:t>- порушення нарахування, декларування та сплати ПДВ, акцизного податку, рентної плати.</w:t>
      </w:r>
    </w:p>
    <w:p w:rsidR="005048FA" w:rsidRPr="00E641AC" w:rsidRDefault="005048FA" w:rsidP="005048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1AC">
        <w:rPr>
          <w:rFonts w:ascii="Times New Roman" w:hAnsi="Times New Roman" w:cs="Times New Roman"/>
          <w:sz w:val="26"/>
          <w:szCs w:val="26"/>
        </w:rPr>
        <w:t>Тобто платники не звільняються від застосування до них фінансової відповідальності контролюючими органами, зокрема, за неподання (несвоєчасне подання) податкової звітності з ПДВ, несплату (несвоєчасну) сплату податкових зобов’язань з ПДВ.</w:t>
      </w:r>
    </w:p>
    <w:p w:rsidR="005048FA" w:rsidRPr="00E641AC" w:rsidRDefault="005048FA" w:rsidP="005048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1AC">
        <w:rPr>
          <w:rFonts w:ascii="Times New Roman" w:hAnsi="Times New Roman" w:cs="Times New Roman"/>
          <w:sz w:val="26"/>
          <w:szCs w:val="26"/>
        </w:rPr>
        <w:t xml:space="preserve">При цьому протягом періоду з 01 березня 2020 року по останній календарний день місяця (включно), в якому завершується дія карантину, встановленого Кабінетом Міністрів України на всій території України з метою запобігання поширенню на території України </w:t>
      </w:r>
      <w:proofErr w:type="spellStart"/>
      <w:r w:rsidRPr="00E641AC">
        <w:rPr>
          <w:rFonts w:ascii="Times New Roman" w:hAnsi="Times New Roman" w:cs="Times New Roman"/>
          <w:sz w:val="26"/>
          <w:szCs w:val="26"/>
        </w:rPr>
        <w:t>коронавірусної</w:t>
      </w:r>
      <w:proofErr w:type="spellEnd"/>
      <w:r w:rsidRPr="00E641AC">
        <w:rPr>
          <w:rFonts w:ascii="Times New Roman" w:hAnsi="Times New Roman" w:cs="Times New Roman"/>
          <w:sz w:val="26"/>
          <w:szCs w:val="26"/>
        </w:rPr>
        <w:t xml:space="preserve"> хвороби (COVID-19) не будуть застосовуватися санкції за не реєстрацію (несвоєчасну) реєстрацію податкових накладних/розрахунків коригування до податкових накладних в Єдиному реєстрі податкових накладних.</w:t>
      </w:r>
    </w:p>
    <w:p w:rsidR="005048FA" w:rsidRPr="00B03F3D" w:rsidRDefault="005048FA" w:rsidP="00E641AC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641AC">
        <w:rPr>
          <w:rFonts w:ascii="Times New Roman" w:hAnsi="Times New Roman" w:cs="Times New Roman"/>
          <w:sz w:val="26"/>
          <w:szCs w:val="26"/>
        </w:rPr>
        <w:t>Разом з тим, порушення вимог ПКУ щодо реєстрації податкової накладної/розрахунку коригування до неї негативно впливає на право контрагента платника податків скористатися правом на нарахування податкового кредиту з ПДВ.</w:t>
      </w:r>
    </w:p>
    <w:p w:rsidR="00E641AC" w:rsidRPr="00D07571" w:rsidRDefault="00E641AC" w:rsidP="00E641AC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5048FA" w:rsidRPr="005048FA" w:rsidRDefault="00E641AC" w:rsidP="00E641A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7" w:history="1">
        <w:r w:rsidRPr="00A9309E">
          <w:rPr>
            <w:rStyle w:val="a4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  <w:bookmarkStart w:id="0" w:name="_GoBack"/>
      <w:bookmarkEnd w:id="0"/>
    </w:p>
    <w:sectPr w:rsidR="005048FA" w:rsidRPr="005048FA" w:rsidSect="00E641AC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8FA"/>
    <w:rsid w:val="00076B86"/>
    <w:rsid w:val="000A50A1"/>
    <w:rsid w:val="000F152C"/>
    <w:rsid w:val="00124D3F"/>
    <w:rsid w:val="00377CBD"/>
    <w:rsid w:val="005048FA"/>
    <w:rsid w:val="00E6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048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048FA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List Paragraph"/>
    <w:basedOn w:val="a"/>
    <w:qFormat/>
    <w:rsid w:val="005048F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641A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6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41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048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048FA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List Paragraph"/>
    <w:basedOn w:val="a"/>
    <w:qFormat/>
    <w:rsid w:val="005048F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641A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6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41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2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1838</Words>
  <Characters>1048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Krot</dc:creator>
  <cp:lastModifiedBy>user</cp:lastModifiedBy>
  <cp:revision>3</cp:revision>
  <cp:lastPrinted>2021-06-17T07:02:00Z</cp:lastPrinted>
  <dcterms:created xsi:type="dcterms:W3CDTF">2021-06-17T08:19:00Z</dcterms:created>
  <dcterms:modified xsi:type="dcterms:W3CDTF">2021-06-22T06:33:00Z</dcterms:modified>
</cp:coreProperties>
</file>