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17" w:rsidRDefault="00040017" w:rsidP="0004001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4ECDE" wp14:editId="6B6FCB6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ADBF914" wp14:editId="23EF3E1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12F4" w:rsidRPr="00040017" w:rsidRDefault="007C0C49" w:rsidP="000400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України №1525:</w:t>
      </w:r>
      <w:r w:rsidR="00040017" w:rsidRPr="00040017">
        <w:rPr>
          <w:rFonts w:ascii="Times New Roman" w:hAnsi="Times New Roman" w:cs="Times New Roman"/>
          <w:b/>
          <w:sz w:val="28"/>
          <w:szCs w:val="28"/>
        </w:rPr>
        <w:t xml:space="preserve"> підтвердж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040017" w:rsidRPr="00040017">
        <w:rPr>
          <w:rFonts w:ascii="Times New Roman" w:hAnsi="Times New Roman" w:cs="Times New Roman"/>
          <w:b/>
          <w:sz w:val="28"/>
          <w:szCs w:val="28"/>
        </w:rPr>
        <w:t xml:space="preserve"> факт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40017" w:rsidRPr="00040017">
        <w:rPr>
          <w:rFonts w:ascii="Times New Roman" w:hAnsi="Times New Roman" w:cs="Times New Roman"/>
          <w:b/>
          <w:sz w:val="28"/>
          <w:szCs w:val="28"/>
        </w:rPr>
        <w:t xml:space="preserve"> реєстрації платником ПДВ особи</w:t>
      </w:r>
      <w:r w:rsidR="00040017">
        <w:rPr>
          <w:rFonts w:ascii="Times New Roman" w:hAnsi="Times New Roman" w:cs="Times New Roman"/>
          <w:b/>
          <w:sz w:val="28"/>
          <w:szCs w:val="28"/>
        </w:rPr>
        <w:t>-</w:t>
      </w:r>
      <w:r w:rsidR="00040017" w:rsidRPr="00040017">
        <w:rPr>
          <w:rFonts w:ascii="Times New Roman" w:hAnsi="Times New Roman" w:cs="Times New Roman"/>
          <w:b/>
          <w:sz w:val="28"/>
          <w:szCs w:val="28"/>
        </w:rPr>
        <w:t xml:space="preserve">нерезидента, </w:t>
      </w:r>
      <w:r w:rsidR="00040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017" w:rsidRPr="00040017">
        <w:rPr>
          <w:rFonts w:ascii="Times New Roman" w:hAnsi="Times New Roman" w:cs="Times New Roman"/>
          <w:b/>
          <w:sz w:val="28"/>
          <w:szCs w:val="28"/>
        </w:rPr>
        <w:t>яка постачає фізичним особам електронні послуги, місце постачання яких розташоване на митній території України</w:t>
      </w:r>
      <w:bookmarkStart w:id="1" w:name="_GoBack"/>
      <w:bookmarkEnd w:id="1"/>
    </w:p>
    <w:p w:rsidR="006D12F4" w:rsidRPr="00040017" w:rsidRDefault="006D12F4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017" w:rsidRDefault="006D12F4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>Відповідно до Закону 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</w:t>
      </w:r>
      <w:r w:rsidR="00040017" w:rsidRPr="00040017">
        <w:rPr>
          <w:rFonts w:ascii="Times New Roman" w:hAnsi="Times New Roman" w:cs="Times New Roman"/>
          <w:sz w:val="28"/>
          <w:szCs w:val="28"/>
        </w:rPr>
        <w:t xml:space="preserve"> </w:t>
      </w:r>
      <w:r w:rsidR="00040017">
        <w:rPr>
          <w:rFonts w:ascii="Times New Roman" w:hAnsi="Times New Roman" w:cs="Times New Roman"/>
          <w:sz w:val="28"/>
          <w:szCs w:val="28"/>
        </w:rPr>
        <w:t>у</w:t>
      </w:r>
      <w:r w:rsidR="00040017" w:rsidRPr="00040017">
        <w:rPr>
          <w:rFonts w:ascii="Times New Roman" w:hAnsi="Times New Roman" w:cs="Times New Roman"/>
          <w:sz w:val="28"/>
          <w:szCs w:val="28"/>
        </w:rPr>
        <w:t xml:space="preserve"> разі відсутності підстав для відмови у реєстрації особи як платника податку, податковий орган протягом трьох робочих днів після надходження заяви повинен зареєструвати особу-нерезидента платником ПДВ та в той самий термін направити такій особінерезиденту через спеціальне портальне рішення для користувачів-нерезидентів, які надають електронні послуги, з одночасним повідомленням на адресу електронної пошти, зазначену в заяві про реєстрацію як платника податку, інформацію про:</w:t>
      </w: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 xml:space="preserve">а) реєстрацію платником податку; </w:t>
      </w: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0017">
        <w:rPr>
          <w:rFonts w:ascii="Times New Roman" w:hAnsi="Times New Roman" w:cs="Times New Roman"/>
          <w:sz w:val="28"/>
          <w:szCs w:val="28"/>
        </w:rPr>
        <w:t xml:space="preserve">) індивідуальний податковий номер особи-нерезидента, зареєстрованої як платник податку; </w:t>
      </w: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 xml:space="preserve">в) звітний (податковий) період, граничні строки подання податкової звітності з податку на додану вартість та граничні строки і порядок сплати податкових зобов’язань. </w:t>
      </w: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>Особа-нерезидент вважається зареєстрованою як платник ПДВ з дати внесення запису до реєстру платників податку у разі обов’язкової реєстрації особи як платника податку або з першого числа звітного (податкового) періоду, наступного за днем спливу 10 календарних днів після подання до податкових органів, заяви про реєстрацію як платника ПДВ, у разі добровільної реєстрації.</w:t>
      </w:r>
    </w:p>
    <w:p w:rsidR="00295E6A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>Протягом 180 календарних днів з дати реєстрації особи-нерезидента як платника ПДВ така особа-нерезидент направляє на поштову адресу податкового органу офіційний лист, в якому підтверджує відомості, надані при реєстрації як платника податку, у тому числі про свій ідентифікаційний (реєстраційний, обліковий) номер (код) та про представника нерезидента, якого електронно дистанційно ідентифіковано.</w:t>
      </w: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0017" w:rsidRPr="00B7526B" w:rsidRDefault="00040017" w:rsidP="000400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40017" w:rsidRPr="00B255AC" w:rsidRDefault="00040017" w:rsidP="00040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040017" w:rsidRP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40017" w:rsidRPr="00040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F4"/>
    <w:rsid w:val="00040017"/>
    <w:rsid w:val="00295E6A"/>
    <w:rsid w:val="006D12F4"/>
    <w:rsid w:val="007C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017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400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017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40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2022-01-26T06:31:00Z</dcterms:created>
  <dcterms:modified xsi:type="dcterms:W3CDTF">2022-01-27T06:34:00Z</dcterms:modified>
</cp:coreProperties>
</file>