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4AB" w:rsidRPr="00340F41" w:rsidRDefault="008264AB" w:rsidP="008264AB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 w:rsidRPr="00340F41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9EDA70" wp14:editId="3A2EAFAA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64AB" w:rsidRDefault="008264AB" w:rsidP="008264AB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8264AB" w:rsidRDefault="008264AB" w:rsidP="008264AB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8264AB" w:rsidRDefault="008264AB" w:rsidP="008264AB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8264AB" w:rsidRDefault="008264AB" w:rsidP="008264AB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8264AB" w:rsidRDefault="008264AB" w:rsidP="008264AB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8264AB" w:rsidRDefault="008264AB" w:rsidP="008264AB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 w:rsidRPr="00340F41">
        <w:rPr>
          <w:noProof/>
          <w:sz w:val="28"/>
          <w:szCs w:val="28"/>
          <w:lang w:val="uk-UA" w:eastAsia="uk-UA"/>
        </w:rPr>
        <w:drawing>
          <wp:inline distT="0" distB="0" distL="0" distR="0" wp14:anchorId="2C15D058" wp14:editId="5BE693AA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264AB" w:rsidRDefault="008264AB" w:rsidP="00855A60">
      <w:pPr>
        <w:pStyle w:val="a3"/>
        <w:shd w:val="clear" w:color="auto" w:fill="FFFFFF"/>
        <w:spacing w:before="0" w:beforeAutospacing="0" w:after="450" w:afterAutospacing="0"/>
        <w:jc w:val="center"/>
        <w:textAlignment w:val="baseline"/>
        <w:rPr>
          <w:b/>
          <w:color w:val="000000"/>
          <w:sz w:val="27"/>
          <w:szCs w:val="27"/>
          <w:lang w:val="en-US"/>
        </w:rPr>
      </w:pPr>
    </w:p>
    <w:p w:rsidR="00855A60" w:rsidRPr="008264AB" w:rsidRDefault="000B4CC6" w:rsidP="008264AB">
      <w:pPr>
        <w:pStyle w:val="a3"/>
        <w:shd w:val="clear" w:color="auto" w:fill="FFFFFF"/>
        <w:spacing w:before="0" w:beforeAutospacing="0" w:after="450" w:afterAutospacing="0"/>
        <w:ind w:firstLine="567"/>
        <w:jc w:val="center"/>
        <w:textAlignment w:val="baseline"/>
        <w:rPr>
          <w:b/>
          <w:color w:val="000000"/>
          <w:sz w:val="27"/>
          <w:szCs w:val="27"/>
          <w:lang w:val="uk-UA"/>
        </w:rPr>
      </w:pPr>
      <w:r w:rsidRPr="008264AB">
        <w:rPr>
          <w:b/>
          <w:color w:val="000000"/>
          <w:sz w:val="27"/>
          <w:szCs w:val="27"/>
          <w:lang w:val="uk-UA"/>
        </w:rPr>
        <w:t>Зміни в законодавства в частині проведення невиїзних докуме</w:t>
      </w:r>
      <w:r w:rsidR="00E95599" w:rsidRPr="008264AB">
        <w:rPr>
          <w:b/>
          <w:color w:val="000000"/>
          <w:sz w:val="27"/>
          <w:szCs w:val="27"/>
          <w:lang w:val="uk-UA"/>
        </w:rPr>
        <w:t>н</w:t>
      </w:r>
      <w:r w:rsidRPr="008264AB">
        <w:rPr>
          <w:b/>
          <w:color w:val="000000"/>
          <w:sz w:val="27"/>
          <w:szCs w:val="27"/>
          <w:lang w:val="uk-UA"/>
        </w:rPr>
        <w:t>тальних перевірок</w:t>
      </w:r>
    </w:p>
    <w:p w:rsidR="00855A60" w:rsidRPr="00855A60" w:rsidRDefault="00855A60" w:rsidP="008264AB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7"/>
          <w:szCs w:val="27"/>
          <w:lang w:val="uk-UA"/>
        </w:rPr>
      </w:pPr>
      <w:r w:rsidRPr="00855A60">
        <w:rPr>
          <w:color w:val="000000"/>
          <w:sz w:val="27"/>
          <w:szCs w:val="27"/>
          <w:lang w:val="uk-UA"/>
        </w:rPr>
        <w:t xml:space="preserve">Головне управління ДПС у Черкаській області повідомляє, що </w:t>
      </w:r>
      <w:r w:rsidR="000B4CC6">
        <w:rPr>
          <w:color w:val="000000"/>
          <w:sz w:val="27"/>
          <w:szCs w:val="27"/>
          <w:lang w:val="uk-UA"/>
        </w:rPr>
        <w:t xml:space="preserve">Законом України «Про внесення змін до </w:t>
      </w:r>
      <w:r w:rsidR="000B4CC6" w:rsidRPr="00855A60">
        <w:rPr>
          <w:color w:val="000000"/>
          <w:sz w:val="27"/>
          <w:szCs w:val="27"/>
          <w:lang w:val="uk-UA"/>
        </w:rPr>
        <w:t>Податкового кодексу України</w:t>
      </w:r>
      <w:r w:rsidR="000B4CC6">
        <w:rPr>
          <w:color w:val="000000"/>
          <w:sz w:val="27"/>
          <w:szCs w:val="27"/>
          <w:lang w:val="uk-UA"/>
        </w:rPr>
        <w:t xml:space="preserve"> та інших законодавчих актів України щодо збалансованості бюджетних надходжень» від 30 листопада 2021 року №1914-ІХ</w:t>
      </w:r>
      <w:r w:rsidRPr="00855A60">
        <w:rPr>
          <w:color w:val="000000"/>
          <w:sz w:val="27"/>
          <w:szCs w:val="27"/>
          <w:lang w:val="uk-UA"/>
        </w:rPr>
        <w:t xml:space="preserve"> </w:t>
      </w:r>
      <w:r w:rsidR="000B4CC6">
        <w:rPr>
          <w:color w:val="000000"/>
          <w:sz w:val="27"/>
          <w:szCs w:val="27"/>
          <w:lang w:val="uk-UA"/>
        </w:rPr>
        <w:t xml:space="preserve">внесені зміни до пункту 2 статті 79  </w:t>
      </w:r>
      <w:r w:rsidR="000B4CC6" w:rsidRPr="00855A60">
        <w:rPr>
          <w:color w:val="000000"/>
          <w:sz w:val="27"/>
          <w:szCs w:val="27"/>
          <w:lang w:val="uk-UA"/>
        </w:rPr>
        <w:t>Податкового кодексу України</w:t>
      </w:r>
      <w:r w:rsidR="000B4CC6">
        <w:rPr>
          <w:color w:val="000000"/>
          <w:sz w:val="27"/>
          <w:szCs w:val="27"/>
          <w:lang w:val="uk-UA"/>
        </w:rPr>
        <w:t>, які</w:t>
      </w:r>
      <w:r w:rsidRPr="00855A60">
        <w:rPr>
          <w:color w:val="000000"/>
          <w:sz w:val="27"/>
          <w:szCs w:val="27"/>
          <w:lang w:val="uk-UA"/>
        </w:rPr>
        <w:t xml:space="preserve"> набрали чинності </w:t>
      </w:r>
      <w:r w:rsidR="000B4CC6">
        <w:rPr>
          <w:color w:val="000000"/>
          <w:sz w:val="27"/>
          <w:szCs w:val="27"/>
          <w:lang w:val="uk-UA"/>
        </w:rPr>
        <w:t>з 01.01.2022 року</w:t>
      </w:r>
      <w:r w:rsidRPr="00855A60">
        <w:rPr>
          <w:color w:val="000000"/>
          <w:sz w:val="27"/>
          <w:szCs w:val="27"/>
          <w:lang w:val="uk-UA"/>
        </w:rPr>
        <w:t>.</w:t>
      </w:r>
    </w:p>
    <w:p w:rsidR="000B4CC6" w:rsidRDefault="000B4CC6" w:rsidP="008264AB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>Відтепер, у</w:t>
      </w:r>
      <w:r w:rsidRPr="000B4CC6">
        <w:rPr>
          <w:color w:val="000000"/>
          <w:sz w:val="27"/>
          <w:szCs w:val="27"/>
          <w:lang w:val="uk-UA"/>
        </w:rPr>
        <w:t xml:space="preserve"> разі надіслання (вручення) відповідно до статті 42 </w:t>
      </w:r>
      <w:r w:rsidRPr="00855A60">
        <w:rPr>
          <w:color w:val="000000"/>
          <w:sz w:val="27"/>
          <w:szCs w:val="27"/>
          <w:lang w:val="uk-UA"/>
        </w:rPr>
        <w:t>Податкового кодексу України</w:t>
      </w:r>
      <w:r w:rsidRPr="000B4CC6">
        <w:rPr>
          <w:color w:val="000000"/>
          <w:sz w:val="27"/>
          <w:szCs w:val="27"/>
          <w:lang w:val="uk-UA"/>
        </w:rPr>
        <w:t xml:space="preserve"> </w:t>
      </w:r>
      <w:r>
        <w:rPr>
          <w:color w:val="000000"/>
          <w:sz w:val="27"/>
          <w:szCs w:val="27"/>
          <w:lang w:val="uk-UA"/>
        </w:rPr>
        <w:t xml:space="preserve">(далі – Кодексу) </w:t>
      </w:r>
      <w:r w:rsidRPr="000B4CC6">
        <w:rPr>
          <w:color w:val="000000"/>
          <w:sz w:val="27"/>
          <w:szCs w:val="27"/>
          <w:lang w:val="uk-UA"/>
        </w:rPr>
        <w:t xml:space="preserve">платнику податків (його представнику) копії наказу про проведення документальної позапланової невиїзної перевірки та письмового повідомлення про дату початку та місце проведення позапланової невиїзної перевірки, шляхом надсилання за </w:t>
      </w:r>
      <w:proofErr w:type="spellStart"/>
      <w:r w:rsidRPr="000B4CC6">
        <w:rPr>
          <w:color w:val="000000"/>
          <w:sz w:val="27"/>
          <w:szCs w:val="27"/>
          <w:lang w:val="uk-UA"/>
        </w:rPr>
        <w:t>адресою</w:t>
      </w:r>
      <w:proofErr w:type="spellEnd"/>
      <w:r w:rsidRPr="000B4CC6">
        <w:rPr>
          <w:color w:val="000000"/>
          <w:sz w:val="27"/>
          <w:szCs w:val="27"/>
          <w:lang w:val="uk-UA"/>
        </w:rPr>
        <w:t xml:space="preserve"> (місцезнаходженням, податковою </w:t>
      </w:r>
      <w:proofErr w:type="spellStart"/>
      <w:r w:rsidRPr="000B4CC6">
        <w:rPr>
          <w:color w:val="000000"/>
          <w:sz w:val="27"/>
          <w:szCs w:val="27"/>
          <w:lang w:val="uk-UA"/>
        </w:rPr>
        <w:t>адресою</w:t>
      </w:r>
      <w:proofErr w:type="spellEnd"/>
      <w:r w:rsidRPr="000B4CC6">
        <w:rPr>
          <w:color w:val="000000"/>
          <w:sz w:val="27"/>
          <w:szCs w:val="27"/>
          <w:lang w:val="uk-UA"/>
        </w:rPr>
        <w:t>) платника податків рекомендованим листом з повідомленням про вручення документальна позапланова невиїзна перевірка (крім перевірки, визначеної статтею 200 Кодексу) розпочинається не раніше 30 календарного дня з дати надсилання такого повідомлення та копії наказу.</w:t>
      </w:r>
    </w:p>
    <w:p w:rsidR="000B4CC6" w:rsidRDefault="000B4CC6" w:rsidP="008264AB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7"/>
          <w:szCs w:val="27"/>
          <w:lang w:val="en-US"/>
        </w:rPr>
      </w:pPr>
    </w:p>
    <w:p w:rsidR="008264AB" w:rsidRDefault="008264AB" w:rsidP="000B4CC6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7"/>
          <w:szCs w:val="27"/>
          <w:lang w:val="en-US"/>
        </w:rPr>
      </w:pPr>
    </w:p>
    <w:p w:rsidR="008264AB" w:rsidRDefault="008264AB" w:rsidP="000B4CC6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7"/>
          <w:szCs w:val="27"/>
          <w:lang w:val="en-US"/>
        </w:rPr>
      </w:pPr>
      <w:bookmarkStart w:id="1" w:name="_GoBack"/>
      <w:bookmarkEnd w:id="1"/>
    </w:p>
    <w:p w:rsidR="008264AB" w:rsidRDefault="008264AB" w:rsidP="000B4CC6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7"/>
          <w:szCs w:val="27"/>
          <w:lang w:val="en-US"/>
        </w:rPr>
      </w:pPr>
    </w:p>
    <w:p w:rsidR="008264AB" w:rsidRDefault="008264AB" w:rsidP="000B4CC6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7"/>
          <w:szCs w:val="27"/>
          <w:lang w:val="en-US"/>
        </w:rPr>
      </w:pPr>
    </w:p>
    <w:p w:rsidR="008264AB" w:rsidRDefault="008264AB" w:rsidP="000B4CC6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7"/>
          <w:szCs w:val="27"/>
          <w:lang w:val="en-US"/>
        </w:rPr>
      </w:pPr>
    </w:p>
    <w:p w:rsidR="008264AB" w:rsidRDefault="008264AB" w:rsidP="000B4CC6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7"/>
          <w:szCs w:val="27"/>
          <w:lang w:val="en-US"/>
        </w:rPr>
      </w:pPr>
    </w:p>
    <w:p w:rsidR="008264AB" w:rsidRDefault="008264AB" w:rsidP="000B4CC6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7"/>
          <w:szCs w:val="27"/>
          <w:lang w:val="en-US"/>
        </w:rPr>
      </w:pPr>
    </w:p>
    <w:p w:rsidR="008264AB" w:rsidRDefault="008264AB" w:rsidP="000B4CC6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7"/>
          <w:szCs w:val="27"/>
          <w:lang w:val="en-US"/>
        </w:rPr>
      </w:pPr>
    </w:p>
    <w:p w:rsidR="008264AB" w:rsidRDefault="008264AB" w:rsidP="000B4CC6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7"/>
          <w:szCs w:val="27"/>
          <w:lang w:val="en-US"/>
        </w:rPr>
      </w:pPr>
    </w:p>
    <w:p w:rsidR="008264AB" w:rsidRDefault="008264AB" w:rsidP="000B4CC6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7"/>
          <w:szCs w:val="27"/>
          <w:lang w:val="en-US"/>
        </w:rPr>
      </w:pPr>
    </w:p>
    <w:p w:rsidR="008264AB" w:rsidRDefault="008264AB" w:rsidP="000B4CC6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7"/>
          <w:szCs w:val="27"/>
          <w:lang w:val="en-US"/>
        </w:rPr>
      </w:pPr>
    </w:p>
    <w:p w:rsidR="008264AB" w:rsidRDefault="008264AB" w:rsidP="000B4CC6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7"/>
          <w:szCs w:val="27"/>
          <w:lang w:val="en-US"/>
        </w:rPr>
      </w:pPr>
    </w:p>
    <w:p w:rsidR="008264AB" w:rsidRDefault="008264AB" w:rsidP="000B4CC6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7"/>
          <w:szCs w:val="27"/>
          <w:lang w:val="en-US"/>
        </w:rPr>
      </w:pPr>
    </w:p>
    <w:p w:rsidR="008264AB" w:rsidRDefault="008264AB" w:rsidP="000B4CC6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7"/>
          <w:szCs w:val="27"/>
          <w:lang w:val="en-US"/>
        </w:rPr>
      </w:pPr>
    </w:p>
    <w:p w:rsidR="008264AB" w:rsidRDefault="008264AB" w:rsidP="000B4CC6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7"/>
          <w:szCs w:val="27"/>
          <w:lang w:val="en-US"/>
        </w:rPr>
      </w:pPr>
    </w:p>
    <w:p w:rsidR="008264AB" w:rsidRDefault="008264AB" w:rsidP="000B4CC6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7"/>
          <w:szCs w:val="27"/>
          <w:lang w:val="en-US"/>
        </w:rPr>
      </w:pPr>
    </w:p>
    <w:p w:rsidR="008264AB" w:rsidRPr="00765807" w:rsidRDefault="008264AB" w:rsidP="008264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</w:p>
    <w:p w:rsidR="008264AB" w:rsidRPr="004A5255" w:rsidRDefault="008264AB" w:rsidP="008264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4A5255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4A5255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4A5255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6" w:history="1">
        <w:r w:rsidRPr="00EA716F">
          <w:rPr>
            <w:rStyle w:val="a9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4A5255">
          <w:rPr>
            <w:rStyle w:val="a9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9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4A5255">
          <w:rPr>
            <w:rStyle w:val="a9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EA716F">
          <w:rPr>
            <w:rStyle w:val="a9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4A5255">
          <w:rPr>
            <w:rStyle w:val="a9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9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4A5255">
          <w:rPr>
            <w:rStyle w:val="a9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EA716F">
          <w:rPr>
            <w:rStyle w:val="a9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8264AB" w:rsidRPr="009F61CA" w:rsidRDefault="008264AB" w:rsidP="008264AB">
      <w:pPr>
        <w:spacing w:after="0" w:line="240" w:lineRule="auto"/>
        <w:jc w:val="both"/>
        <w:rPr>
          <w:lang w:val="uk-UA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EA716F">
          <w:rPr>
            <w:rStyle w:val="a9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8264AB" w:rsidRPr="008264AB" w:rsidRDefault="008264AB" w:rsidP="000B4CC6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7"/>
          <w:szCs w:val="27"/>
          <w:lang w:val="uk-UA"/>
        </w:rPr>
      </w:pPr>
    </w:p>
    <w:sectPr w:rsidR="008264AB" w:rsidRPr="00826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A60"/>
    <w:rsid w:val="000B4CC6"/>
    <w:rsid w:val="00113C1D"/>
    <w:rsid w:val="003904B2"/>
    <w:rsid w:val="00527276"/>
    <w:rsid w:val="007F0C9F"/>
    <w:rsid w:val="008264AB"/>
    <w:rsid w:val="00855A60"/>
    <w:rsid w:val="009D1E77"/>
    <w:rsid w:val="00A4432C"/>
    <w:rsid w:val="00DD30EC"/>
    <w:rsid w:val="00E9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5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55A60"/>
    <w:rPr>
      <w:b/>
      <w:bCs/>
    </w:rPr>
  </w:style>
  <w:style w:type="character" w:styleId="a5">
    <w:name w:val="Emphasis"/>
    <w:basedOn w:val="a0"/>
    <w:uiPriority w:val="20"/>
    <w:qFormat/>
    <w:rsid w:val="00855A60"/>
    <w:rPr>
      <w:i/>
      <w:iCs/>
    </w:rPr>
  </w:style>
  <w:style w:type="paragraph" w:styleId="a6">
    <w:name w:val="List Paragraph"/>
    <w:basedOn w:val="a"/>
    <w:uiPriority w:val="34"/>
    <w:qFormat/>
    <w:rsid w:val="00DD30EC"/>
    <w:pPr>
      <w:ind w:left="720"/>
      <w:contextualSpacing/>
    </w:pPr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826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64AB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8264A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5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55A60"/>
    <w:rPr>
      <w:b/>
      <w:bCs/>
    </w:rPr>
  </w:style>
  <w:style w:type="character" w:styleId="a5">
    <w:name w:val="Emphasis"/>
    <w:basedOn w:val="a0"/>
    <w:uiPriority w:val="20"/>
    <w:qFormat/>
    <w:rsid w:val="00855A60"/>
    <w:rPr>
      <w:i/>
      <w:iCs/>
    </w:rPr>
  </w:style>
  <w:style w:type="paragraph" w:styleId="a6">
    <w:name w:val="List Paragraph"/>
    <w:basedOn w:val="a"/>
    <w:uiPriority w:val="34"/>
    <w:qFormat/>
    <w:rsid w:val="00DD30EC"/>
    <w:pPr>
      <w:ind w:left="720"/>
      <w:contextualSpacing/>
    </w:pPr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826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64AB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8264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8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892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Крот Д. О.</dc:creator>
  <cp:lastModifiedBy>user</cp:lastModifiedBy>
  <cp:revision>3</cp:revision>
  <cp:lastPrinted>2022-01-13T14:45:00Z</cp:lastPrinted>
  <dcterms:created xsi:type="dcterms:W3CDTF">2022-01-13T14:53:00Z</dcterms:created>
  <dcterms:modified xsi:type="dcterms:W3CDTF">2022-01-21T06:55:00Z</dcterms:modified>
</cp:coreProperties>
</file>