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25" w:rsidRDefault="00023725" w:rsidP="00023725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DFC8C" wp14:editId="04FE4C8C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3725" w:rsidRDefault="00023725" w:rsidP="0002372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023725" w:rsidRDefault="00023725" w:rsidP="0002372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023725" w:rsidRDefault="00023725" w:rsidP="0002372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023725" w:rsidRDefault="00023725" w:rsidP="0002372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023725" w:rsidRDefault="00023725" w:rsidP="0002372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023725" w:rsidRDefault="00023725" w:rsidP="0002372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2ACB477D" wp14:editId="53825BD4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23725" w:rsidRDefault="00023725" w:rsidP="00B110F1">
      <w:pPr>
        <w:shd w:val="clear" w:color="auto" w:fill="FFFFFF"/>
        <w:spacing w:before="120"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</w:pPr>
    </w:p>
    <w:p w:rsidR="00B80B69" w:rsidRPr="00B80B69" w:rsidRDefault="00B80B69" w:rsidP="00B80B69">
      <w:pPr>
        <w:pStyle w:val="a8"/>
        <w:spacing w:after="225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80B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Чи повинен декларант відкривати у банку поточний рахунок із спеціальним режимом використання для цілей одноразового (спеціального) добровільного декларування, якщо кошти, які він бажає задекларувати, вже розміщені на поточних рахунках у банку?</w:t>
      </w:r>
    </w:p>
    <w:p w:rsidR="00B80B69" w:rsidRPr="00B80B69" w:rsidRDefault="00B80B69" w:rsidP="00B80B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0B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Відповідно до п. 9 </w:t>
      </w:r>
      <w:proofErr w:type="spellStart"/>
      <w:r w:rsidRPr="00B80B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підрозд</w:t>
      </w:r>
      <w:proofErr w:type="spellEnd"/>
      <w:r w:rsidRPr="00B80B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9 прим. 4 </w:t>
      </w:r>
      <w:proofErr w:type="spellStart"/>
      <w:r w:rsidRPr="00B80B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розд</w:t>
      </w:r>
      <w:proofErr w:type="spellEnd"/>
      <w:r w:rsidRPr="00B80B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XX «Перехідні положення» Податкового кодексу України від 02 грудня 2010 року № 2755-VI із змінами та доповненнями (далі – ПКУ) для цілей одноразового (спеціального) добровільного декларування декларант має розмістити кошти в національній та іноземній валютах у готівковій формі та/або банківських металах на поточних рахунках із спеціальним режимом використання в банках України (далі – спеціальні рахунки) до подання одноразової (спеціальної) добровільної декларації.</w:t>
      </w:r>
    </w:p>
    <w:p w:rsidR="00B80B69" w:rsidRPr="00B80B69" w:rsidRDefault="00B80B69" w:rsidP="00B80B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0B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Декларант з метою забезпечення виконання положень п. 9 </w:t>
      </w:r>
      <w:proofErr w:type="spellStart"/>
      <w:r w:rsidRPr="00B80B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підрозд</w:t>
      </w:r>
      <w:proofErr w:type="spellEnd"/>
      <w:r w:rsidRPr="00B80B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9 прим. 4 </w:t>
      </w:r>
      <w:proofErr w:type="spellStart"/>
      <w:r w:rsidRPr="00B80B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розд</w:t>
      </w:r>
      <w:proofErr w:type="spellEnd"/>
      <w:r w:rsidRPr="00B80B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XX «Перехідні положення» ПКУ звертається до банку для відкриття спеціального рахунку. Порядок відкриття, закриття, зарахування коштів на спеціальний рахунок і здійснення контролю за операціями за таким рахунком встановлюються Національним банком України.</w:t>
      </w:r>
    </w:p>
    <w:p w:rsidR="00B80B69" w:rsidRPr="00B80B69" w:rsidRDefault="00B80B69" w:rsidP="00B80B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0B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Таким чином, положення п. 9 </w:t>
      </w:r>
      <w:proofErr w:type="spellStart"/>
      <w:r w:rsidRPr="00B80B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підрозд</w:t>
      </w:r>
      <w:proofErr w:type="spellEnd"/>
      <w:r w:rsidRPr="00B80B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9 прим. 4 </w:t>
      </w:r>
      <w:proofErr w:type="spellStart"/>
      <w:r w:rsidRPr="00B80B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розд</w:t>
      </w:r>
      <w:proofErr w:type="spellEnd"/>
      <w:r w:rsidRPr="00B80B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XX «Перехідні положення» ПКУ поширюються виключно на кошти в національній та іноземній валютах у готівковій формі, а отже не застосовуються до коштів, які вже розміщені декларантом на поточних рахунка у банку.</w:t>
      </w:r>
    </w:p>
    <w:p w:rsidR="001A1619" w:rsidRPr="00B80B69" w:rsidRDefault="001A1619" w:rsidP="001A16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1619" w:rsidRDefault="001A161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80B69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80B69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80B69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80B69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80B69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80B69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80B69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80B69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80B69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80B69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80B69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80B69" w:rsidRPr="00B80B69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23725" w:rsidRPr="001A1619" w:rsidRDefault="00023725" w:rsidP="0002372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023725" w:rsidRPr="001A1619" w:rsidRDefault="00023725" w:rsidP="0002372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>18002, м. Черкаси, вул. Хрещатик</w:t>
      </w:r>
      <w:r w:rsidRPr="001A1619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1A1619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1A1619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023725" w:rsidRPr="00023725" w:rsidRDefault="00023725" w:rsidP="00B80B6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8" w:history="1">
        <w:r w:rsidRPr="00EA716F">
          <w:rPr>
            <w:rStyle w:val="a7"/>
            <w:rFonts w:ascii="Times New Roman" w:hAnsi="Times New Roman" w:cs="Times New Roman"/>
            <w:sz w:val="20"/>
            <w:szCs w:val="20"/>
          </w:rPr>
          <w:t>https://ck.tax.gov.ua/</w:t>
        </w:r>
      </w:hyperlink>
      <w:bookmarkStart w:id="1" w:name="_GoBack"/>
      <w:bookmarkEnd w:id="1"/>
    </w:p>
    <w:sectPr w:rsidR="00023725" w:rsidRPr="000237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D4F01"/>
    <w:multiLevelType w:val="hybridMultilevel"/>
    <w:tmpl w:val="4D869DE4"/>
    <w:lvl w:ilvl="0" w:tplc="C12AE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81A7209"/>
    <w:multiLevelType w:val="hybridMultilevel"/>
    <w:tmpl w:val="A3EAE072"/>
    <w:lvl w:ilvl="0" w:tplc="DDFC89DE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0F1"/>
    <w:rsid w:val="00023725"/>
    <w:rsid w:val="00075AE6"/>
    <w:rsid w:val="000E3AB7"/>
    <w:rsid w:val="00124589"/>
    <w:rsid w:val="00152928"/>
    <w:rsid w:val="001A1619"/>
    <w:rsid w:val="0021610F"/>
    <w:rsid w:val="002348F5"/>
    <w:rsid w:val="00324330"/>
    <w:rsid w:val="00325114"/>
    <w:rsid w:val="004C432E"/>
    <w:rsid w:val="005B3F1E"/>
    <w:rsid w:val="007B740F"/>
    <w:rsid w:val="007E3E53"/>
    <w:rsid w:val="00812919"/>
    <w:rsid w:val="008B74FC"/>
    <w:rsid w:val="009F271D"/>
    <w:rsid w:val="00B110F1"/>
    <w:rsid w:val="00B80B69"/>
    <w:rsid w:val="00BB3823"/>
    <w:rsid w:val="00BD1CCB"/>
    <w:rsid w:val="00BD7E2C"/>
    <w:rsid w:val="00BF6C00"/>
    <w:rsid w:val="00D47F43"/>
    <w:rsid w:val="00E03DD1"/>
    <w:rsid w:val="00E764D8"/>
    <w:rsid w:val="00F0266F"/>
    <w:rsid w:val="00F8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10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10F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B11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rsid w:val="00075AE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23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3725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02372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A1619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10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10F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B11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rsid w:val="00075AE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23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3725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02372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A1619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43696">
          <w:marLeft w:val="0"/>
          <w:marRight w:val="0"/>
          <w:marTop w:val="0"/>
          <w:marBottom w:val="900"/>
          <w:divBdr>
            <w:top w:val="none" w:sz="0" w:space="31" w:color="auto"/>
            <w:left w:val="none" w:sz="0" w:space="0" w:color="auto"/>
            <w:bottom w:val="single" w:sz="6" w:space="23" w:color="C2C5CB"/>
            <w:right w:val="none" w:sz="0" w:space="0" w:color="auto"/>
          </w:divBdr>
          <w:divsChild>
            <w:div w:id="145559577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2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1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Юрій</dc:creator>
  <cp:lastModifiedBy>user</cp:lastModifiedBy>
  <cp:revision>2</cp:revision>
  <cp:lastPrinted>2021-11-18T08:42:00Z</cp:lastPrinted>
  <dcterms:created xsi:type="dcterms:W3CDTF">2021-12-29T07:23:00Z</dcterms:created>
  <dcterms:modified xsi:type="dcterms:W3CDTF">2021-12-29T07:23:00Z</dcterms:modified>
</cp:coreProperties>
</file>