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84B" w:rsidRDefault="0006716F" w:rsidP="00AA784B">
      <w:pPr>
        <w:rPr>
          <w:rFonts w:ascii="Times New Roman" w:hAnsi="Times New Roman" w:cs="Times New Roman"/>
          <w:b/>
          <w:lang w:val="en-US"/>
        </w:rPr>
      </w:pPr>
      <w:r w:rsidRPr="0006716F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AA784B" w:rsidRDefault="00AA784B" w:rsidP="00AA784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AA784B" w:rsidRDefault="00AA784B" w:rsidP="00AA784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AA784B" w:rsidRDefault="00AA784B" w:rsidP="00AA784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AA784B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84B" w:rsidRP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1342D">
        <w:rPr>
          <w:rFonts w:ascii="Times New Roman" w:hAnsi="Times New Roman" w:cs="Times New Roman"/>
          <w:b/>
          <w:sz w:val="28"/>
          <w:szCs w:val="28"/>
        </w:rPr>
        <w:t>правля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та обчисл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рентн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плата за спеціальне водокористування </w:t>
      </w:r>
    </w:p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E16DC" w:rsidRPr="00AA784B" w:rsidRDefault="008E16DC" w:rsidP="00AA78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A784B">
        <w:rPr>
          <w:rFonts w:ascii="Times New Roman" w:hAnsi="Times New Roman" w:cs="Times New Roman"/>
          <w:i/>
          <w:sz w:val="28"/>
          <w:szCs w:val="28"/>
          <w:u w:val="single"/>
        </w:rPr>
        <w:t xml:space="preserve">Як справляється та обчислюється рентна плата за спеціальне водокористування у разі відсутності дозволу на спеціальне водокористування із встановленими в ньому лімітами використання </w:t>
      </w:r>
    </w:p>
    <w:p w:rsidR="0081342D" w:rsidRDefault="0081342D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6DC" w:rsidRPr="0081342D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42D">
        <w:rPr>
          <w:rFonts w:ascii="Times New Roman" w:hAnsi="Times New Roman" w:cs="Times New Roman"/>
          <w:sz w:val="28"/>
          <w:szCs w:val="28"/>
        </w:rPr>
        <w:t>Відповідно до п.п. 255.11.15 п. 255.11 ст. 255 Податкового кодексу України за відсутності у водокористувача дозволу на спеціальне водокористування із встановленими в ньому лімітами використання води рентна плата справляється за весь обсяг використаної води, що підлягає оплаті як за понадлімітне використання.</w:t>
      </w:r>
    </w:p>
    <w:p w:rsidR="008E16DC" w:rsidRPr="0081342D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42D">
        <w:rPr>
          <w:rFonts w:ascii="Times New Roman" w:hAnsi="Times New Roman" w:cs="Times New Roman"/>
          <w:sz w:val="28"/>
          <w:szCs w:val="28"/>
        </w:rPr>
        <w:t>За понадлімітне використання води рентна плата обчислюється за кожним джерелом водопостачання окремо згідно з установленими ставками рентної плати та коефіцієнтами (п.п. 255.11.14 п. 255.11 ст. 255 ПКУ).</w:t>
      </w:r>
    </w:p>
    <w:p w:rsidR="00B44B85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1342D">
        <w:rPr>
          <w:rFonts w:ascii="Times New Roman" w:hAnsi="Times New Roman" w:cs="Times New Roman"/>
          <w:sz w:val="28"/>
          <w:szCs w:val="28"/>
        </w:rPr>
        <w:t xml:space="preserve">У разі перевищення водокористувачами встановленого річного ліміту використання води рентна плата обчислюється і сплачується 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у п’ятикратному розмірі </w:t>
      </w:r>
      <w:r w:rsidRPr="0081342D">
        <w:rPr>
          <w:rFonts w:ascii="Times New Roman" w:hAnsi="Times New Roman" w:cs="Times New Roman"/>
          <w:sz w:val="28"/>
          <w:szCs w:val="28"/>
        </w:rPr>
        <w:t>виходячи з фактичних обсягів використаної води понад встановлений ліміт використання води, ставок рентної плати та коефіцієнтів (п.п. 255.11.13 п. 255.11 ст. 255 ПКУ).</w:t>
      </w:r>
    </w:p>
    <w:p w:rsidR="00AA784B" w:rsidRDefault="00AA784B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Pr="00780DF3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0DF3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80DF3">
        <w:rPr>
          <w:rFonts w:ascii="Times New Roman" w:hAnsi="Times New Roman" w:cs="Times New Roman"/>
          <w:sz w:val="20"/>
          <w:szCs w:val="20"/>
        </w:rPr>
        <w:t>-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80DF3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AA784B" w:rsidRPr="00780DF3" w:rsidRDefault="00AA784B" w:rsidP="00AA784B">
      <w:pPr>
        <w:pStyle w:val="a5"/>
        <w:spacing w:before="0" w:beforeAutospacing="0" w:after="0" w:afterAutospacing="0"/>
        <w:jc w:val="both"/>
        <w:rPr>
          <w:lang w:val="ru-RU"/>
        </w:rPr>
      </w:pPr>
      <w:r w:rsidRPr="00EA716F">
        <w:rPr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6"/>
            <w:sz w:val="20"/>
            <w:szCs w:val="20"/>
          </w:rPr>
          <w:t>https://ck.tax.gov.ua/</w:t>
        </w:r>
      </w:hyperlink>
    </w:p>
    <w:p w:rsidR="00AA784B" w:rsidRP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A784B" w:rsidRPr="00AA784B" w:rsidSect="000671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16DC"/>
    <w:rsid w:val="0006716F"/>
    <w:rsid w:val="00190B0D"/>
    <w:rsid w:val="003059D1"/>
    <w:rsid w:val="0081342D"/>
    <w:rsid w:val="008E16DC"/>
    <w:rsid w:val="00AA784B"/>
    <w:rsid w:val="00B4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8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uiPriority w:val="99"/>
    <w:rsid w:val="00AA78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8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uiPriority w:val="99"/>
    <w:rsid w:val="00AA78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v.tereshchenko</cp:lastModifiedBy>
  <cp:revision>2</cp:revision>
  <cp:lastPrinted>2022-01-06T07:33:00Z</cp:lastPrinted>
  <dcterms:created xsi:type="dcterms:W3CDTF">2022-01-06T07:33:00Z</dcterms:created>
  <dcterms:modified xsi:type="dcterms:W3CDTF">2022-01-06T07:33:00Z</dcterms:modified>
</cp:coreProperties>
</file>