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40"/>
        <w:gridCol w:w="40"/>
        <w:gridCol w:w="140"/>
        <w:gridCol w:w="20"/>
        <w:gridCol w:w="40"/>
        <w:gridCol w:w="40"/>
        <w:gridCol w:w="40"/>
        <w:gridCol w:w="20"/>
        <w:gridCol w:w="80"/>
        <w:gridCol w:w="160"/>
        <w:gridCol w:w="280"/>
        <w:gridCol w:w="80"/>
        <w:gridCol w:w="300"/>
        <w:gridCol w:w="80"/>
        <w:gridCol w:w="20"/>
        <w:gridCol w:w="80"/>
        <w:gridCol w:w="60"/>
        <w:gridCol w:w="200"/>
        <w:gridCol w:w="80"/>
        <w:gridCol w:w="280"/>
        <w:gridCol w:w="200"/>
        <w:gridCol w:w="80"/>
        <w:gridCol w:w="20"/>
        <w:gridCol w:w="80"/>
        <w:gridCol w:w="20"/>
        <w:gridCol w:w="220"/>
        <w:gridCol w:w="20"/>
        <w:gridCol w:w="100"/>
        <w:gridCol w:w="360"/>
        <w:gridCol w:w="100"/>
        <w:gridCol w:w="80"/>
        <w:gridCol w:w="100"/>
        <w:gridCol w:w="20"/>
        <w:gridCol w:w="120"/>
        <w:gridCol w:w="120"/>
        <w:gridCol w:w="200"/>
        <w:gridCol w:w="40"/>
        <w:gridCol w:w="320"/>
        <w:gridCol w:w="80"/>
        <w:gridCol w:w="20"/>
        <w:gridCol w:w="80"/>
        <w:gridCol w:w="40"/>
        <w:gridCol w:w="80"/>
        <w:gridCol w:w="440"/>
        <w:gridCol w:w="100"/>
        <w:gridCol w:w="60"/>
        <w:gridCol w:w="100"/>
        <w:gridCol w:w="80"/>
        <w:gridCol w:w="40"/>
        <w:gridCol w:w="60"/>
        <w:gridCol w:w="120"/>
        <w:gridCol w:w="540"/>
        <w:gridCol w:w="180"/>
        <w:gridCol w:w="40"/>
        <w:gridCol w:w="40"/>
        <w:gridCol w:w="40"/>
        <w:gridCol w:w="40"/>
        <w:gridCol w:w="40"/>
        <w:gridCol w:w="280"/>
        <w:gridCol w:w="80"/>
      </w:tblGrid>
      <w:tr w:rsidR="00E9204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3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5960" w:type="dxa"/>
            <w:gridSpan w:val="1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3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t>33369798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t>33369798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t>0111010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t>1010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t>0910</w:t>
            </w:r>
          </w:p>
        </w:tc>
        <w:tc>
          <w:tcPr>
            <w:tcW w:w="6520" w:type="dxa"/>
            <w:gridSpan w:val="5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both"/>
            </w:pPr>
            <w:r>
              <w:t>Надання дошкільної освіти</w:t>
            </w: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t>23542000000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3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E9204C" w:rsidRDefault="00B107F0">
            <w:pPr>
              <w:spacing w:after="200"/>
              <w:ind w:left="500"/>
            </w:pPr>
            <w:r>
              <w:t xml:space="preserve">Забезпечення надання дошкільної освіти </w:t>
            </w:r>
            <w:r>
              <w:br/>
            </w: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</w:tcPr>
          <w:p w:rsidR="00E9204C" w:rsidRDefault="00B107F0">
            <w:pPr>
              <w:ind w:left="500"/>
            </w:pPr>
            <w:r>
              <w:t>Забезпечити створення належних умов для надання на належному рівні дошкільної освіти та виховання дітей</w:t>
            </w: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E9204C" w:rsidRDefault="00B107F0">
            <w:pPr>
              <w:ind w:left="500"/>
            </w:pPr>
            <w:r>
              <w:t>Конституція України, Бюджетний кодекс України, Закон України «Про дошкільну  освіту», Рішення Медведівської сільської ради від 21.01.2019 № 2 - 12/VІІ "Про бюджет Медведівської об’єднаної територіальної громади</w:t>
            </w:r>
            <w:r>
              <w:t xml:space="preserve"> на 2019 рік", із змінами.</w:t>
            </w: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3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17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3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1 003 620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1 003 620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1 406 000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1 406 000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1 003 620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1 013 620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1 406 000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20 000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1 426 000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3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E9204C" w:rsidRDefault="00E9204C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2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1 518 000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1 518 000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1 608 000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1 608 000</w:t>
            </w:r>
          </w:p>
        </w:tc>
        <w:tc>
          <w:tcPr>
            <w:tcW w:w="2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32 000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32 000</w:t>
            </w:r>
          </w:p>
        </w:tc>
        <w:tc>
          <w:tcPr>
            <w:tcW w:w="2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1 518 000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1 548 000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1 608 000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32 000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1 640 000</w:t>
            </w:r>
          </w:p>
        </w:tc>
        <w:tc>
          <w:tcPr>
            <w:tcW w:w="2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2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2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611 000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611 000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800 000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800 000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151 300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151 300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176 000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176 000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27 180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27 180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62 000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72 000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12 220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12 220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60 000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1 100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138 000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138 000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220 000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220 000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220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220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600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1 003 620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1 013 620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1 406 000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20 000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1 426 000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2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E9204C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850 000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850 000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900 000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193 000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193 000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198 000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198 000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85 000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115 000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122 000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230 000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230 000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250 000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250 000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1 518 000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1 548 000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1 608 000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32 000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1 640 000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10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створення належних умов для надання на належному рівні дошкільної освіти та виховання дітей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1 003 620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1 013 620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1 406 000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1 426 000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1 003 620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1 013 620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1 406 000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20 000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1 426 000</w:t>
            </w: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створення належних умов для надання на належному рівні дошкільної освіти та виховання дітей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1 518 000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1 548 000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1 608 000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1 640 000</w:t>
            </w: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1 518 000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1 548 000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1 608 000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32 000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1 640 000</w:t>
            </w: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5940" w:type="dxa"/>
            <w:gridSpan w:val="1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E9204C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E9204C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створення належних умов для надання на належному рівні дошкільної освіти та виховання дітей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- середньорічне число ставок/штатних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10,20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10,20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9,70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9,70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груп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дошкільних навчальних закладів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 адмінперсоналу, за умовами оплати віднесених до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середньорічне число ставок/штатних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2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одиниць робітників</w:t>
            </w:r>
          </w:p>
        </w:tc>
        <w:tc>
          <w:tcPr>
            <w:tcW w:w="10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 спеціалістів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 від 0 до 6 років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107,00</w:t>
            </w: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дітей, що відвідують дошкільні заклади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дитину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25128,00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25128,00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23433,33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23433,33</w:t>
            </w: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діто-дні відвідування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371,73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371,73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5932,00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5932,00</w:t>
            </w: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охоплення дітей дошкільною освітою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66,70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66,70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56,10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56,10</w:t>
            </w: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днів відвідування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Табелі відвідування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2600,00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2600,00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294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створення належних умов для надання на належному рівні дошкільної освіти та виховання дітей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- середньорічне число ставок/штатних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9,70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груп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дошкільних навчальних закладів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 адмінперсоналу, за умовами оплати віднесених до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 робітників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 від 0 до 6 років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120,00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дітей, що відвідують дошкільні заклади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70,00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70,00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дитину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23718,75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23718,75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22971,43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22971,43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діто-дні відвідування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5936,00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5936,00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5934,00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5934,00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охоплення дітей дошкільною освітою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58,20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58,20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58,30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58,30</w:t>
            </w: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E9204C" w:rsidRDefault="00E9204C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днів відвідування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Табелі відвідування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421,00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421,00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420,00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420,00</w:t>
            </w: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Обов`язкові виплати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430 200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561 000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589 300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617 400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398 200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517 700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543 600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570 800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Премії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22 200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42 400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55 100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57 900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63 000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138 400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178 900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187 800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197 400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років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76 300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99 200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104 200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109 400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щорічна грошова допомога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28 700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37 300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39 200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41 200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допомога на оздоровлення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33 400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42 400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44 400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46 800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611 000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800 000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850 000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900 000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Керівники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Ставок педагогічного персоналу (в тому числі вихователів)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3,70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спеціалістів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робітників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10,20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9,70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9,70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9,70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468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33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380" w:type="dxa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6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6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4240" w:type="dxa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12. Об'</w:t>
            </w:r>
            <w:r>
              <w:rPr>
                <w:b/>
              </w:rPr>
              <w:t>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1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</w:t>
            </w:r>
            <w:r>
              <w:rPr>
                <w:sz w:val="16"/>
              </w:rPr>
              <w:t>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E9204C" w:rsidRDefault="00B107F0">
            <w:pPr>
              <w:spacing w:after="200"/>
            </w:pPr>
            <w:r>
              <w:t>Забезпечення дошкільної освіти.</w:t>
            </w: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8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86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E9204C" w:rsidRDefault="00E9204C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4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56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5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  <w:pageBreakBefore/>
            </w:pPr>
          </w:p>
        </w:tc>
        <w:tc>
          <w:tcPr>
            <w:tcW w:w="114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126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238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12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126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24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126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5240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E9204C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478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126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6000" w:type="dxa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t>2019 рік</w:t>
            </w:r>
          </w:p>
        </w:tc>
        <w:tc>
          <w:tcPr>
            <w:tcW w:w="6060" w:type="dxa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t>2020 рік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</w:t>
            </w:r>
            <w:r>
              <w:rPr>
                <w:sz w:val="14"/>
              </w:rPr>
              <w:t>о бюджетного періоду (4 - 5 - 6)</w:t>
            </w:r>
          </w:p>
        </w:tc>
        <w:tc>
          <w:tcPr>
            <w:tcW w:w="24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6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611 000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611 000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151 300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151 300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9 000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9 000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62 000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62 000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1 200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1 200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126 000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126 000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966 500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966 500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B107F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126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126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4040" w:type="dxa"/>
            <w:gridSpan w:val="97"/>
            <w:tcMar>
              <w:top w:w="80" w:type="dxa"/>
              <w:left w:w="0" w:type="dxa"/>
              <w:bottom w:w="0" w:type="dxa"/>
              <w:right w:w="0" w:type="dxa"/>
            </w:tcMar>
          </w:tcPr>
          <w:p w:rsidR="00E9204C" w:rsidRDefault="00B107F0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20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04C" w:rsidRDefault="00B107F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3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E9204C" w:rsidRDefault="00E9204C">
            <w:pPr>
              <w:pStyle w:val="EMPTYCELLSTYLE"/>
            </w:pPr>
          </w:p>
        </w:tc>
        <w:tc>
          <w:tcPr>
            <w:tcW w:w="126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E9204C" w:rsidRDefault="00E9204C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400" w:type="dxa"/>
            <w:gridSpan w:val="11"/>
          </w:tcPr>
          <w:p w:rsidR="00E9204C" w:rsidRDefault="00E9204C">
            <w:pPr>
              <w:pStyle w:val="EMPTYCELLSTYLE"/>
            </w:pPr>
          </w:p>
        </w:tc>
        <w:tc>
          <w:tcPr>
            <w:tcW w:w="2000" w:type="dxa"/>
            <w:gridSpan w:val="17"/>
          </w:tcPr>
          <w:p w:rsidR="00E9204C" w:rsidRDefault="00E9204C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132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9204C" w:rsidRDefault="00E9204C">
            <w:pPr>
              <w:ind w:left="60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left="60"/>
            </w:pP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left="60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204C" w:rsidRDefault="00E9204C">
            <w:pPr>
              <w:ind w:right="60"/>
              <w:jc w:val="right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E9204C">
            <w:pPr>
              <w:jc w:val="center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E9204C" w:rsidRDefault="00E9204C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E9204C" w:rsidRDefault="00E9204C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E9204C" w:rsidRDefault="00E9204C">
            <w:pPr>
              <w:pStyle w:val="EMPTYCELLSTYLE"/>
            </w:pPr>
          </w:p>
        </w:tc>
        <w:tc>
          <w:tcPr>
            <w:tcW w:w="1400" w:type="dxa"/>
            <w:gridSpan w:val="11"/>
          </w:tcPr>
          <w:p w:rsidR="00E9204C" w:rsidRDefault="00E9204C">
            <w:pPr>
              <w:pStyle w:val="EMPTYCELLSTYLE"/>
            </w:pPr>
          </w:p>
        </w:tc>
        <w:tc>
          <w:tcPr>
            <w:tcW w:w="2000" w:type="dxa"/>
            <w:gridSpan w:val="17"/>
          </w:tcPr>
          <w:p w:rsidR="00E9204C" w:rsidRDefault="00E9204C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132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E9204C" w:rsidRDefault="00B107F0">
            <w:pPr>
              <w:spacing w:after="200"/>
              <w:ind w:left="400"/>
              <w:jc w:val="both"/>
            </w:pPr>
            <w:r>
              <w:t>Збільшення призначень для покращення якості дошкільної освіти.</w:t>
            </w: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204C" w:rsidRDefault="00B107F0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E9204C" w:rsidRDefault="00B107F0">
            <w:pPr>
              <w:spacing w:after="200"/>
              <w:jc w:val="both"/>
            </w:pPr>
            <w:r>
              <w:t>Кошти спеціального фонду очікуються від надходження коштів батьківської плати, спонсорських коштів, а також коштів переданих з загального до спеціального фонду.</w:t>
            </w: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440" w:type="dxa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76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800" w:type="dxa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r>
              <w:t>Лавріненко О. Г.</w:t>
            </w:r>
          </w:p>
        </w:tc>
        <w:tc>
          <w:tcPr>
            <w:tcW w:w="132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440" w:type="dxa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E9204C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00" w:type="dxa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32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440" w:type="dxa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760" w:type="dxa"/>
            <w:gridSpan w:val="8"/>
          </w:tcPr>
          <w:p w:rsidR="00E9204C" w:rsidRDefault="00E9204C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E9204C" w:rsidRDefault="00E9204C">
            <w:pPr>
              <w:pStyle w:val="EMPTYCELLSTYLE"/>
            </w:pPr>
          </w:p>
        </w:tc>
        <w:tc>
          <w:tcPr>
            <w:tcW w:w="4800" w:type="dxa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r>
              <w:t>Білоножко Т.О.</w:t>
            </w:r>
          </w:p>
        </w:tc>
        <w:tc>
          <w:tcPr>
            <w:tcW w:w="132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  <w:tr w:rsidR="00E9204C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40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8440" w:type="dxa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E9204C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00" w:type="dxa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204C" w:rsidRDefault="00B107F0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320" w:type="dxa"/>
            <w:gridSpan w:val="10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40" w:type="dxa"/>
          </w:tcPr>
          <w:p w:rsidR="00E9204C" w:rsidRDefault="00E9204C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E9204C" w:rsidRDefault="00E9204C">
            <w:pPr>
              <w:pStyle w:val="EMPTYCELLSTYLE"/>
            </w:pPr>
          </w:p>
        </w:tc>
      </w:tr>
    </w:tbl>
    <w:p w:rsidR="00000000" w:rsidRDefault="00B107F0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04C"/>
    <w:rsid w:val="00B107F0"/>
    <w:rsid w:val="00E9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3055</Words>
  <Characters>17419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2019-12-15T17:39:00Z</dcterms:created>
  <dcterms:modified xsi:type="dcterms:W3CDTF">2019-12-15T17:39:00Z</dcterms:modified>
</cp:coreProperties>
</file>