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732" w:rsidRPr="002469CA" w:rsidRDefault="001E0732" w:rsidP="001E0732">
      <w:pPr>
        <w:ind w:left="360"/>
        <w:jc w:val="right"/>
        <w:rPr>
          <w:rFonts w:ascii="Times New Roman" w:hAnsi="Times New Roman"/>
          <w:b/>
          <w:sz w:val="24"/>
          <w:szCs w:val="24"/>
          <w:lang w:eastAsia="ko-KR"/>
        </w:rPr>
      </w:pPr>
      <w:r w:rsidRPr="002469CA">
        <w:rPr>
          <w:rFonts w:ascii="Times New Roman" w:hAnsi="Times New Roman"/>
          <w:b/>
          <w:sz w:val="24"/>
          <w:szCs w:val="24"/>
          <w:lang w:eastAsia="ko-KR"/>
        </w:rPr>
        <w:t>ПРОЄКТ</w:t>
      </w:r>
    </w:p>
    <w:p w:rsidR="001E0732" w:rsidRPr="002469CA" w:rsidRDefault="001E0732" w:rsidP="001E0732">
      <w:pPr>
        <w:tabs>
          <w:tab w:val="left" w:pos="180"/>
          <w:tab w:val="left" w:pos="4860"/>
        </w:tabs>
        <w:jc w:val="center"/>
        <w:rPr>
          <w:rFonts w:ascii="Times New Roman" w:hAnsi="Times New Roman"/>
          <w:b/>
          <w:sz w:val="24"/>
          <w:szCs w:val="24"/>
        </w:rPr>
      </w:pPr>
      <w:r w:rsidRPr="002469CA">
        <w:rPr>
          <w:rFonts w:ascii="Times New Roman" w:hAnsi="Times New Roman"/>
          <w:b/>
          <w:sz w:val="24"/>
          <w:szCs w:val="24"/>
        </w:rPr>
        <w:t>ПОЯСНЮВАЛЬНА ЗАПИСКА</w:t>
      </w:r>
    </w:p>
    <w:p w:rsidR="001E0732" w:rsidRPr="002469CA" w:rsidRDefault="001E0732" w:rsidP="001E0732">
      <w:pPr>
        <w:tabs>
          <w:tab w:val="left" w:pos="180"/>
          <w:tab w:val="left" w:pos="4860"/>
        </w:tabs>
        <w:jc w:val="center"/>
        <w:rPr>
          <w:rFonts w:ascii="Times New Roman" w:hAnsi="Times New Roman"/>
          <w:b/>
          <w:sz w:val="24"/>
          <w:szCs w:val="24"/>
        </w:rPr>
      </w:pPr>
      <w:r w:rsidRPr="002469CA">
        <w:rPr>
          <w:rFonts w:ascii="Times New Roman" w:hAnsi="Times New Roman"/>
          <w:b/>
          <w:sz w:val="24"/>
          <w:szCs w:val="24"/>
        </w:rPr>
        <w:t xml:space="preserve">до </w:t>
      </w:r>
      <w:proofErr w:type="spellStart"/>
      <w:r w:rsidRPr="002469CA">
        <w:rPr>
          <w:rFonts w:ascii="Times New Roman" w:hAnsi="Times New Roman"/>
          <w:b/>
          <w:sz w:val="24"/>
          <w:szCs w:val="24"/>
        </w:rPr>
        <w:t>проєкту</w:t>
      </w:r>
      <w:proofErr w:type="spellEnd"/>
      <w:r w:rsidRPr="002469CA">
        <w:rPr>
          <w:rFonts w:ascii="Times New Roman" w:hAnsi="Times New Roman"/>
          <w:b/>
          <w:sz w:val="24"/>
          <w:szCs w:val="24"/>
        </w:rPr>
        <w:t xml:space="preserve"> рішення </w:t>
      </w:r>
      <w:proofErr w:type="spellStart"/>
      <w:r w:rsidRPr="002469CA">
        <w:rPr>
          <w:rFonts w:ascii="Times New Roman" w:hAnsi="Times New Roman"/>
          <w:b/>
          <w:sz w:val="24"/>
          <w:szCs w:val="24"/>
        </w:rPr>
        <w:t>Знам’янської</w:t>
      </w:r>
      <w:proofErr w:type="spellEnd"/>
      <w:r w:rsidRPr="002469CA">
        <w:rPr>
          <w:rFonts w:ascii="Times New Roman" w:hAnsi="Times New Roman"/>
          <w:b/>
          <w:sz w:val="24"/>
          <w:szCs w:val="24"/>
        </w:rPr>
        <w:t xml:space="preserve"> міської ради восьмого скликання</w:t>
      </w:r>
    </w:p>
    <w:p w:rsidR="001E0732" w:rsidRPr="002469CA" w:rsidRDefault="001E0732" w:rsidP="001E0732">
      <w:pPr>
        <w:tabs>
          <w:tab w:val="left" w:pos="5529"/>
        </w:tabs>
        <w:spacing w:after="0" w:line="240" w:lineRule="auto"/>
        <w:jc w:val="center"/>
        <w:rPr>
          <w:rFonts w:ascii="Times New Roman" w:hAnsi="Times New Roman"/>
          <w:b/>
          <w:sz w:val="24"/>
          <w:szCs w:val="24"/>
          <w:lang w:eastAsia="ru-RU"/>
        </w:rPr>
      </w:pPr>
      <w:r w:rsidRPr="004F0AD8">
        <w:rPr>
          <w:sz w:val="24"/>
          <w:szCs w:val="24"/>
        </w:rPr>
        <w:t>«</w:t>
      </w:r>
      <w:r>
        <w:rPr>
          <w:rFonts w:ascii="Times New Roman" w:hAnsi="Times New Roman"/>
          <w:sz w:val="24"/>
          <w:szCs w:val="24"/>
        </w:rPr>
        <w:t xml:space="preserve">Про затвердження Положення про порядок найменування або перейменування площ, проспектів, вулиць, провулків, проїздів, скверів, парків, розташованих на території </w:t>
      </w:r>
      <w:proofErr w:type="spellStart"/>
      <w:r>
        <w:rPr>
          <w:rFonts w:ascii="Times New Roman" w:hAnsi="Times New Roman"/>
          <w:sz w:val="24"/>
          <w:szCs w:val="24"/>
        </w:rPr>
        <w:t>Знам’янської</w:t>
      </w:r>
      <w:proofErr w:type="spellEnd"/>
      <w:r>
        <w:rPr>
          <w:rFonts w:ascii="Times New Roman" w:hAnsi="Times New Roman"/>
          <w:sz w:val="24"/>
          <w:szCs w:val="24"/>
        </w:rPr>
        <w:t xml:space="preserve"> міської територіальної громади»</w:t>
      </w:r>
    </w:p>
    <w:p w:rsidR="001E0732" w:rsidRPr="002469CA" w:rsidRDefault="001E0732" w:rsidP="001E0732">
      <w:pPr>
        <w:pStyle w:val="af"/>
        <w:rPr>
          <w:rFonts w:ascii="Times New Roman" w:hAnsi="Times New Roman"/>
          <w:sz w:val="24"/>
          <w:szCs w:val="24"/>
          <w:lang w:val="uk-UA"/>
        </w:rPr>
      </w:pPr>
    </w:p>
    <w:p w:rsidR="001E0732" w:rsidRPr="001E0732" w:rsidRDefault="001E0732" w:rsidP="001E0732">
      <w:pPr>
        <w:pStyle w:val="af"/>
        <w:numPr>
          <w:ilvl w:val="0"/>
          <w:numId w:val="2"/>
        </w:numPr>
        <w:ind w:left="0" w:firstLine="0"/>
        <w:jc w:val="both"/>
        <w:rPr>
          <w:rFonts w:ascii="Times New Roman" w:hAnsi="Times New Roman"/>
          <w:sz w:val="24"/>
          <w:szCs w:val="24"/>
          <w:lang w:val="uk-UA"/>
        </w:rPr>
      </w:pPr>
      <w:r w:rsidRPr="001E0732">
        <w:rPr>
          <w:rFonts w:ascii="Times New Roman" w:hAnsi="Times New Roman"/>
          <w:b/>
          <w:sz w:val="24"/>
          <w:szCs w:val="24"/>
          <w:lang w:val="uk-UA" w:eastAsia="ko-KR"/>
        </w:rPr>
        <w:t>Характеристика стану речей в галузі, яку врегульовує це рішення</w:t>
      </w:r>
      <w:r w:rsidRPr="001E0732">
        <w:rPr>
          <w:rFonts w:ascii="Times New Roman" w:hAnsi="Times New Roman"/>
          <w:sz w:val="24"/>
          <w:szCs w:val="24"/>
          <w:lang w:val="uk-UA" w:eastAsia="ko-KR"/>
        </w:rPr>
        <w:t>: 28 лю</w:t>
      </w:r>
      <w:r>
        <w:rPr>
          <w:rFonts w:ascii="Times New Roman" w:hAnsi="Times New Roman"/>
          <w:sz w:val="24"/>
          <w:szCs w:val="24"/>
          <w:lang w:val="uk-UA" w:eastAsia="ko-KR"/>
        </w:rPr>
        <w:t>того 201</w:t>
      </w:r>
      <w:r w:rsidRPr="001E0732">
        <w:rPr>
          <w:rFonts w:ascii="Times New Roman" w:hAnsi="Times New Roman"/>
          <w:sz w:val="24"/>
          <w:szCs w:val="24"/>
          <w:lang w:val="uk-UA" w:eastAsia="ko-KR"/>
        </w:rPr>
        <w:t>4 року затверджено рішення міської ра</w:t>
      </w:r>
      <w:r>
        <w:rPr>
          <w:rFonts w:ascii="Times New Roman" w:hAnsi="Times New Roman"/>
          <w:sz w:val="24"/>
          <w:szCs w:val="24"/>
          <w:lang w:val="uk-UA" w:eastAsia="ko-KR"/>
        </w:rPr>
        <w:t>д</w:t>
      </w:r>
      <w:r w:rsidRPr="001E0732">
        <w:rPr>
          <w:rFonts w:ascii="Times New Roman" w:hAnsi="Times New Roman"/>
          <w:sz w:val="24"/>
          <w:szCs w:val="24"/>
          <w:lang w:val="uk-UA" w:eastAsia="ko-KR"/>
        </w:rPr>
        <w:t>и №1255 «</w:t>
      </w:r>
      <w:r>
        <w:rPr>
          <w:rFonts w:ascii="Times New Roman" w:hAnsi="Times New Roman"/>
          <w:sz w:val="24"/>
          <w:szCs w:val="24"/>
          <w:lang w:val="uk-UA"/>
        </w:rPr>
        <w:t>Про</w:t>
      </w:r>
      <w:r w:rsidRPr="001E0732">
        <w:rPr>
          <w:rFonts w:ascii="Times New Roman" w:hAnsi="Times New Roman"/>
          <w:sz w:val="24"/>
          <w:szCs w:val="24"/>
          <w:lang w:val="uk-UA"/>
        </w:rPr>
        <w:t xml:space="preserve"> затвердження Положення про порядок найменування або перейменування площ, проспектів, вулиць, провулків, проїздів, скверів, парків, розташованих на території</w:t>
      </w:r>
      <w:r>
        <w:rPr>
          <w:rFonts w:ascii="Times New Roman" w:hAnsi="Times New Roman"/>
          <w:sz w:val="24"/>
          <w:szCs w:val="24"/>
          <w:lang w:val="uk-UA"/>
        </w:rPr>
        <w:t xml:space="preserve"> міста Знам’янка». </w:t>
      </w:r>
    </w:p>
    <w:p w:rsidR="001E0732" w:rsidRDefault="001E0732" w:rsidP="001E0732">
      <w:pPr>
        <w:pStyle w:val="af"/>
        <w:numPr>
          <w:ilvl w:val="0"/>
          <w:numId w:val="2"/>
        </w:numPr>
        <w:ind w:left="0" w:firstLine="0"/>
        <w:jc w:val="both"/>
        <w:rPr>
          <w:rFonts w:ascii="Times New Roman" w:hAnsi="Times New Roman"/>
          <w:sz w:val="24"/>
          <w:szCs w:val="24"/>
          <w:lang w:val="uk-UA"/>
        </w:rPr>
      </w:pPr>
      <w:r w:rsidRPr="001E0732">
        <w:rPr>
          <w:rFonts w:ascii="Times New Roman" w:hAnsi="Times New Roman"/>
          <w:b/>
          <w:sz w:val="24"/>
          <w:szCs w:val="24"/>
          <w:lang w:val="uk-UA" w:eastAsia="ko-KR"/>
        </w:rPr>
        <w:t>Потреба і мета прийняття рішення</w:t>
      </w:r>
      <w:r w:rsidRPr="001E0732">
        <w:rPr>
          <w:rFonts w:ascii="Times New Roman" w:hAnsi="Times New Roman"/>
          <w:sz w:val="24"/>
          <w:szCs w:val="24"/>
          <w:lang w:val="uk-UA" w:eastAsia="ko-KR"/>
        </w:rPr>
        <w:t xml:space="preserve">: </w:t>
      </w:r>
      <w:r>
        <w:rPr>
          <w:rFonts w:ascii="Times New Roman" w:hAnsi="Times New Roman"/>
          <w:sz w:val="24"/>
          <w:szCs w:val="24"/>
          <w:lang w:val="uk-UA" w:eastAsia="ko-KR"/>
        </w:rPr>
        <w:t xml:space="preserve">У зв’язку зі створенням </w:t>
      </w:r>
      <w:proofErr w:type="spellStart"/>
      <w:r>
        <w:rPr>
          <w:rFonts w:ascii="Times New Roman" w:hAnsi="Times New Roman"/>
          <w:sz w:val="24"/>
          <w:szCs w:val="24"/>
          <w:lang w:val="uk-UA" w:eastAsia="ko-KR"/>
        </w:rPr>
        <w:t>Знам’янської</w:t>
      </w:r>
      <w:proofErr w:type="spellEnd"/>
      <w:r>
        <w:rPr>
          <w:rFonts w:ascii="Times New Roman" w:hAnsi="Times New Roman"/>
          <w:sz w:val="24"/>
          <w:szCs w:val="24"/>
          <w:lang w:val="uk-UA" w:eastAsia="ko-KR"/>
        </w:rPr>
        <w:t xml:space="preserve"> міської територіальної громади є необхідність затвердження відповідного Положення для найменування або перейменування об’єктів топоніміки на території громади</w:t>
      </w:r>
      <w:r>
        <w:rPr>
          <w:rFonts w:ascii="Times New Roman" w:hAnsi="Times New Roman"/>
          <w:sz w:val="24"/>
          <w:szCs w:val="24"/>
          <w:lang w:val="uk-UA"/>
        </w:rPr>
        <w:t>.</w:t>
      </w:r>
    </w:p>
    <w:p w:rsidR="001E0732" w:rsidRPr="001E0732" w:rsidRDefault="001E0732" w:rsidP="001E0732">
      <w:pPr>
        <w:pStyle w:val="af"/>
        <w:numPr>
          <w:ilvl w:val="0"/>
          <w:numId w:val="2"/>
        </w:numPr>
        <w:ind w:left="0" w:firstLine="0"/>
        <w:jc w:val="both"/>
        <w:rPr>
          <w:rFonts w:ascii="Times New Roman" w:hAnsi="Times New Roman"/>
          <w:sz w:val="24"/>
          <w:szCs w:val="24"/>
          <w:lang w:val="uk-UA"/>
        </w:rPr>
      </w:pPr>
      <w:r w:rsidRPr="001E0732">
        <w:rPr>
          <w:rFonts w:ascii="Times New Roman" w:hAnsi="Times New Roman"/>
          <w:b/>
          <w:sz w:val="24"/>
          <w:szCs w:val="24"/>
          <w:lang w:val="uk-UA" w:eastAsia="ko-KR"/>
        </w:rPr>
        <w:t xml:space="preserve">Прогнозовані суспільні, економічні, фінансові та юридичні наслідки прийняття рішення: </w:t>
      </w:r>
      <w:r w:rsidRPr="001E0732">
        <w:rPr>
          <w:rFonts w:ascii="Times New Roman" w:hAnsi="Times New Roman"/>
          <w:sz w:val="24"/>
          <w:szCs w:val="24"/>
          <w:lang w:val="uk-UA" w:eastAsia="ko-KR"/>
        </w:rPr>
        <w:t xml:space="preserve">найменування або перейменування об’єктів топоніміки </w:t>
      </w:r>
      <w:proofErr w:type="spellStart"/>
      <w:r w:rsidRPr="001E0732">
        <w:rPr>
          <w:rFonts w:ascii="Times New Roman" w:hAnsi="Times New Roman"/>
          <w:sz w:val="24"/>
          <w:szCs w:val="24"/>
          <w:lang w:val="uk-UA" w:eastAsia="ko-KR"/>
        </w:rPr>
        <w:t>Знам’янської</w:t>
      </w:r>
      <w:proofErr w:type="spellEnd"/>
      <w:r w:rsidRPr="001E0732">
        <w:rPr>
          <w:rFonts w:ascii="Times New Roman" w:hAnsi="Times New Roman"/>
          <w:sz w:val="24"/>
          <w:szCs w:val="24"/>
          <w:lang w:val="uk-UA" w:eastAsia="ko-KR"/>
        </w:rPr>
        <w:t xml:space="preserve"> міської територіальної громади.</w:t>
      </w:r>
    </w:p>
    <w:p w:rsidR="001E0732" w:rsidRPr="001E0732" w:rsidRDefault="001E0732" w:rsidP="001E0732">
      <w:pPr>
        <w:pStyle w:val="af"/>
        <w:numPr>
          <w:ilvl w:val="0"/>
          <w:numId w:val="2"/>
        </w:numPr>
        <w:ind w:left="0" w:firstLine="0"/>
        <w:jc w:val="both"/>
        <w:rPr>
          <w:rFonts w:ascii="Times New Roman" w:hAnsi="Times New Roman"/>
          <w:sz w:val="24"/>
          <w:szCs w:val="24"/>
          <w:lang w:val="uk-UA"/>
        </w:rPr>
      </w:pPr>
      <w:r w:rsidRPr="001E0732">
        <w:rPr>
          <w:rFonts w:ascii="Times New Roman" w:hAnsi="Times New Roman"/>
          <w:b/>
          <w:sz w:val="24"/>
          <w:szCs w:val="24"/>
          <w:lang w:val="uk-UA" w:eastAsia="ko-KR"/>
        </w:rPr>
        <w:t xml:space="preserve">Механізм виконання рішення: </w:t>
      </w:r>
      <w:r w:rsidRPr="000901C3">
        <w:rPr>
          <w:rFonts w:ascii="Times New Roman" w:hAnsi="Times New Roman"/>
          <w:sz w:val="24"/>
          <w:szCs w:val="24"/>
          <w:lang w:val="uk-UA" w:eastAsia="ko-KR"/>
        </w:rPr>
        <w:t xml:space="preserve">розгляд питань щодо перейменування об’єктів топоніміки на території </w:t>
      </w:r>
      <w:proofErr w:type="spellStart"/>
      <w:r w:rsidRPr="000901C3">
        <w:rPr>
          <w:rFonts w:ascii="Times New Roman" w:hAnsi="Times New Roman"/>
          <w:sz w:val="24"/>
          <w:szCs w:val="24"/>
          <w:lang w:val="uk-UA" w:eastAsia="ko-KR"/>
        </w:rPr>
        <w:t>Знам’янської</w:t>
      </w:r>
      <w:proofErr w:type="spellEnd"/>
      <w:r w:rsidRPr="000901C3">
        <w:rPr>
          <w:rFonts w:ascii="Times New Roman" w:hAnsi="Times New Roman"/>
          <w:sz w:val="24"/>
          <w:szCs w:val="24"/>
          <w:lang w:val="uk-UA" w:eastAsia="ko-KR"/>
        </w:rPr>
        <w:t xml:space="preserve"> міської територіальної громади</w:t>
      </w:r>
      <w:r w:rsidR="000901C3" w:rsidRPr="000901C3">
        <w:rPr>
          <w:rFonts w:ascii="Times New Roman" w:hAnsi="Times New Roman"/>
          <w:sz w:val="24"/>
          <w:szCs w:val="24"/>
          <w:lang w:val="uk-UA" w:eastAsia="ko-KR"/>
        </w:rPr>
        <w:t xml:space="preserve"> </w:t>
      </w:r>
      <w:r w:rsidRPr="000901C3">
        <w:rPr>
          <w:rFonts w:ascii="Times New Roman" w:hAnsi="Times New Roman"/>
          <w:sz w:val="24"/>
          <w:szCs w:val="24"/>
          <w:lang w:val="uk-UA" w:eastAsia="ko-KR"/>
        </w:rPr>
        <w:t>топонімічною комісією, виконавчим комітетом, міською радою</w:t>
      </w:r>
      <w:r w:rsidR="000901C3" w:rsidRPr="000901C3">
        <w:rPr>
          <w:rFonts w:ascii="Times New Roman" w:hAnsi="Times New Roman"/>
          <w:sz w:val="24"/>
          <w:szCs w:val="24"/>
          <w:lang w:val="uk-UA" w:eastAsia="ko-KR"/>
        </w:rPr>
        <w:t xml:space="preserve"> відповідно до вимог</w:t>
      </w:r>
      <w:r w:rsidR="000901C3">
        <w:rPr>
          <w:rFonts w:ascii="Times New Roman" w:hAnsi="Times New Roman"/>
          <w:b/>
          <w:sz w:val="24"/>
          <w:szCs w:val="24"/>
          <w:lang w:val="uk-UA" w:eastAsia="ko-KR"/>
        </w:rPr>
        <w:t xml:space="preserve"> </w:t>
      </w:r>
      <w:r w:rsidR="000901C3" w:rsidRPr="000901C3">
        <w:rPr>
          <w:rFonts w:ascii="Times New Roman" w:hAnsi="Times New Roman"/>
          <w:sz w:val="24"/>
          <w:szCs w:val="24"/>
          <w:lang w:val="uk-UA"/>
        </w:rPr>
        <w:t xml:space="preserve">Положення про порядок найменування або перейменування площ, проспектів, вулиць, провулків, проїздів, скверів, парків, розташованих на території </w:t>
      </w:r>
      <w:proofErr w:type="spellStart"/>
      <w:r w:rsidR="000901C3" w:rsidRPr="000901C3">
        <w:rPr>
          <w:rFonts w:ascii="Times New Roman" w:hAnsi="Times New Roman"/>
          <w:sz w:val="24"/>
          <w:szCs w:val="24"/>
          <w:lang w:val="uk-UA"/>
        </w:rPr>
        <w:t>Знам’янської</w:t>
      </w:r>
      <w:proofErr w:type="spellEnd"/>
      <w:r w:rsidR="000901C3" w:rsidRPr="000901C3">
        <w:rPr>
          <w:rFonts w:ascii="Times New Roman" w:hAnsi="Times New Roman"/>
          <w:sz w:val="24"/>
          <w:szCs w:val="24"/>
          <w:lang w:val="uk-UA"/>
        </w:rPr>
        <w:t xml:space="preserve"> міської територіальної громади</w:t>
      </w:r>
      <w:r>
        <w:rPr>
          <w:rFonts w:ascii="Times New Roman" w:hAnsi="Times New Roman"/>
          <w:b/>
          <w:sz w:val="24"/>
          <w:szCs w:val="24"/>
          <w:lang w:val="uk-UA" w:eastAsia="ko-KR"/>
        </w:rPr>
        <w:t>.</w:t>
      </w:r>
    </w:p>
    <w:p w:rsidR="001E0732" w:rsidRPr="001E0732" w:rsidRDefault="001E0732" w:rsidP="001E0732">
      <w:pPr>
        <w:pStyle w:val="af"/>
        <w:numPr>
          <w:ilvl w:val="0"/>
          <w:numId w:val="2"/>
        </w:numPr>
        <w:ind w:left="0" w:firstLine="0"/>
        <w:jc w:val="both"/>
        <w:rPr>
          <w:rFonts w:ascii="Times New Roman" w:hAnsi="Times New Roman"/>
          <w:sz w:val="24"/>
          <w:szCs w:val="24"/>
          <w:lang w:val="uk-UA"/>
        </w:rPr>
      </w:pPr>
      <w:r w:rsidRPr="001E0732">
        <w:rPr>
          <w:rFonts w:ascii="Times New Roman" w:hAnsi="Times New Roman"/>
          <w:b/>
          <w:sz w:val="24"/>
          <w:szCs w:val="24"/>
          <w:lang w:val="uk-UA"/>
        </w:rPr>
        <w:t xml:space="preserve">Порівняльна таблиця змін (у випадку, якщо проектом рішення пропонується внести зміни до існуючого рішення ради): </w:t>
      </w:r>
      <w:r w:rsidRPr="001E0732">
        <w:rPr>
          <w:rFonts w:ascii="Times New Roman" w:hAnsi="Times New Roman"/>
          <w:sz w:val="24"/>
          <w:szCs w:val="24"/>
          <w:lang w:val="uk-UA"/>
        </w:rPr>
        <w:t>не потребує.</w:t>
      </w:r>
    </w:p>
    <w:p w:rsidR="001E0732" w:rsidRPr="00883A00" w:rsidRDefault="001E0732" w:rsidP="001E0732">
      <w:pPr>
        <w:pStyle w:val="ab"/>
        <w:spacing w:after="0" w:line="240" w:lineRule="auto"/>
        <w:ind w:left="0"/>
        <w:jc w:val="both"/>
        <w:rPr>
          <w:rFonts w:ascii="Times New Roman" w:hAnsi="Times New Roman"/>
          <w:sz w:val="24"/>
          <w:szCs w:val="24"/>
          <w:lang w:eastAsia="ko-KR"/>
        </w:rPr>
      </w:pPr>
      <w:r w:rsidRPr="00883A00">
        <w:rPr>
          <w:rFonts w:ascii="Times New Roman" w:hAnsi="Times New Roman"/>
          <w:b/>
          <w:sz w:val="24"/>
          <w:szCs w:val="24"/>
        </w:rPr>
        <w:t>6. Дата оприлюднення проекту рішення та назва ЗМІ, електронного видання, або іншого місця оприлюднення</w:t>
      </w:r>
      <w:r w:rsidRPr="00883A00">
        <w:rPr>
          <w:rFonts w:ascii="Times New Roman" w:hAnsi="Times New Roman"/>
          <w:b/>
          <w:sz w:val="24"/>
          <w:szCs w:val="24"/>
          <w:lang w:eastAsia="ko-KR"/>
        </w:rPr>
        <w:t>:</w:t>
      </w:r>
      <w:r w:rsidRPr="00883A00">
        <w:rPr>
          <w:rFonts w:ascii="Times New Roman" w:hAnsi="Times New Roman"/>
          <w:sz w:val="24"/>
          <w:szCs w:val="24"/>
          <w:lang w:eastAsia="ko-KR"/>
        </w:rPr>
        <w:t xml:space="preserve"> на сайті </w:t>
      </w:r>
      <w:proofErr w:type="spellStart"/>
      <w:r w:rsidRPr="00883A00">
        <w:rPr>
          <w:rFonts w:ascii="Times New Roman" w:hAnsi="Times New Roman"/>
          <w:sz w:val="24"/>
          <w:szCs w:val="24"/>
          <w:lang w:eastAsia="ko-KR"/>
        </w:rPr>
        <w:t>Знам’янської</w:t>
      </w:r>
      <w:proofErr w:type="spellEnd"/>
      <w:r w:rsidRPr="00883A00">
        <w:rPr>
          <w:rFonts w:ascii="Times New Roman" w:hAnsi="Times New Roman"/>
          <w:sz w:val="24"/>
          <w:szCs w:val="24"/>
          <w:lang w:eastAsia="ko-KR"/>
        </w:rPr>
        <w:t xml:space="preserve"> міської ради  </w:t>
      </w:r>
      <w:r>
        <w:rPr>
          <w:rFonts w:ascii="Times New Roman" w:hAnsi="Times New Roman"/>
          <w:sz w:val="24"/>
          <w:szCs w:val="24"/>
          <w:lang w:eastAsia="ko-KR"/>
        </w:rPr>
        <w:t>______/</w:t>
      </w:r>
      <w:r w:rsidR="00CE5633" w:rsidRPr="00CE5633">
        <w:rPr>
          <w:rFonts w:ascii="Times New Roman" w:hAnsi="Times New Roman"/>
          <w:sz w:val="24"/>
          <w:szCs w:val="24"/>
          <w:lang w:val="ru-RU" w:eastAsia="ko-KR"/>
        </w:rPr>
        <w:t>10</w:t>
      </w:r>
      <w:r w:rsidRPr="00504C57">
        <w:rPr>
          <w:rFonts w:ascii="Times New Roman" w:hAnsi="Times New Roman"/>
          <w:sz w:val="24"/>
          <w:szCs w:val="24"/>
          <w:lang w:eastAsia="ko-KR"/>
        </w:rPr>
        <w:t>/</w:t>
      </w:r>
      <w:r w:rsidRPr="00883A00">
        <w:rPr>
          <w:rFonts w:ascii="Times New Roman" w:hAnsi="Times New Roman"/>
          <w:sz w:val="24"/>
          <w:szCs w:val="24"/>
          <w:lang w:eastAsia="ko-KR"/>
        </w:rPr>
        <w:t>2021р.</w:t>
      </w:r>
    </w:p>
    <w:p w:rsidR="001E0732" w:rsidRDefault="001E0732" w:rsidP="001E0732">
      <w:pPr>
        <w:pStyle w:val="ab"/>
        <w:spacing w:after="0" w:line="240" w:lineRule="auto"/>
        <w:ind w:left="0"/>
        <w:jc w:val="both"/>
        <w:rPr>
          <w:rFonts w:ascii="Times New Roman" w:hAnsi="Times New Roman"/>
          <w:b/>
          <w:sz w:val="24"/>
          <w:szCs w:val="24"/>
        </w:rPr>
      </w:pPr>
      <w:r w:rsidRPr="00883A00">
        <w:rPr>
          <w:rFonts w:ascii="Times New Roman" w:hAnsi="Times New Roman"/>
          <w:sz w:val="24"/>
          <w:szCs w:val="24"/>
          <w:lang w:eastAsia="ko-KR"/>
        </w:rPr>
        <w:t xml:space="preserve">7. </w:t>
      </w:r>
      <w:r w:rsidRPr="00883A00">
        <w:rPr>
          <w:rFonts w:ascii="Times New Roman" w:hAnsi="Times New Roman"/>
          <w:b/>
          <w:sz w:val="24"/>
          <w:szCs w:val="24"/>
        </w:rPr>
        <w:t xml:space="preserve">Дата, підпис та ПІБ суб’єкту подання проекту рішення: </w:t>
      </w:r>
    </w:p>
    <w:p w:rsidR="001E0732" w:rsidRPr="00883A00" w:rsidRDefault="001E0732" w:rsidP="001E0732">
      <w:pPr>
        <w:pStyle w:val="ab"/>
        <w:spacing w:after="0" w:line="240" w:lineRule="auto"/>
        <w:ind w:left="0"/>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«__»___________20</w:t>
      </w:r>
      <w:r w:rsidRPr="00504C57">
        <w:rPr>
          <w:rFonts w:ascii="Times New Roman" w:hAnsi="Times New Roman"/>
          <w:b/>
          <w:sz w:val="24"/>
          <w:szCs w:val="24"/>
        </w:rPr>
        <w:t>21</w:t>
      </w:r>
      <w:r>
        <w:rPr>
          <w:rFonts w:ascii="Times New Roman" w:hAnsi="Times New Roman"/>
          <w:b/>
          <w:sz w:val="24"/>
          <w:szCs w:val="24"/>
        </w:rPr>
        <w:tab/>
      </w:r>
      <w:r>
        <w:rPr>
          <w:rFonts w:ascii="Times New Roman" w:hAnsi="Times New Roman"/>
          <w:b/>
          <w:sz w:val="24"/>
          <w:szCs w:val="24"/>
        </w:rPr>
        <w:tab/>
        <w:t xml:space="preserve">                                              Наталія БІЛІЧЕНКО</w:t>
      </w:r>
    </w:p>
    <w:p w:rsidR="001E0732" w:rsidRPr="004F0AD8" w:rsidRDefault="001E0732" w:rsidP="001E0732">
      <w:pPr>
        <w:pStyle w:val="ab"/>
        <w:spacing w:after="0" w:line="240" w:lineRule="auto"/>
        <w:ind w:left="0"/>
        <w:jc w:val="both"/>
        <w:rPr>
          <w:rFonts w:ascii="Times New Roman" w:hAnsi="Times New Roman"/>
          <w:sz w:val="24"/>
          <w:szCs w:val="24"/>
        </w:rPr>
      </w:pPr>
      <w:r w:rsidRPr="00883A00">
        <w:rPr>
          <w:rFonts w:ascii="Times New Roman" w:hAnsi="Times New Roman"/>
          <w:sz w:val="24"/>
          <w:szCs w:val="24"/>
        </w:rPr>
        <w:t>8.</w:t>
      </w:r>
      <w:r w:rsidRPr="00883A00">
        <w:rPr>
          <w:rFonts w:ascii="Times New Roman" w:hAnsi="Times New Roman"/>
          <w:b/>
          <w:sz w:val="24"/>
          <w:szCs w:val="24"/>
        </w:rPr>
        <w:t xml:space="preserve">Дата отримання проекту рішення та пояснювальної записки, що засвідчена підписом секретаря міської ради та печаткою «Для документів»: </w:t>
      </w:r>
      <w:r>
        <w:rPr>
          <w:rFonts w:ascii="Times New Roman" w:hAnsi="Times New Roman"/>
          <w:b/>
          <w:sz w:val="24"/>
          <w:szCs w:val="24"/>
        </w:rPr>
        <w:t>«_____»_______</w:t>
      </w:r>
      <w:r w:rsidRPr="00883A00">
        <w:rPr>
          <w:rFonts w:ascii="Times New Roman" w:hAnsi="Times New Roman"/>
          <w:sz w:val="24"/>
          <w:szCs w:val="24"/>
        </w:rPr>
        <w:t>2021 року</w:t>
      </w:r>
      <w:r>
        <w:rPr>
          <w:rFonts w:ascii="Times New Roman" w:hAnsi="Times New Roman"/>
          <w:sz w:val="24"/>
          <w:szCs w:val="24"/>
        </w:rPr>
        <w:t>.</w:t>
      </w:r>
    </w:p>
    <w:p w:rsidR="001E0732" w:rsidRPr="004F0AD8" w:rsidRDefault="001E0732" w:rsidP="001E0732">
      <w:pPr>
        <w:jc w:val="both"/>
        <w:rPr>
          <w:b/>
          <w:sz w:val="24"/>
          <w:szCs w:val="24"/>
          <w:lang w:eastAsia="ko-KR"/>
        </w:rPr>
      </w:pPr>
    </w:p>
    <w:p w:rsidR="001E0732" w:rsidRPr="005047EA" w:rsidRDefault="001E0732" w:rsidP="001E0732">
      <w:pPr>
        <w:jc w:val="both"/>
        <w:rPr>
          <w:rFonts w:ascii="Times New Roman" w:hAnsi="Times New Roman"/>
          <w:sz w:val="24"/>
          <w:szCs w:val="24"/>
          <w:lang w:eastAsia="ko-KR"/>
        </w:rPr>
      </w:pPr>
      <w:r w:rsidRPr="005047EA">
        <w:rPr>
          <w:rFonts w:ascii="Times New Roman" w:hAnsi="Times New Roman"/>
          <w:b/>
          <w:sz w:val="24"/>
          <w:szCs w:val="24"/>
          <w:lang w:eastAsia="ko-KR"/>
        </w:rPr>
        <w:t xml:space="preserve">Секретар </w:t>
      </w:r>
      <w:proofErr w:type="spellStart"/>
      <w:r w:rsidRPr="005047EA">
        <w:rPr>
          <w:rFonts w:ascii="Times New Roman" w:hAnsi="Times New Roman"/>
          <w:b/>
          <w:sz w:val="24"/>
          <w:szCs w:val="24"/>
          <w:lang w:eastAsia="ko-KR"/>
        </w:rPr>
        <w:t>Знам’янської</w:t>
      </w:r>
      <w:proofErr w:type="spellEnd"/>
      <w:r w:rsidRPr="005047EA">
        <w:rPr>
          <w:rFonts w:ascii="Times New Roman" w:hAnsi="Times New Roman"/>
          <w:b/>
          <w:sz w:val="24"/>
          <w:szCs w:val="24"/>
          <w:lang w:eastAsia="ko-KR"/>
        </w:rPr>
        <w:t xml:space="preserve"> міської ради                                 </w:t>
      </w:r>
      <w:r w:rsidRPr="005047EA">
        <w:rPr>
          <w:rFonts w:ascii="Times New Roman" w:hAnsi="Times New Roman"/>
          <w:b/>
          <w:sz w:val="24"/>
          <w:szCs w:val="24"/>
          <w:lang w:eastAsia="ko-KR"/>
        </w:rPr>
        <w:tab/>
        <w:t>Вікторія ЗЕЛЕНСЬКА</w:t>
      </w:r>
    </w:p>
    <w:p w:rsidR="001E0732" w:rsidRPr="004F0AD8" w:rsidRDefault="001E0732" w:rsidP="001E0732">
      <w:pPr>
        <w:ind w:left="720"/>
        <w:jc w:val="both"/>
        <w:rPr>
          <w:b/>
          <w:sz w:val="24"/>
          <w:szCs w:val="24"/>
          <w:lang w:eastAsia="ko-KR"/>
        </w:rPr>
      </w:pPr>
    </w:p>
    <w:p w:rsidR="001E0732" w:rsidRPr="004F0AD8" w:rsidRDefault="001E0732" w:rsidP="001E0732">
      <w:pPr>
        <w:jc w:val="center"/>
        <w:rPr>
          <w:b/>
          <w:sz w:val="24"/>
          <w:szCs w:val="24"/>
        </w:rPr>
      </w:pPr>
    </w:p>
    <w:p w:rsidR="001E0732" w:rsidRPr="004F0AD8" w:rsidRDefault="001E0732" w:rsidP="001E0732">
      <w:pPr>
        <w:jc w:val="center"/>
        <w:rPr>
          <w:b/>
          <w:sz w:val="24"/>
          <w:szCs w:val="24"/>
        </w:rPr>
      </w:pPr>
    </w:p>
    <w:p w:rsidR="001E0732" w:rsidRPr="004F0AD8" w:rsidRDefault="001E0732" w:rsidP="001E0732">
      <w:pPr>
        <w:jc w:val="center"/>
        <w:rPr>
          <w:b/>
          <w:sz w:val="24"/>
          <w:szCs w:val="24"/>
        </w:rPr>
      </w:pPr>
    </w:p>
    <w:p w:rsidR="001E0732" w:rsidRPr="004F0AD8" w:rsidRDefault="001E0732" w:rsidP="001E0732">
      <w:pPr>
        <w:jc w:val="center"/>
        <w:rPr>
          <w:b/>
          <w:sz w:val="24"/>
          <w:szCs w:val="24"/>
        </w:rPr>
      </w:pPr>
    </w:p>
    <w:p w:rsidR="001E0732" w:rsidRDefault="001E0732" w:rsidP="001E0732">
      <w:pPr>
        <w:pStyle w:val="af"/>
        <w:jc w:val="center"/>
        <w:rPr>
          <w:rFonts w:ascii="Times New Roman" w:hAnsi="Times New Roman"/>
          <w:b/>
          <w:sz w:val="24"/>
          <w:szCs w:val="24"/>
          <w:lang w:val="uk-UA"/>
        </w:rPr>
      </w:pPr>
    </w:p>
    <w:p w:rsidR="001E0732" w:rsidRDefault="001E0732" w:rsidP="001E0732">
      <w:pPr>
        <w:pStyle w:val="af"/>
        <w:jc w:val="center"/>
        <w:rPr>
          <w:rFonts w:ascii="Times New Roman" w:hAnsi="Times New Roman"/>
          <w:b/>
          <w:sz w:val="24"/>
          <w:szCs w:val="24"/>
          <w:lang w:val="uk-UA"/>
        </w:rPr>
      </w:pPr>
    </w:p>
    <w:p w:rsidR="001E0732" w:rsidRDefault="001E0732" w:rsidP="001E0732">
      <w:pPr>
        <w:pStyle w:val="af"/>
        <w:jc w:val="center"/>
        <w:rPr>
          <w:rFonts w:ascii="Times New Roman" w:hAnsi="Times New Roman"/>
          <w:b/>
          <w:sz w:val="24"/>
          <w:szCs w:val="24"/>
          <w:lang w:val="uk-UA"/>
        </w:rPr>
      </w:pPr>
    </w:p>
    <w:p w:rsidR="001E0732" w:rsidRDefault="001E0732" w:rsidP="001E0732">
      <w:pPr>
        <w:pStyle w:val="af"/>
        <w:jc w:val="center"/>
        <w:rPr>
          <w:rFonts w:ascii="Times New Roman" w:hAnsi="Times New Roman"/>
          <w:b/>
          <w:sz w:val="24"/>
          <w:szCs w:val="24"/>
          <w:lang w:val="uk-UA"/>
        </w:rPr>
      </w:pPr>
    </w:p>
    <w:p w:rsidR="001E0732" w:rsidRDefault="001E0732" w:rsidP="001E0732">
      <w:pPr>
        <w:pStyle w:val="af"/>
        <w:jc w:val="center"/>
        <w:rPr>
          <w:rFonts w:ascii="Times New Roman" w:hAnsi="Times New Roman"/>
          <w:b/>
          <w:sz w:val="24"/>
          <w:szCs w:val="24"/>
          <w:lang w:val="uk-UA"/>
        </w:rPr>
      </w:pPr>
    </w:p>
    <w:p w:rsidR="001E0732" w:rsidRDefault="001E0732" w:rsidP="001E0732">
      <w:pPr>
        <w:pStyle w:val="af"/>
        <w:jc w:val="center"/>
        <w:rPr>
          <w:rFonts w:ascii="Times New Roman" w:hAnsi="Times New Roman"/>
          <w:b/>
          <w:sz w:val="24"/>
          <w:szCs w:val="24"/>
          <w:lang w:val="uk-UA"/>
        </w:rPr>
      </w:pPr>
    </w:p>
    <w:p w:rsidR="001E0732" w:rsidRDefault="001E0732" w:rsidP="001E0732">
      <w:pPr>
        <w:pStyle w:val="af"/>
        <w:jc w:val="center"/>
        <w:rPr>
          <w:rFonts w:ascii="Times New Roman" w:hAnsi="Times New Roman"/>
          <w:b/>
          <w:sz w:val="24"/>
          <w:szCs w:val="24"/>
          <w:lang w:val="uk-UA"/>
        </w:rPr>
      </w:pPr>
    </w:p>
    <w:p w:rsidR="001E0732" w:rsidRPr="00C95495" w:rsidRDefault="001E0732" w:rsidP="000901C3">
      <w:pPr>
        <w:pStyle w:val="af"/>
        <w:rPr>
          <w:rFonts w:ascii="Times New Roman" w:hAnsi="Times New Roman"/>
          <w:b/>
          <w:sz w:val="24"/>
          <w:szCs w:val="24"/>
        </w:rPr>
      </w:pPr>
    </w:p>
    <w:p w:rsidR="00CE5633" w:rsidRPr="00C95495" w:rsidRDefault="00CE5633" w:rsidP="000901C3">
      <w:pPr>
        <w:pStyle w:val="af"/>
        <w:rPr>
          <w:rFonts w:ascii="Times New Roman" w:hAnsi="Times New Roman"/>
          <w:b/>
          <w:sz w:val="24"/>
          <w:szCs w:val="24"/>
        </w:rPr>
      </w:pPr>
    </w:p>
    <w:p w:rsidR="001E0732" w:rsidRPr="00381493" w:rsidRDefault="001E0732" w:rsidP="001E0732">
      <w:pPr>
        <w:pStyle w:val="af"/>
        <w:jc w:val="center"/>
        <w:rPr>
          <w:rFonts w:ascii="Times New Roman" w:hAnsi="Times New Roman"/>
          <w:b/>
          <w:sz w:val="24"/>
          <w:szCs w:val="24"/>
          <w:lang w:val="uk-UA"/>
        </w:rPr>
      </w:pPr>
      <w:proofErr w:type="spellStart"/>
      <w:r w:rsidRPr="00381493">
        <w:rPr>
          <w:rFonts w:ascii="Times New Roman" w:hAnsi="Times New Roman"/>
          <w:b/>
          <w:sz w:val="24"/>
          <w:szCs w:val="24"/>
          <w:lang w:val="uk-UA"/>
        </w:rPr>
        <w:t>Знам’янська</w:t>
      </w:r>
      <w:proofErr w:type="spellEnd"/>
      <w:r w:rsidRPr="00381493">
        <w:rPr>
          <w:rFonts w:ascii="Times New Roman" w:hAnsi="Times New Roman"/>
          <w:b/>
          <w:sz w:val="24"/>
          <w:szCs w:val="24"/>
          <w:lang w:val="uk-UA"/>
        </w:rPr>
        <w:t xml:space="preserve"> міська рада</w:t>
      </w:r>
    </w:p>
    <w:p w:rsidR="001E0732" w:rsidRPr="00381493" w:rsidRDefault="001E0732" w:rsidP="001E0732">
      <w:pPr>
        <w:pStyle w:val="af"/>
        <w:jc w:val="center"/>
        <w:rPr>
          <w:rFonts w:ascii="Times New Roman" w:hAnsi="Times New Roman"/>
          <w:b/>
          <w:sz w:val="24"/>
          <w:szCs w:val="24"/>
          <w:lang w:val="uk-UA"/>
        </w:rPr>
      </w:pPr>
      <w:r w:rsidRPr="00381493">
        <w:rPr>
          <w:rFonts w:ascii="Times New Roman" w:hAnsi="Times New Roman"/>
          <w:b/>
          <w:sz w:val="24"/>
          <w:szCs w:val="24"/>
          <w:lang w:val="uk-UA"/>
        </w:rPr>
        <w:t>Кропивниць</w:t>
      </w:r>
      <w:r>
        <w:rPr>
          <w:rFonts w:ascii="Times New Roman" w:hAnsi="Times New Roman"/>
          <w:b/>
          <w:sz w:val="24"/>
          <w:szCs w:val="24"/>
          <w:lang w:val="uk-UA"/>
        </w:rPr>
        <w:t>кого району Кіровоградської області</w:t>
      </w:r>
    </w:p>
    <w:p w:rsidR="001E0732" w:rsidRPr="00381493" w:rsidRDefault="001E0732" w:rsidP="001E0732">
      <w:pPr>
        <w:pStyle w:val="af"/>
        <w:jc w:val="center"/>
        <w:rPr>
          <w:rFonts w:ascii="Times New Roman" w:hAnsi="Times New Roman"/>
          <w:b/>
          <w:sz w:val="24"/>
          <w:szCs w:val="24"/>
          <w:lang w:val="uk-UA"/>
        </w:rPr>
      </w:pPr>
      <w:r w:rsidRPr="00381493">
        <w:rPr>
          <w:rFonts w:ascii="Times New Roman" w:hAnsi="Times New Roman"/>
          <w:b/>
          <w:sz w:val="24"/>
          <w:szCs w:val="24"/>
          <w:lang w:val="uk-UA"/>
        </w:rPr>
        <w:t xml:space="preserve">_________________ сесія </w:t>
      </w:r>
      <w:r w:rsidRPr="00381493">
        <w:rPr>
          <w:rFonts w:ascii="Times New Roman" w:hAnsi="Times New Roman"/>
          <w:b/>
          <w:sz w:val="24"/>
          <w:szCs w:val="24"/>
          <w:lang w:val="en-US"/>
        </w:rPr>
        <w:t>VIII</w:t>
      </w:r>
      <w:r w:rsidRPr="00381493">
        <w:rPr>
          <w:rFonts w:ascii="Times New Roman" w:hAnsi="Times New Roman"/>
          <w:b/>
          <w:sz w:val="24"/>
          <w:szCs w:val="24"/>
          <w:lang w:val="uk-UA"/>
        </w:rPr>
        <w:t xml:space="preserve">  скликання</w:t>
      </w:r>
    </w:p>
    <w:p w:rsidR="001E0732" w:rsidRPr="00381493" w:rsidRDefault="001E0732" w:rsidP="001E0732">
      <w:pPr>
        <w:pStyle w:val="af"/>
        <w:jc w:val="center"/>
        <w:rPr>
          <w:rFonts w:ascii="Times New Roman" w:hAnsi="Times New Roman"/>
          <w:b/>
          <w:sz w:val="24"/>
          <w:szCs w:val="24"/>
          <w:lang w:val="uk-UA"/>
        </w:rPr>
      </w:pPr>
    </w:p>
    <w:p w:rsidR="001E0732" w:rsidRPr="00381493" w:rsidRDefault="001E0732" w:rsidP="001E0732">
      <w:pPr>
        <w:pStyle w:val="af"/>
        <w:jc w:val="center"/>
        <w:rPr>
          <w:rFonts w:ascii="Times New Roman" w:hAnsi="Times New Roman"/>
          <w:b/>
          <w:sz w:val="24"/>
          <w:szCs w:val="24"/>
        </w:rPr>
      </w:pPr>
      <w:proofErr w:type="gramStart"/>
      <w:r w:rsidRPr="00381493">
        <w:rPr>
          <w:rFonts w:ascii="Times New Roman" w:hAnsi="Times New Roman"/>
          <w:b/>
          <w:sz w:val="24"/>
          <w:szCs w:val="24"/>
        </w:rPr>
        <w:t>Р</w:t>
      </w:r>
      <w:proofErr w:type="gramEnd"/>
      <w:r w:rsidRPr="00381493">
        <w:rPr>
          <w:rFonts w:ascii="Times New Roman" w:hAnsi="Times New Roman"/>
          <w:b/>
          <w:sz w:val="24"/>
          <w:szCs w:val="24"/>
        </w:rPr>
        <w:t>ІШЕННЯ</w:t>
      </w:r>
    </w:p>
    <w:p w:rsidR="001E0732" w:rsidRPr="00381493" w:rsidRDefault="001E0732" w:rsidP="001E0732">
      <w:pPr>
        <w:pStyle w:val="af"/>
        <w:jc w:val="center"/>
        <w:rPr>
          <w:rFonts w:ascii="Times New Roman" w:hAnsi="Times New Roman"/>
          <w:sz w:val="24"/>
          <w:szCs w:val="24"/>
          <w:lang w:val="uk-UA"/>
        </w:rPr>
      </w:pPr>
    </w:p>
    <w:p w:rsidR="001E0732" w:rsidRPr="00381493" w:rsidRDefault="001E0732" w:rsidP="001E0732">
      <w:pPr>
        <w:pStyle w:val="af"/>
        <w:rPr>
          <w:rFonts w:ascii="Times New Roman" w:hAnsi="Times New Roman"/>
          <w:sz w:val="24"/>
          <w:szCs w:val="24"/>
          <w:lang w:val="uk-UA"/>
        </w:rPr>
      </w:pPr>
      <w:r w:rsidRPr="00381493">
        <w:rPr>
          <w:rFonts w:ascii="Times New Roman" w:hAnsi="Times New Roman"/>
          <w:sz w:val="24"/>
          <w:szCs w:val="24"/>
          <w:lang w:val="uk-UA"/>
        </w:rPr>
        <w:t xml:space="preserve">від      </w:t>
      </w:r>
      <w:r>
        <w:rPr>
          <w:rFonts w:ascii="Times New Roman" w:hAnsi="Times New Roman"/>
          <w:sz w:val="24"/>
          <w:szCs w:val="24"/>
          <w:lang w:val="uk-UA"/>
        </w:rPr>
        <w:t xml:space="preserve">                 </w:t>
      </w:r>
      <w:r w:rsidRPr="00381493">
        <w:rPr>
          <w:rFonts w:ascii="Times New Roman" w:hAnsi="Times New Roman"/>
          <w:sz w:val="24"/>
          <w:szCs w:val="24"/>
          <w:lang w:val="uk-UA"/>
        </w:rPr>
        <w:t xml:space="preserve">2021  року </w:t>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sz w:val="24"/>
          <w:szCs w:val="24"/>
          <w:lang w:val="uk-UA"/>
        </w:rPr>
        <w:tab/>
      </w:r>
      <w:r w:rsidRPr="00381493">
        <w:rPr>
          <w:rFonts w:ascii="Times New Roman" w:hAnsi="Times New Roman"/>
          <w:b/>
          <w:sz w:val="24"/>
          <w:szCs w:val="24"/>
          <w:lang w:val="uk-UA"/>
        </w:rPr>
        <w:t>№</w:t>
      </w:r>
    </w:p>
    <w:p w:rsidR="001E0732" w:rsidRPr="00381493" w:rsidRDefault="001E0732" w:rsidP="001E0732">
      <w:pPr>
        <w:pStyle w:val="af"/>
        <w:jc w:val="center"/>
        <w:rPr>
          <w:rFonts w:ascii="Times New Roman" w:hAnsi="Times New Roman"/>
          <w:sz w:val="24"/>
          <w:szCs w:val="24"/>
          <w:lang w:val="uk-UA"/>
        </w:rPr>
      </w:pPr>
      <w:r w:rsidRPr="00381493">
        <w:rPr>
          <w:rFonts w:ascii="Times New Roman" w:hAnsi="Times New Roman"/>
          <w:sz w:val="24"/>
          <w:szCs w:val="24"/>
          <w:lang w:val="uk-UA"/>
        </w:rPr>
        <w:t>м. Знам`янка</w:t>
      </w:r>
    </w:p>
    <w:p w:rsidR="001E0732" w:rsidRPr="009954DB" w:rsidRDefault="001E0732" w:rsidP="001E0732">
      <w:pPr>
        <w:tabs>
          <w:tab w:val="left" w:pos="5529"/>
        </w:tabs>
        <w:spacing w:after="0" w:line="240" w:lineRule="auto"/>
        <w:rPr>
          <w:rFonts w:ascii="Times New Roman" w:hAnsi="Times New Roman"/>
          <w:b/>
          <w:sz w:val="24"/>
          <w:szCs w:val="24"/>
          <w:lang w:eastAsia="ru-RU"/>
        </w:rPr>
      </w:pPr>
    </w:p>
    <w:p w:rsidR="000901C3" w:rsidRDefault="001E0732" w:rsidP="000901C3">
      <w:pPr>
        <w:pStyle w:val="af"/>
        <w:rPr>
          <w:rFonts w:ascii="Times New Roman" w:hAnsi="Times New Roman"/>
          <w:sz w:val="24"/>
          <w:szCs w:val="24"/>
          <w:lang w:val="uk-UA"/>
        </w:rPr>
      </w:pPr>
      <w:r>
        <w:rPr>
          <w:rFonts w:ascii="Times New Roman" w:hAnsi="Times New Roman"/>
          <w:sz w:val="24"/>
          <w:szCs w:val="24"/>
          <w:lang w:val="uk-UA"/>
        </w:rPr>
        <w:t xml:space="preserve">Про </w:t>
      </w:r>
      <w:r w:rsidR="000901C3" w:rsidRPr="000901C3">
        <w:rPr>
          <w:rFonts w:ascii="Times New Roman" w:hAnsi="Times New Roman"/>
          <w:sz w:val="24"/>
          <w:szCs w:val="24"/>
          <w:lang w:val="uk-UA"/>
        </w:rPr>
        <w:t xml:space="preserve">затвердження Положення про порядок </w:t>
      </w:r>
    </w:p>
    <w:p w:rsidR="000901C3" w:rsidRDefault="000901C3" w:rsidP="000901C3">
      <w:pPr>
        <w:pStyle w:val="af"/>
        <w:rPr>
          <w:rFonts w:ascii="Times New Roman" w:hAnsi="Times New Roman"/>
          <w:sz w:val="24"/>
          <w:szCs w:val="24"/>
          <w:lang w:val="uk-UA"/>
        </w:rPr>
      </w:pPr>
      <w:r w:rsidRPr="000901C3">
        <w:rPr>
          <w:rFonts w:ascii="Times New Roman" w:hAnsi="Times New Roman"/>
          <w:sz w:val="24"/>
          <w:szCs w:val="24"/>
          <w:lang w:val="uk-UA"/>
        </w:rPr>
        <w:t xml:space="preserve">найменування або перейменування площ, </w:t>
      </w:r>
    </w:p>
    <w:p w:rsidR="000901C3" w:rsidRDefault="000901C3" w:rsidP="000901C3">
      <w:pPr>
        <w:pStyle w:val="af"/>
        <w:rPr>
          <w:rFonts w:ascii="Times New Roman" w:hAnsi="Times New Roman"/>
          <w:sz w:val="24"/>
          <w:szCs w:val="24"/>
          <w:lang w:val="uk-UA"/>
        </w:rPr>
      </w:pPr>
      <w:r w:rsidRPr="000901C3">
        <w:rPr>
          <w:rFonts w:ascii="Times New Roman" w:hAnsi="Times New Roman"/>
          <w:sz w:val="24"/>
          <w:szCs w:val="24"/>
          <w:lang w:val="uk-UA"/>
        </w:rPr>
        <w:t xml:space="preserve">проспектів, вулиць, провулків, проїздів, </w:t>
      </w:r>
    </w:p>
    <w:p w:rsidR="000901C3" w:rsidRDefault="000901C3" w:rsidP="000901C3">
      <w:pPr>
        <w:pStyle w:val="af"/>
        <w:rPr>
          <w:rFonts w:ascii="Times New Roman" w:hAnsi="Times New Roman"/>
          <w:sz w:val="24"/>
          <w:szCs w:val="24"/>
          <w:lang w:val="uk-UA"/>
        </w:rPr>
      </w:pPr>
      <w:r w:rsidRPr="000901C3">
        <w:rPr>
          <w:rFonts w:ascii="Times New Roman" w:hAnsi="Times New Roman"/>
          <w:sz w:val="24"/>
          <w:szCs w:val="24"/>
          <w:lang w:val="uk-UA"/>
        </w:rPr>
        <w:t xml:space="preserve">скверів, парків, розташованих </w:t>
      </w:r>
    </w:p>
    <w:p w:rsidR="001E0732" w:rsidRDefault="000901C3" w:rsidP="000901C3">
      <w:pPr>
        <w:pStyle w:val="af"/>
        <w:rPr>
          <w:rFonts w:ascii="Times New Roman" w:hAnsi="Times New Roman"/>
          <w:sz w:val="24"/>
          <w:szCs w:val="24"/>
          <w:lang w:val="uk-UA"/>
        </w:rPr>
      </w:pPr>
      <w:r w:rsidRPr="000901C3">
        <w:rPr>
          <w:rFonts w:ascii="Times New Roman" w:hAnsi="Times New Roman"/>
          <w:sz w:val="24"/>
          <w:szCs w:val="24"/>
          <w:lang w:val="uk-UA"/>
        </w:rPr>
        <w:t xml:space="preserve">на території </w:t>
      </w:r>
      <w:proofErr w:type="spellStart"/>
      <w:r w:rsidRPr="000901C3">
        <w:rPr>
          <w:rFonts w:ascii="Times New Roman" w:hAnsi="Times New Roman"/>
          <w:sz w:val="24"/>
          <w:szCs w:val="24"/>
          <w:lang w:val="uk-UA"/>
        </w:rPr>
        <w:t>Знам’янської</w:t>
      </w:r>
      <w:proofErr w:type="spellEnd"/>
      <w:r w:rsidRPr="000901C3">
        <w:rPr>
          <w:rFonts w:ascii="Times New Roman" w:hAnsi="Times New Roman"/>
          <w:sz w:val="24"/>
          <w:szCs w:val="24"/>
          <w:lang w:val="uk-UA"/>
        </w:rPr>
        <w:t xml:space="preserve"> міської територіальної громади</w:t>
      </w:r>
    </w:p>
    <w:p w:rsidR="000901C3" w:rsidRDefault="000901C3" w:rsidP="000901C3">
      <w:pPr>
        <w:pStyle w:val="af"/>
        <w:rPr>
          <w:rFonts w:ascii="Times New Roman" w:hAnsi="Times New Roman"/>
          <w:sz w:val="24"/>
          <w:szCs w:val="24"/>
          <w:lang w:val="uk-UA"/>
        </w:rPr>
      </w:pPr>
    </w:p>
    <w:p w:rsidR="000901C3" w:rsidRPr="000901C3" w:rsidRDefault="000901C3" w:rsidP="000901C3">
      <w:pPr>
        <w:pStyle w:val="af"/>
        <w:rPr>
          <w:rFonts w:ascii="Times New Roman" w:hAnsi="Times New Roman"/>
          <w:sz w:val="24"/>
          <w:szCs w:val="24"/>
          <w:lang w:val="uk-UA"/>
        </w:rPr>
      </w:pPr>
    </w:p>
    <w:p w:rsidR="001E0732" w:rsidRPr="00381493" w:rsidRDefault="001E0732" w:rsidP="001E0732">
      <w:pPr>
        <w:pStyle w:val="af"/>
        <w:ind w:firstLine="708"/>
        <w:jc w:val="both"/>
        <w:rPr>
          <w:rFonts w:ascii="Times New Roman" w:hAnsi="Times New Roman"/>
          <w:sz w:val="24"/>
          <w:szCs w:val="24"/>
          <w:lang w:val="uk-UA"/>
        </w:rPr>
      </w:pPr>
      <w:r>
        <w:rPr>
          <w:rFonts w:ascii="Times New Roman" w:hAnsi="Times New Roman"/>
          <w:sz w:val="24"/>
          <w:szCs w:val="24"/>
          <w:lang w:val="uk-UA"/>
        </w:rPr>
        <w:t>К</w:t>
      </w:r>
      <w:r w:rsidRPr="00381493">
        <w:rPr>
          <w:rFonts w:ascii="Times New Roman" w:hAnsi="Times New Roman"/>
          <w:sz w:val="24"/>
          <w:szCs w:val="24"/>
          <w:lang w:val="uk-UA"/>
        </w:rPr>
        <w:t xml:space="preserve">еруючись ст.26, </w:t>
      </w:r>
      <w:r w:rsidR="000901C3">
        <w:rPr>
          <w:rFonts w:ascii="Times New Roman" w:hAnsi="Times New Roman"/>
          <w:sz w:val="24"/>
          <w:szCs w:val="24"/>
          <w:lang w:val="uk-UA"/>
        </w:rPr>
        <w:t>3</w:t>
      </w:r>
      <w:r w:rsidRPr="00381493">
        <w:rPr>
          <w:rFonts w:ascii="Times New Roman" w:hAnsi="Times New Roman"/>
          <w:sz w:val="24"/>
          <w:szCs w:val="24"/>
          <w:lang w:val="uk-UA"/>
        </w:rPr>
        <w:t xml:space="preserve">7 Закону України «Про місцеве самоврядування в Україні», </w:t>
      </w:r>
      <w:proofErr w:type="spellStart"/>
      <w:r>
        <w:rPr>
          <w:rFonts w:ascii="Times New Roman" w:hAnsi="Times New Roman"/>
          <w:sz w:val="24"/>
          <w:szCs w:val="24"/>
          <w:lang w:val="uk-UA"/>
        </w:rPr>
        <w:t>Знам’янська</w:t>
      </w:r>
      <w:proofErr w:type="spellEnd"/>
      <w:r>
        <w:rPr>
          <w:rFonts w:ascii="Times New Roman" w:hAnsi="Times New Roman"/>
          <w:sz w:val="24"/>
          <w:szCs w:val="24"/>
          <w:lang w:val="uk-UA"/>
        </w:rPr>
        <w:t xml:space="preserve"> </w:t>
      </w:r>
      <w:r w:rsidRPr="00381493">
        <w:rPr>
          <w:rFonts w:ascii="Times New Roman" w:hAnsi="Times New Roman"/>
          <w:sz w:val="24"/>
          <w:szCs w:val="24"/>
          <w:lang w:val="uk-UA"/>
        </w:rPr>
        <w:t>міська рада</w:t>
      </w:r>
    </w:p>
    <w:p w:rsidR="001E0732" w:rsidRPr="00381493" w:rsidRDefault="001E0732" w:rsidP="001E0732">
      <w:pPr>
        <w:pStyle w:val="af"/>
        <w:ind w:firstLine="708"/>
        <w:jc w:val="both"/>
        <w:rPr>
          <w:rFonts w:ascii="Times New Roman" w:hAnsi="Times New Roman"/>
          <w:sz w:val="24"/>
          <w:szCs w:val="24"/>
          <w:lang w:val="uk-UA"/>
        </w:rPr>
      </w:pPr>
    </w:p>
    <w:p w:rsidR="001E0732" w:rsidRDefault="001E0732" w:rsidP="001E0732">
      <w:pPr>
        <w:tabs>
          <w:tab w:val="num" w:pos="0"/>
          <w:tab w:val="left" w:pos="360"/>
        </w:tabs>
        <w:spacing w:after="0"/>
        <w:jc w:val="center"/>
        <w:rPr>
          <w:rFonts w:ascii="Times New Roman" w:hAnsi="Times New Roman"/>
          <w:b/>
          <w:sz w:val="24"/>
          <w:szCs w:val="24"/>
        </w:rPr>
      </w:pPr>
      <w:r w:rsidRPr="00133F02">
        <w:rPr>
          <w:rFonts w:ascii="Times New Roman" w:hAnsi="Times New Roman"/>
          <w:b/>
          <w:sz w:val="24"/>
          <w:szCs w:val="24"/>
        </w:rPr>
        <w:t>В и р і ш и л а:</w:t>
      </w:r>
    </w:p>
    <w:p w:rsidR="001E0732" w:rsidRPr="00381493" w:rsidRDefault="001E0732" w:rsidP="001E0732">
      <w:pPr>
        <w:tabs>
          <w:tab w:val="num" w:pos="0"/>
          <w:tab w:val="left" w:pos="360"/>
        </w:tabs>
        <w:spacing w:after="0"/>
        <w:jc w:val="center"/>
        <w:rPr>
          <w:rFonts w:ascii="Times New Roman" w:hAnsi="Times New Roman"/>
          <w:b/>
          <w:sz w:val="24"/>
          <w:szCs w:val="24"/>
        </w:rPr>
      </w:pPr>
    </w:p>
    <w:p w:rsidR="001E0732" w:rsidRDefault="000901C3" w:rsidP="000901C3">
      <w:pPr>
        <w:pStyle w:val="af"/>
        <w:numPr>
          <w:ilvl w:val="0"/>
          <w:numId w:val="4"/>
        </w:numPr>
        <w:jc w:val="both"/>
        <w:rPr>
          <w:rFonts w:ascii="Times New Roman" w:hAnsi="Times New Roman"/>
          <w:sz w:val="24"/>
          <w:szCs w:val="24"/>
          <w:lang w:val="uk-UA"/>
        </w:rPr>
      </w:pPr>
      <w:r w:rsidRPr="000901C3">
        <w:rPr>
          <w:rFonts w:ascii="Times New Roman" w:hAnsi="Times New Roman"/>
          <w:lang w:val="uk-UA"/>
        </w:rPr>
        <w:t xml:space="preserve">Затвердити </w:t>
      </w:r>
      <w:r w:rsidRPr="000901C3">
        <w:rPr>
          <w:rFonts w:ascii="Times New Roman" w:hAnsi="Times New Roman"/>
          <w:sz w:val="24"/>
          <w:szCs w:val="24"/>
          <w:lang w:val="uk-UA"/>
        </w:rPr>
        <w:t xml:space="preserve">Положення про порядок найменування або перейменування площ, проспектів, вулиць, провулків, проїздів, скверів, парків, розташованих на території </w:t>
      </w:r>
      <w:proofErr w:type="spellStart"/>
      <w:r w:rsidRPr="000901C3">
        <w:rPr>
          <w:rFonts w:ascii="Times New Roman" w:hAnsi="Times New Roman"/>
          <w:sz w:val="24"/>
          <w:szCs w:val="24"/>
          <w:lang w:val="uk-UA"/>
        </w:rPr>
        <w:t>Знам’янської</w:t>
      </w:r>
      <w:proofErr w:type="spellEnd"/>
      <w:r w:rsidRPr="000901C3">
        <w:rPr>
          <w:rFonts w:ascii="Times New Roman" w:hAnsi="Times New Roman"/>
          <w:sz w:val="24"/>
          <w:szCs w:val="24"/>
          <w:lang w:val="uk-UA"/>
        </w:rPr>
        <w:t xml:space="preserve"> міської територіальної громади</w:t>
      </w:r>
      <w:r>
        <w:rPr>
          <w:rFonts w:ascii="Times New Roman" w:hAnsi="Times New Roman"/>
          <w:sz w:val="24"/>
          <w:szCs w:val="24"/>
          <w:lang w:val="uk-UA"/>
        </w:rPr>
        <w:t xml:space="preserve"> (додається).</w:t>
      </w:r>
    </w:p>
    <w:p w:rsidR="000901C3" w:rsidRDefault="000901C3" w:rsidP="000901C3">
      <w:pPr>
        <w:pStyle w:val="af"/>
        <w:numPr>
          <w:ilvl w:val="0"/>
          <w:numId w:val="4"/>
        </w:numPr>
        <w:jc w:val="both"/>
        <w:rPr>
          <w:rFonts w:ascii="Times New Roman" w:hAnsi="Times New Roman"/>
          <w:sz w:val="24"/>
          <w:szCs w:val="24"/>
          <w:lang w:val="uk-UA"/>
        </w:rPr>
      </w:pPr>
      <w:r>
        <w:rPr>
          <w:rFonts w:ascii="Times New Roman" w:hAnsi="Times New Roman"/>
          <w:sz w:val="24"/>
          <w:szCs w:val="24"/>
          <w:lang w:val="uk-UA"/>
        </w:rPr>
        <w:t xml:space="preserve">Організацію виконання даного рішення покласти на секретаря </w:t>
      </w:r>
      <w:proofErr w:type="spellStart"/>
      <w:r>
        <w:rPr>
          <w:rFonts w:ascii="Times New Roman" w:hAnsi="Times New Roman"/>
          <w:sz w:val="24"/>
          <w:szCs w:val="24"/>
          <w:lang w:val="uk-UA"/>
        </w:rPr>
        <w:t>Знам’янської</w:t>
      </w:r>
      <w:proofErr w:type="spellEnd"/>
      <w:r>
        <w:rPr>
          <w:rFonts w:ascii="Times New Roman" w:hAnsi="Times New Roman"/>
          <w:sz w:val="24"/>
          <w:szCs w:val="24"/>
          <w:lang w:val="uk-UA"/>
        </w:rPr>
        <w:t xml:space="preserve"> міської ради Вікторію ЗЕЛЕНСЬКУ.</w:t>
      </w:r>
    </w:p>
    <w:p w:rsidR="000901C3" w:rsidRPr="000901C3" w:rsidRDefault="000901C3" w:rsidP="000901C3">
      <w:pPr>
        <w:pStyle w:val="af"/>
        <w:numPr>
          <w:ilvl w:val="0"/>
          <w:numId w:val="4"/>
        </w:numPr>
        <w:jc w:val="both"/>
        <w:rPr>
          <w:rFonts w:ascii="Times New Roman" w:hAnsi="Times New Roman"/>
          <w:sz w:val="24"/>
          <w:szCs w:val="24"/>
          <w:lang w:val="uk-UA"/>
        </w:rPr>
      </w:pPr>
      <w:r>
        <w:rPr>
          <w:rFonts w:ascii="Times New Roman" w:hAnsi="Times New Roman"/>
          <w:sz w:val="24"/>
          <w:szCs w:val="24"/>
          <w:lang w:val="uk-UA"/>
        </w:rPr>
        <w:t>Контроль за виконанням даного рішення покласти на постійну комісію з питань житлово-комунального господарства, охорони навколишнього природного середовища, землекористування та будівництва (</w:t>
      </w:r>
      <w:proofErr w:type="spellStart"/>
      <w:r>
        <w:rPr>
          <w:rFonts w:ascii="Times New Roman" w:hAnsi="Times New Roman"/>
          <w:sz w:val="24"/>
          <w:szCs w:val="24"/>
          <w:lang w:val="uk-UA"/>
        </w:rPr>
        <w:t>гол.Роман</w:t>
      </w:r>
      <w:proofErr w:type="spellEnd"/>
      <w:r>
        <w:rPr>
          <w:rFonts w:ascii="Times New Roman" w:hAnsi="Times New Roman"/>
          <w:sz w:val="24"/>
          <w:szCs w:val="24"/>
          <w:lang w:val="uk-UA"/>
        </w:rPr>
        <w:t xml:space="preserve"> КОНДРАТЬЄВ).</w:t>
      </w:r>
    </w:p>
    <w:p w:rsidR="001E0732" w:rsidRPr="00336852" w:rsidRDefault="001E0732" w:rsidP="001E0732">
      <w:pPr>
        <w:tabs>
          <w:tab w:val="num" w:pos="0"/>
          <w:tab w:val="left" w:pos="360"/>
        </w:tabs>
        <w:jc w:val="center"/>
        <w:rPr>
          <w:rFonts w:ascii="Times New Roman" w:hAnsi="Times New Roman"/>
          <w:b/>
          <w:sz w:val="24"/>
          <w:szCs w:val="24"/>
        </w:rPr>
      </w:pPr>
    </w:p>
    <w:p w:rsidR="001E0732" w:rsidRPr="00381493" w:rsidRDefault="001E0732" w:rsidP="001E0732">
      <w:pPr>
        <w:tabs>
          <w:tab w:val="num" w:pos="0"/>
          <w:tab w:val="left" w:pos="360"/>
        </w:tabs>
        <w:jc w:val="center"/>
        <w:rPr>
          <w:rFonts w:ascii="Times New Roman" w:hAnsi="Times New Roman"/>
          <w:b/>
          <w:sz w:val="24"/>
          <w:szCs w:val="24"/>
        </w:rPr>
      </w:pPr>
      <w:proofErr w:type="spellStart"/>
      <w:r>
        <w:rPr>
          <w:rFonts w:ascii="Times New Roman" w:hAnsi="Times New Roman"/>
          <w:b/>
          <w:sz w:val="24"/>
          <w:szCs w:val="24"/>
        </w:rPr>
        <w:t>Знам’янський</w:t>
      </w:r>
      <w:proofErr w:type="spellEnd"/>
      <w:r>
        <w:rPr>
          <w:rFonts w:ascii="Times New Roman" w:hAnsi="Times New Roman"/>
          <w:b/>
          <w:sz w:val="24"/>
          <w:szCs w:val="24"/>
        </w:rPr>
        <w:t xml:space="preserve"> м</w:t>
      </w:r>
      <w:r w:rsidRPr="00133F02">
        <w:rPr>
          <w:rFonts w:ascii="Times New Roman" w:hAnsi="Times New Roman"/>
          <w:b/>
          <w:sz w:val="24"/>
          <w:szCs w:val="24"/>
        </w:rPr>
        <w:t xml:space="preserve">іський голова          </w:t>
      </w:r>
      <w:r>
        <w:rPr>
          <w:rFonts w:ascii="Times New Roman" w:hAnsi="Times New Roman"/>
          <w:b/>
          <w:sz w:val="24"/>
          <w:szCs w:val="24"/>
        </w:rPr>
        <w:t xml:space="preserve">                              Володимир СОКИРКО</w:t>
      </w:r>
    </w:p>
    <w:p w:rsidR="001E0732" w:rsidRDefault="001E0732" w:rsidP="001E0732"/>
    <w:p w:rsidR="001E0732" w:rsidRDefault="001E0732" w:rsidP="001E0732"/>
    <w:p w:rsidR="001E0732" w:rsidRPr="008A7B39" w:rsidRDefault="001E0732" w:rsidP="001E0732">
      <w:pPr>
        <w:rPr>
          <w:rFonts w:ascii="Times New Roman" w:hAnsi="Times New Roman"/>
        </w:rPr>
      </w:pPr>
      <w:r>
        <w:rPr>
          <w:rFonts w:ascii="Times New Roman" w:hAnsi="Times New Roman"/>
        </w:rPr>
        <w:t xml:space="preserve">Наталія </w:t>
      </w:r>
      <w:proofErr w:type="spellStart"/>
      <w:r>
        <w:rPr>
          <w:rFonts w:ascii="Times New Roman" w:hAnsi="Times New Roman"/>
        </w:rPr>
        <w:t>Біліченко</w:t>
      </w:r>
      <w:proofErr w:type="spellEnd"/>
    </w:p>
    <w:p w:rsidR="001E0732" w:rsidRDefault="001E0732" w:rsidP="001E0732"/>
    <w:p w:rsidR="001E0732" w:rsidRDefault="001E0732" w:rsidP="001E0732"/>
    <w:p w:rsidR="001E0732" w:rsidRDefault="001E0732" w:rsidP="001E0732"/>
    <w:p w:rsidR="001E0732" w:rsidRDefault="001E0732" w:rsidP="001E0732"/>
    <w:p w:rsidR="001E0732" w:rsidRDefault="001E0732" w:rsidP="001E0732"/>
    <w:p w:rsidR="001E0732" w:rsidRDefault="001E0732" w:rsidP="001E0732"/>
    <w:p w:rsidR="00CE5633" w:rsidRPr="00C95495" w:rsidRDefault="00B12789" w:rsidP="00917DEC">
      <w:pPr>
        <w:spacing w:after="0" w:line="240" w:lineRule="auto"/>
        <w:ind w:left="2832"/>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rPr>
        <w:t xml:space="preserve">                                </w:t>
      </w:r>
    </w:p>
    <w:p w:rsidR="00917DEC" w:rsidRPr="00917DEC" w:rsidRDefault="00B12789" w:rsidP="00917DEC">
      <w:pPr>
        <w:spacing w:after="0" w:line="240" w:lineRule="auto"/>
        <w:ind w:left="2832"/>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917DEC" w:rsidRPr="00917DEC">
        <w:rPr>
          <w:rFonts w:ascii="Times New Roman" w:hAnsi="Times New Roman" w:cs="Times New Roman"/>
          <w:b/>
          <w:bCs/>
          <w:color w:val="000000"/>
          <w:sz w:val="28"/>
          <w:szCs w:val="28"/>
        </w:rPr>
        <w:t xml:space="preserve">                 </w:t>
      </w:r>
    </w:p>
    <w:p w:rsidR="00B12789" w:rsidRPr="00917DEC" w:rsidRDefault="00917DEC" w:rsidP="00917DEC">
      <w:pPr>
        <w:spacing w:after="0" w:line="240" w:lineRule="auto"/>
        <w:ind w:left="5664" w:firstLine="708"/>
        <w:rPr>
          <w:rFonts w:ascii="Times New Roman" w:hAnsi="Times New Roman" w:cs="Times New Roman"/>
          <w:bCs/>
          <w:color w:val="000000"/>
          <w:sz w:val="24"/>
          <w:szCs w:val="24"/>
        </w:rPr>
      </w:pPr>
      <w:r w:rsidRPr="00917DEC">
        <w:rPr>
          <w:rFonts w:ascii="Times New Roman" w:hAnsi="Times New Roman" w:cs="Times New Roman"/>
          <w:bCs/>
          <w:color w:val="000000"/>
          <w:sz w:val="24"/>
          <w:szCs w:val="24"/>
        </w:rPr>
        <w:lastRenderedPageBreak/>
        <w:t>ЗАТВЕРДЖЕНО</w:t>
      </w:r>
    </w:p>
    <w:p w:rsidR="00B12789" w:rsidRPr="00917DEC" w:rsidRDefault="00B12789" w:rsidP="00BD1C37">
      <w:pPr>
        <w:spacing w:after="0" w:line="240" w:lineRule="auto"/>
        <w:rPr>
          <w:rFonts w:ascii="Times New Roman" w:hAnsi="Times New Roman" w:cs="Times New Roman"/>
          <w:bCs/>
          <w:color w:val="000000"/>
          <w:sz w:val="24"/>
          <w:szCs w:val="24"/>
        </w:rPr>
      </w:pPr>
      <w:r w:rsidRPr="00917DEC">
        <w:rPr>
          <w:rFonts w:ascii="Times New Roman" w:hAnsi="Times New Roman" w:cs="Times New Roman"/>
          <w:bCs/>
          <w:color w:val="000000"/>
          <w:sz w:val="24"/>
          <w:szCs w:val="24"/>
        </w:rPr>
        <w:t xml:space="preserve">                                                                                    </w:t>
      </w:r>
      <w:r w:rsidR="00917DEC">
        <w:rPr>
          <w:rFonts w:ascii="Times New Roman" w:hAnsi="Times New Roman" w:cs="Times New Roman"/>
          <w:bCs/>
          <w:color w:val="000000"/>
          <w:sz w:val="24"/>
          <w:szCs w:val="24"/>
        </w:rPr>
        <w:tab/>
      </w:r>
      <w:r w:rsidR="00917DEC">
        <w:rPr>
          <w:rFonts w:ascii="Times New Roman" w:hAnsi="Times New Roman" w:cs="Times New Roman"/>
          <w:bCs/>
          <w:color w:val="000000"/>
          <w:sz w:val="24"/>
          <w:szCs w:val="24"/>
        </w:rPr>
        <w:tab/>
      </w:r>
      <w:r w:rsidR="00917DEC" w:rsidRPr="00917DEC">
        <w:rPr>
          <w:rFonts w:ascii="Times New Roman" w:hAnsi="Times New Roman" w:cs="Times New Roman"/>
          <w:bCs/>
          <w:color w:val="000000"/>
          <w:sz w:val="24"/>
          <w:szCs w:val="24"/>
        </w:rPr>
        <w:t>р</w:t>
      </w:r>
      <w:r w:rsidRPr="00917DEC">
        <w:rPr>
          <w:rFonts w:ascii="Times New Roman" w:hAnsi="Times New Roman" w:cs="Times New Roman"/>
          <w:bCs/>
          <w:color w:val="000000"/>
          <w:sz w:val="24"/>
          <w:szCs w:val="24"/>
        </w:rPr>
        <w:t>ішення</w:t>
      </w:r>
      <w:r w:rsidR="00917DEC" w:rsidRPr="00917DEC">
        <w:rPr>
          <w:rFonts w:ascii="Times New Roman" w:hAnsi="Times New Roman" w:cs="Times New Roman"/>
          <w:bCs/>
          <w:color w:val="000000"/>
          <w:sz w:val="24"/>
          <w:szCs w:val="24"/>
        </w:rPr>
        <w:t>м</w:t>
      </w:r>
      <w:r w:rsidRPr="00917DEC">
        <w:rPr>
          <w:rFonts w:ascii="Times New Roman" w:hAnsi="Times New Roman" w:cs="Times New Roman"/>
          <w:bCs/>
          <w:color w:val="000000"/>
          <w:sz w:val="24"/>
          <w:szCs w:val="24"/>
        </w:rPr>
        <w:t xml:space="preserve"> міської ради</w:t>
      </w:r>
    </w:p>
    <w:p w:rsidR="00B12789" w:rsidRPr="00917DEC" w:rsidRDefault="00B12789" w:rsidP="00BD1C37">
      <w:pPr>
        <w:spacing w:after="0" w:line="240" w:lineRule="auto"/>
        <w:rPr>
          <w:rFonts w:ascii="Times New Roman" w:hAnsi="Times New Roman" w:cs="Times New Roman"/>
          <w:bCs/>
          <w:color w:val="000000"/>
          <w:sz w:val="24"/>
          <w:szCs w:val="24"/>
        </w:rPr>
      </w:pPr>
      <w:r w:rsidRPr="00917DEC">
        <w:rPr>
          <w:rFonts w:ascii="Times New Roman" w:hAnsi="Times New Roman" w:cs="Times New Roman"/>
          <w:bCs/>
          <w:color w:val="000000"/>
          <w:sz w:val="24"/>
          <w:szCs w:val="24"/>
        </w:rPr>
        <w:t xml:space="preserve">                                                                                    </w:t>
      </w:r>
      <w:r w:rsidR="00917DEC">
        <w:rPr>
          <w:rFonts w:ascii="Times New Roman" w:hAnsi="Times New Roman" w:cs="Times New Roman"/>
          <w:bCs/>
          <w:color w:val="000000"/>
          <w:sz w:val="24"/>
          <w:szCs w:val="24"/>
        </w:rPr>
        <w:tab/>
      </w:r>
      <w:r w:rsidR="00917DEC">
        <w:rPr>
          <w:rFonts w:ascii="Times New Roman" w:hAnsi="Times New Roman" w:cs="Times New Roman"/>
          <w:bCs/>
          <w:color w:val="000000"/>
          <w:sz w:val="24"/>
          <w:szCs w:val="24"/>
        </w:rPr>
        <w:tab/>
      </w:r>
      <w:r w:rsidRPr="00917DEC">
        <w:rPr>
          <w:rFonts w:ascii="Times New Roman" w:hAnsi="Times New Roman" w:cs="Times New Roman"/>
          <w:bCs/>
          <w:color w:val="000000"/>
          <w:sz w:val="24"/>
          <w:szCs w:val="24"/>
        </w:rPr>
        <w:t xml:space="preserve">від </w:t>
      </w:r>
      <w:r w:rsidR="00917DEC" w:rsidRPr="00917DEC">
        <w:rPr>
          <w:rFonts w:ascii="Times New Roman" w:hAnsi="Times New Roman" w:cs="Times New Roman"/>
          <w:bCs/>
          <w:color w:val="000000"/>
          <w:sz w:val="24"/>
          <w:szCs w:val="24"/>
        </w:rPr>
        <w:t xml:space="preserve">                  2021 р. № </w:t>
      </w:r>
    </w:p>
    <w:p w:rsidR="00B12789" w:rsidRPr="00917DEC" w:rsidRDefault="00B12789" w:rsidP="00BD1C37">
      <w:pPr>
        <w:spacing w:after="0" w:line="240" w:lineRule="auto"/>
        <w:ind w:left="6240"/>
        <w:rPr>
          <w:rFonts w:ascii="Times New Roman" w:hAnsi="Times New Roman" w:cs="Times New Roman"/>
          <w:bCs/>
          <w:color w:val="000000"/>
          <w:sz w:val="24"/>
          <w:szCs w:val="24"/>
        </w:rPr>
      </w:pPr>
    </w:p>
    <w:p w:rsidR="00B12789" w:rsidRPr="00917DEC" w:rsidRDefault="00B12789" w:rsidP="00474BD4">
      <w:pPr>
        <w:spacing w:after="0" w:line="240" w:lineRule="auto"/>
        <w:jc w:val="center"/>
        <w:rPr>
          <w:rFonts w:ascii="Times New Roman" w:hAnsi="Times New Roman" w:cs="Times New Roman"/>
          <w:bCs/>
          <w:color w:val="000000"/>
          <w:sz w:val="24"/>
          <w:szCs w:val="24"/>
        </w:rPr>
      </w:pPr>
    </w:p>
    <w:p w:rsidR="00B12789" w:rsidRPr="00917DEC" w:rsidRDefault="00B12789" w:rsidP="00474BD4">
      <w:pPr>
        <w:spacing w:after="0" w:line="240" w:lineRule="auto"/>
        <w:jc w:val="center"/>
        <w:rPr>
          <w:rStyle w:val="a5"/>
          <w:rFonts w:ascii="Times New Roman" w:hAnsi="Times New Roman" w:cs="Times New Roman"/>
          <w:b w:val="0"/>
          <w:color w:val="000000"/>
          <w:sz w:val="24"/>
          <w:szCs w:val="24"/>
        </w:rPr>
      </w:pPr>
      <w:r w:rsidRPr="00917DEC">
        <w:rPr>
          <w:rFonts w:ascii="Times New Roman" w:hAnsi="Times New Roman" w:cs="Times New Roman"/>
          <w:bCs/>
          <w:color w:val="000000"/>
          <w:sz w:val="24"/>
          <w:szCs w:val="24"/>
        </w:rPr>
        <w:t xml:space="preserve">ПОЛОЖЕННЯ </w:t>
      </w:r>
    </w:p>
    <w:p w:rsidR="00B12789" w:rsidRPr="00917DEC" w:rsidRDefault="00B12789" w:rsidP="00474BD4">
      <w:pPr>
        <w:spacing w:after="0" w:line="240" w:lineRule="auto"/>
        <w:jc w:val="center"/>
        <w:rPr>
          <w:rStyle w:val="a5"/>
          <w:rFonts w:ascii="Times New Roman" w:hAnsi="Times New Roman" w:cs="Times New Roman"/>
          <w:b w:val="0"/>
          <w:color w:val="000000"/>
          <w:sz w:val="24"/>
          <w:szCs w:val="24"/>
        </w:rPr>
      </w:pPr>
      <w:r w:rsidRPr="00917DEC">
        <w:rPr>
          <w:rStyle w:val="a5"/>
          <w:rFonts w:ascii="Times New Roman" w:hAnsi="Times New Roman" w:cs="Times New Roman"/>
          <w:b w:val="0"/>
          <w:color w:val="000000"/>
          <w:sz w:val="24"/>
          <w:szCs w:val="24"/>
        </w:rPr>
        <w:t xml:space="preserve">про найменування </w:t>
      </w:r>
      <w:r w:rsidR="0063514E">
        <w:rPr>
          <w:rStyle w:val="a5"/>
          <w:rFonts w:ascii="Times New Roman" w:hAnsi="Times New Roman" w:cs="Times New Roman"/>
          <w:b w:val="0"/>
          <w:color w:val="000000"/>
          <w:sz w:val="24"/>
          <w:szCs w:val="24"/>
        </w:rPr>
        <w:t>або</w:t>
      </w:r>
      <w:r w:rsidRPr="00917DEC">
        <w:rPr>
          <w:rStyle w:val="a5"/>
          <w:rFonts w:ascii="Times New Roman" w:hAnsi="Times New Roman" w:cs="Times New Roman"/>
          <w:b w:val="0"/>
          <w:color w:val="000000"/>
          <w:sz w:val="24"/>
          <w:szCs w:val="24"/>
        </w:rPr>
        <w:t xml:space="preserve"> перейменування вулиць, провулків, площ, парків, скверів та інших об’єктів на території </w:t>
      </w:r>
      <w:proofErr w:type="spellStart"/>
      <w:r w:rsidR="00917DEC">
        <w:rPr>
          <w:rStyle w:val="a5"/>
          <w:rFonts w:ascii="Times New Roman" w:hAnsi="Times New Roman" w:cs="Times New Roman"/>
          <w:b w:val="0"/>
          <w:color w:val="000000"/>
          <w:sz w:val="24"/>
          <w:szCs w:val="24"/>
        </w:rPr>
        <w:t>Знам’янської</w:t>
      </w:r>
      <w:proofErr w:type="spellEnd"/>
      <w:r w:rsidR="00917DEC">
        <w:rPr>
          <w:rStyle w:val="a5"/>
          <w:rFonts w:ascii="Times New Roman" w:hAnsi="Times New Roman" w:cs="Times New Roman"/>
          <w:b w:val="0"/>
          <w:color w:val="000000"/>
          <w:sz w:val="24"/>
          <w:szCs w:val="24"/>
        </w:rPr>
        <w:t xml:space="preserve"> </w:t>
      </w:r>
      <w:r w:rsidRPr="00917DEC">
        <w:rPr>
          <w:rStyle w:val="a5"/>
          <w:rFonts w:ascii="Times New Roman" w:hAnsi="Times New Roman" w:cs="Times New Roman"/>
          <w:b w:val="0"/>
          <w:color w:val="000000"/>
          <w:sz w:val="24"/>
          <w:szCs w:val="24"/>
        </w:rPr>
        <w:t>міської територіальної громади</w:t>
      </w:r>
    </w:p>
    <w:p w:rsidR="00B12789" w:rsidRDefault="00B12789" w:rsidP="00474BD4">
      <w:pPr>
        <w:spacing w:after="0" w:line="240" w:lineRule="auto"/>
        <w:jc w:val="center"/>
        <w:rPr>
          <w:rFonts w:ascii="Times New Roman" w:hAnsi="Times New Roman" w:cs="Times New Roman"/>
          <w:color w:val="000000"/>
          <w:sz w:val="24"/>
          <w:szCs w:val="24"/>
        </w:rPr>
      </w:pPr>
    </w:p>
    <w:p w:rsidR="00CE5633" w:rsidRPr="00097916" w:rsidRDefault="00CE5633" w:rsidP="00CE5633">
      <w:pPr>
        <w:pStyle w:val="a4"/>
        <w:shd w:val="clear" w:color="auto" w:fill="FFFFFF"/>
        <w:spacing w:before="0" w:beforeAutospacing="0" w:after="0" w:afterAutospacing="0" w:line="235" w:lineRule="atLeast"/>
        <w:jc w:val="center"/>
        <w:rPr>
          <w:color w:val="000000"/>
        </w:rPr>
      </w:pPr>
      <w:r w:rsidRPr="00097916">
        <w:rPr>
          <w:rStyle w:val="a5"/>
          <w:color w:val="000000"/>
        </w:rPr>
        <w:t>1. Загальні положення</w:t>
      </w:r>
    </w:p>
    <w:p w:rsidR="00CE5633" w:rsidRDefault="00CE5633" w:rsidP="00CE5633">
      <w:pPr>
        <w:pStyle w:val="a4"/>
        <w:numPr>
          <w:ilvl w:val="1"/>
          <w:numId w:val="6"/>
        </w:numPr>
        <w:shd w:val="clear" w:color="auto" w:fill="FFFFFF"/>
        <w:spacing w:before="0" w:beforeAutospacing="0" w:after="0" w:afterAutospacing="0" w:line="235" w:lineRule="atLeast"/>
        <w:jc w:val="both"/>
        <w:rPr>
          <w:color w:val="000000"/>
        </w:rPr>
      </w:pPr>
      <w:r w:rsidRPr="00873E81">
        <w:rPr>
          <w:color w:val="000000"/>
        </w:rPr>
        <w:t xml:space="preserve">Положення про порядок найменування або перейменування площ, проспектів, вулиць, провулків, проїздів, скверів, парків, розташованих на території </w:t>
      </w:r>
      <w:proofErr w:type="spellStart"/>
      <w:r>
        <w:rPr>
          <w:rStyle w:val="a5"/>
          <w:b w:val="0"/>
          <w:color w:val="000000"/>
        </w:rPr>
        <w:t>Знам’янської</w:t>
      </w:r>
      <w:proofErr w:type="spellEnd"/>
      <w:r>
        <w:rPr>
          <w:rStyle w:val="a5"/>
          <w:b w:val="0"/>
          <w:color w:val="000000"/>
        </w:rPr>
        <w:t xml:space="preserve"> </w:t>
      </w:r>
      <w:r w:rsidRPr="00917DEC">
        <w:rPr>
          <w:rStyle w:val="a5"/>
          <w:b w:val="0"/>
          <w:color w:val="000000"/>
        </w:rPr>
        <w:t>міської територіальної громади</w:t>
      </w:r>
      <w:r w:rsidRPr="00873E81">
        <w:rPr>
          <w:color w:val="000000"/>
        </w:rPr>
        <w:t xml:space="preserve"> (далі - Положення) розроблене відповідно до Законів України </w:t>
      </w:r>
      <w:proofErr w:type="spellStart"/>
      <w:r w:rsidRPr="00873E81">
        <w:rPr>
          <w:color w:val="000000"/>
        </w:rPr>
        <w:t>“Про</w:t>
      </w:r>
      <w:proofErr w:type="spellEnd"/>
      <w:r w:rsidRPr="00873E81">
        <w:rPr>
          <w:color w:val="000000"/>
        </w:rPr>
        <w:t xml:space="preserve"> місцеве самоврядування в </w:t>
      </w:r>
      <w:proofErr w:type="spellStart"/>
      <w:r w:rsidRPr="00873E81">
        <w:rPr>
          <w:color w:val="000000"/>
        </w:rPr>
        <w:t>Україні”</w:t>
      </w:r>
      <w:proofErr w:type="spellEnd"/>
      <w:r w:rsidRPr="00873E81">
        <w:rPr>
          <w:color w:val="000000"/>
        </w:rPr>
        <w:t xml:space="preserve">, </w:t>
      </w:r>
      <w:proofErr w:type="spellStart"/>
      <w:r w:rsidRPr="00873E81">
        <w:rPr>
          <w:color w:val="000000"/>
        </w:rPr>
        <w:t>“Про</w:t>
      </w:r>
      <w:proofErr w:type="spellEnd"/>
      <w:r w:rsidRPr="00873E81">
        <w:rPr>
          <w:color w:val="000000"/>
        </w:rPr>
        <w:t xml:space="preserve"> благоустрій населених </w:t>
      </w:r>
      <w:proofErr w:type="spellStart"/>
      <w:r w:rsidRPr="00873E81">
        <w:rPr>
          <w:color w:val="000000"/>
        </w:rPr>
        <w:t>пунктів”</w:t>
      </w:r>
      <w:proofErr w:type="spellEnd"/>
      <w:r w:rsidRPr="00097916">
        <w:rPr>
          <w:color w:val="000000"/>
        </w:rPr>
        <w:t>.</w:t>
      </w:r>
      <w:r w:rsidRPr="00873E81">
        <w:rPr>
          <w:color w:val="000000"/>
        </w:rPr>
        <w:t xml:space="preserve"> </w:t>
      </w:r>
    </w:p>
    <w:p w:rsidR="00CE5633" w:rsidRDefault="00CE5633" w:rsidP="00CE5633">
      <w:pPr>
        <w:pStyle w:val="a4"/>
        <w:numPr>
          <w:ilvl w:val="1"/>
          <w:numId w:val="6"/>
        </w:numPr>
        <w:shd w:val="clear" w:color="auto" w:fill="FFFFFF"/>
        <w:spacing w:before="0" w:beforeAutospacing="0" w:after="0" w:afterAutospacing="0" w:line="235" w:lineRule="atLeast"/>
        <w:jc w:val="both"/>
        <w:rPr>
          <w:color w:val="000000"/>
        </w:rPr>
      </w:pPr>
      <w:r w:rsidRPr="00873E81">
        <w:rPr>
          <w:color w:val="000000"/>
        </w:rPr>
        <w:t xml:space="preserve">Положення визначає умови і порядок найменування або перейменування площ, проспектів, вулиць, провулків, проїздів, скверів, </w:t>
      </w:r>
      <w:r w:rsidRPr="00097916">
        <w:rPr>
          <w:color w:val="000000"/>
        </w:rPr>
        <w:t>п</w:t>
      </w:r>
      <w:r w:rsidRPr="00873E81">
        <w:rPr>
          <w:color w:val="000000"/>
        </w:rPr>
        <w:t xml:space="preserve">арків, розташованих на території </w:t>
      </w:r>
      <w:proofErr w:type="spellStart"/>
      <w:r>
        <w:rPr>
          <w:rStyle w:val="a5"/>
          <w:b w:val="0"/>
          <w:color w:val="000000"/>
        </w:rPr>
        <w:t>Знам’янської</w:t>
      </w:r>
      <w:proofErr w:type="spellEnd"/>
      <w:r>
        <w:rPr>
          <w:rStyle w:val="a5"/>
          <w:b w:val="0"/>
          <w:color w:val="000000"/>
        </w:rPr>
        <w:t xml:space="preserve"> </w:t>
      </w:r>
      <w:r w:rsidRPr="00917DEC">
        <w:rPr>
          <w:rStyle w:val="a5"/>
          <w:b w:val="0"/>
          <w:color w:val="000000"/>
        </w:rPr>
        <w:t>міської територіальної громади</w:t>
      </w:r>
      <w:r w:rsidRPr="00873E81">
        <w:rPr>
          <w:color w:val="000000"/>
        </w:rPr>
        <w:t xml:space="preserve"> (далі - порядок найменування або перейменування об'єктів благоустрою).</w:t>
      </w:r>
    </w:p>
    <w:p w:rsidR="00CE5633" w:rsidRPr="00873E81" w:rsidRDefault="00CE5633" w:rsidP="00CE5633">
      <w:pPr>
        <w:pStyle w:val="a4"/>
        <w:numPr>
          <w:ilvl w:val="1"/>
          <w:numId w:val="6"/>
        </w:numPr>
        <w:shd w:val="clear" w:color="auto" w:fill="FFFFFF"/>
        <w:spacing w:before="0" w:beforeAutospacing="0" w:after="0" w:afterAutospacing="0" w:line="235" w:lineRule="atLeast"/>
        <w:jc w:val="both"/>
        <w:rPr>
          <w:color w:val="000000"/>
        </w:rPr>
      </w:pPr>
      <w:r w:rsidRPr="00097916">
        <w:rPr>
          <w:color w:val="000000"/>
        </w:rPr>
        <w:t>У Положенні наведені нижче терміни вживаються у такому значені:</w:t>
      </w:r>
    </w:p>
    <w:p w:rsidR="00CE5633" w:rsidRPr="00C95495" w:rsidRDefault="00CE5633" w:rsidP="00CE5633">
      <w:pPr>
        <w:pStyle w:val="a4"/>
        <w:numPr>
          <w:ilvl w:val="0"/>
          <w:numId w:val="7"/>
        </w:numPr>
        <w:shd w:val="clear" w:color="auto" w:fill="FFFFFF"/>
        <w:spacing w:before="0" w:beforeAutospacing="0" w:after="0" w:afterAutospacing="0" w:line="235" w:lineRule="atLeast"/>
        <w:jc w:val="both"/>
        <w:rPr>
          <w:color w:val="000000"/>
        </w:rPr>
      </w:pPr>
      <w:r w:rsidRPr="00C95495">
        <w:rPr>
          <w:color w:val="000000"/>
        </w:rPr>
        <w:t>вулиця</w:t>
      </w:r>
      <w:r w:rsidRPr="00C95495">
        <w:rPr>
          <w:rStyle w:val="apple-converted-space"/>
          <w:color w:val="000000"/>
        </w:rPr>
        <w:t> </w:t>
      </w:r>
      <w:r w:rsidRPr="00C95495">
        <w:rPr>
          <w:color w:val="000000"/>
        </w:rPr>
        <w:t>- смуга міської</w:t>
      </w:r>
      <w:r w:rsidR="00C95495" w:rsidRPr="00C95495">
        <w:rPr>
          <w:color w:val="000000"/>
        </w:rPr>
        <w:t>, сільської</w:t>
      </w:r>
      <w:r w:rsidRPr="00C95495">
        <w:rPr>
          <w:color w:val="000000"/>
        </w:rPr>
        <w:t xml:space="preserve"> території, обмежена </w:t>
      </w:r>
      <w:proofErr w:type="spellStart"/>
      <w:r w:rsidRPr="00C95495">
        <w:rPr>
          <w:color w:val="000000"/>
        </w:rPr>
        <w:t>геодезично</w:t>
      </w:r>
      <w:proofErr w:type="spellEnd"/>
      <w:r w:rsidRPr="00C95495">
        <w:rPr>
          <w:color w:val="000000"/>
        </w:rPr>
        <w:t xml:space="preserve"> фіксованими границями – червоними лініями, яка призначена для руху транспортних засобів і пішоходів, з усіма розташованими на ній спорудами – складовими елементами вулиці;</w:t>
      </w:r>
    </w:p>
    <w:p w:rsidR="00CE5633" w:rsidRPr="00C95495" w:rsidRDefault="00CE5633" w:rsidP="00CE5633">
      <w:pPr>
        <w:pStyle w:val="a4"/>
        <w:numPr>
          <w:ilvl w:val="0"/>
          <w:numId w:val="7"/>
        </w:numPr>
        <w:shd w:val="clear" w:color="auto" w:fill="FFFFFF"/>
        <w:spacing w:before="0" w:beforeAutospacing="0" w:after="0" w:afterAutospacing="0" w:line="235" w:lineRule="atLeast"/>
        <w:jc w:val="both"/>
        <w:rPr>
          <w:color w:val="000000"/>
        </w:rPr>
      </w:pPr>
      <w:r w:rsidRPr="00C95495">
        <w:rPr>
          <w:color w:val="000000"/>
        </w:rPr>
        <w:t>парк</w:t>
      </w:r>
      <w:r w:rsidRPr="00C95495">
        <w:rPr>
          <w:rStyle w:val="apple-converted-space"/>
          <w:color w:val="000000"/>
        </w:rPr>
        <w:t> </w:t>
      </w:r>
      <w:r w:rsidRPr="00C95495">
        <w:rPr>
          <w:color w:val="000000"/>
        </w:rPr>
        <w:t xml:space="preserve">- самостійний архітектурно-організаційний комплекс площею понад </w:t>
      </w:r>
      <w:smartTag w:uri="urn:schemas-microsoft-com:office:smarttags" w:element="metricconverter">
        <w:smartTagPr>
          <w:attr w:name="ProductID" w:val="2 га"/>
        </w:smartTagPr>
        <w:r w:rsidRPr="00C95495">
          <w:rPr>
            <w:color w:val="000000"/>
          </w:rPr>
          <w:t>2 га</w:t>
        </w:r>
      </w:smartTag>
      <w:r w:rsidRPr="00C95495">
        <w:rPr>
          <w:color w:val="000000"/>
        </w:rPr>
        <w:t>, який виконує санітарно-гігієнічні функції та призначений для короткочасного відпочинку населення;</w:t>
      </w:r>
    </w:p>
    <w:p w:rsidR="00CE5633" w:rsidRPr="00C95495" w:rsidRDefault="00CE5633" w:rsidP="00CE5633">
      <w:pPr>
        <w:pStyle w:val="a4"/>
        <w:numPr>
          <w:ilvl w:val="0"/>
          <w:numId w:val="7"/>
        </w:numPr>
        <w:shd w:val="clear" w:color="auto" w:fill="FFFFFF"/>
        <w:spacing w:before="0" w:beforeAutospacing="0" w:after="0" w:afterAutospacing="0" w:line="235" w:lineRule="atLeast"/>
        <w:jc w:val="both"/>
        <w:rPr>
          <w:color w:val="000000"/>
        </w:rPr>
      </w:pPr>
      <w:r w:rsidRPr="00C95495">
        <w:rPr>
          <w:color w:val="000000"/>
        </w:rPr>
        <w:t>площа –</w:t>
      </w:r>
      <w:r w:rsidRPr="00C95495">
        <w:rPr>
          <w:rStyle w:val="apple-converted-space"/>
          <w:color w:val="000000"/>
        </w:rPr>
        <w:t> </w:t>
      </w:r>
      <w:r w:rsidRPr="00C95495">
        <w:rPr>
          <w:color w:val="000000"/>
        </w:rPr>
        <w:t>велике рівне спеціально незабудоване місце в місті;</w:t>
      </w:r>
    </w:p>
    <w:p w:rsidR="00CE5633" w:rsidRPr="00C95495" w:rsidRDefault="00CE5633" w:rsidP="00CE5633">
      <w:pPr>
        <w:pStyle w:val="a4"/>
        <w:numPr>
          <w:ilvl w:val="0"/>
          <w:numId w:val="7"/>
        </w:numPr>
        <w:shd w:val="clear" w:color="auto" w:fill="FFFFFF"/>
        <w:spacing w:before="0" w:beforeAutospacing="0" w:after="0" w:afterAutospacing="0" w:line="235" w:lineRule="atLeast"/>
        <w:jc w:val="both"/>
        <w:rPr>
          <w:color w:val="000000"/>
        </w:rPr>
      </w:pPr>
      <w:r w:rsidRPr="00C95495">
        <w:rPr>
          <w:color w:val="000000"/>
        </w:rPr>
        <w:t>провулок -</w:t>
      </w:r>
      <w:r w:rsidRPr="00C95495">
        <w:rPr>
          <w:rStyle w:val="apple-converted-space"/>
          <w:color w:val="000000"/>
        </w:rPr>
        <w:t> </w:t>
      </w:r>
      <w:r w:rsidRPr="00C95495">
        <w:rPr>
          <w:color w:val="000000"/>
        </w:rPr>
        <w:t>обмежені двома вулицями два ряди будинків із проїздом та проходом між цими рядами;</w:t>
      </w:r>
    </w:p>
    <w:p w:rsidR="00CE5633" w:rsidRPr="00C95495" w:rsidRDefault="00CE5633" w:rsidP="00CE5633">
      <w:pPr>
        <w:pStyle w:val="a4"/>
        <w:numPr>
          <w:ilvl w:val="0"/>
          <w:numId w:val="7"/>
        </w:numPr>
        <w:shd w:val="clear" w:color="auto" w:fill="FFFFFF"/>
        <w:spacing w:before="0" w:beforeAutospacing="0" w:after="0" w:afterAutospacing="0" w:line="235" w:lineRule="atLeast"/>
        <w:jc w:val="both"/>
        <w:rPr>
          <w:color w:val="000000"/>
        </w:rPr>
      </w:pPr>
      <w:r w:rsidRPr="00C95495">
        <w:rPr>
          <w:color w:val="000000"/>
        </w:rPr>
        <w:t>проїзд - невелика вулиця, що з'єднує дві інші вулиці проспект - широка і пряма міська вулиця;</w:t>
      </w:r>
    </w:p>
    <w:p w:rsidR="00CE5633" w:rsidRPr="00C95495" w:rsidRDefault="00CE5633" w:rsidP="00CE5633">
      <w:pPr>
        <w:pStyle w:val="a4"/>
        <w:numPr>
          <w:ilvl w:val="0"/>
          <w:numId w:val="7"/>
        </w:numPr>
        <w:shd w:val="clear" w:color="auto" w:fill="FFFFFF"/>
        <w:spacing w:before="0" w:beforeAutospacing="0" w:after="0" w:afterAutospacing="0" w:line="235" w:lineRule="atLeast"/>
        <w:jc w:val="both"/>
        <w:rPr>
          <w:color w:val="000000"/>
        </w:rPr>
      </w:pPr>
      <w:r w:rsidRPr="00C95495">
        <w:rPr>
          <w:color w:val="000000"/>
        </w:rPr>
        <w:t>сквер</w:t>
      </w:r>
      <w:r w:rsidRPr="00C95495">
        <w:rPr>
          <w:rStyle w:val="apple-converted-space"/>
          <w:color w:val="000000"/>
        </w:rPr>
        <w:t> </w:t>
      </w:r>
      <w:r w:rsidRPr="00C95495">
        <w:rPr>
          <w:color w:val="000000"/>
        </w:rPr>
        <w:t xml:space="preserve">- упорядкована й озеленена ділянка площею від </w:t>
      </w:r>
      <w:smartTag w:uri="urn:schemas-microsoft-com:office:smarttags" w:element="metricconverter">
        <w:smartTagPr>
          <w:attr w:name="ProductID" w:val="0,02 га"/>
        </w:smartTagPr>
        <w:r w:rsidRPr="00C95495">
          <w:rPr>
            <w:color w:val="000000"/>
          </w:rPr>
          <w:t>0,02 га</w:t>
        </w:r>
      </w:smartTag>
      <w:r w:rsidRPr="00C95495">
        <w:rPr>
          <w:color w:val="000000"/>
        </w:rPr>
        <w:t xml:space="preserve"> до </w:t>
      </w:r>
      <w:smartTag w:uri="urn:schemas-microsoft-com:office:smarttags" w:element="metricconverter">
        <w:smartTagPr>
          <w:attr w:name="ProductID" w:val="2,0 га"/>
        </w:smartTagPr>
        <w:r w:rsidRPr="00C95495">
          <w:rPr>
            <w:color w:val="000000"/>
          </w:rPr>
          <w:t>2,0 га</w:t>
        </w:r>
      </w:smartTag>
      <w:r w:rsidRPr="00C95495">
        <w:rPr>
          <w:color w:val="000000"/>
        </w:rPr>
        <w:t>, яка є елементом архітектурно-художнього оформлення населених місць, призначена для короткочасного відпочинку населення.</w:t>
      </w:r>
    </w:p>
    <w:p w:rsidR="00CE5633" w:rsidRPr="00097916" w:rsidRDefault="00CE5633" w:rsidP="00CE5633">
      <w:pPr>
        <w:pStyle w:val="a4"/>
        <w:shd w:val="clear" w:color="auto" w:fill="FFFFFF"/>
        <w:spacing w:before="0" w:beforeAutospacing="0" w:after="0" w:afterAutospacing="0" w:line="235" w:lineRule="atLeast"/>
        <w:jc w:val="both"/>
        <w:rPr>
          <w:color w:val="000000"/>
        </w:rPr>
      </w:pPr>
      <w:r w:rsidRPr="00097916">
        <w:rPr>
          <w:color w:val="000000"/>
        </w:rPr>
        <w:t> </w:t>
      </w:r>
    </w:p>
    <w:p w:rsidR="00CE5633" w:rsidRDefault="00CE5633" w:rsidP="00CE5633">
      <w:pPr>
        <w:pStyle w:val="a4"/>
        <w:numPr>
          <w:ilvl w:val="0"/>
          <w:numId w:val="8"/>
        </w:numPr>
        <w:shd w:val="clear" w:color="auto" w:fill="FFFFFF"/>
        <w:spacing w:before="0" w:beforeAutospacing="0" w:after="0" w:afterAutospacing="0" w:line="235" w:lineRule="atLeast"/>
        <w:jc w:val="center"/>
        <w:rPr>
          <w:rStyle w:val="a5"/>
          <w:color w:val="000000"/>
        </w:rPr>
      </w:pPr>
      <w:r w:rsidRPr="00097916">
        <w:rPr>
          <w:rStyle w:val="a5"/>
          <w:color w:val="000000"/>
        </w:rPr>
        <w:t xml:space="preserve">Вимоги, що висуваються до найменування або перейменування площ, проспектів, вулиць, провулків, проїздів, скверів, бульварів, парків, розташованих на території </w:t>
      </w:r>
      <w:proofErr w:type="spellStart"/>
      <w:r w:rsidRPr="00CE5633">
        <w:rPr>
          <w:rStyle w:val="a5"/>
          <w:color w:val="000000"/>
        </w:rPr>
        <w:t>Знам’янської</w:t>
      </w:r>
      <w:proofErr w:type="spellEnd"/>
      <w:r w:rsidRPr="00CE5633">
        <w:rPr>
          <w:rStyle w:val="a5"/>
          <w:color w:val="000000"/>
        </w:rPr>
        <w:t xml:space="preserve"> міської територіальної громади</w:t>
      </w:r>
    </w:p>
    <w:p w:rsidR="00CE5633" w:rsidRDefault="00CE5633" w:rsidP="00CE5633">
      <w:pPr>
        <w:pStyle w:val="a4"/>
        <w:shd w:val="clear" w:color="auto" w:fill="FFFFFF"/>
        <w:spacing w:before="0" w:beforeAutospacing="0" w:after="0" w:afterAutospacing="0" w:line="235" w:lineRule="atLeast"/>
        <w:ind w:left="360"/>
        <w:rPr>
          <w:color w:val="000000"/>
        </w:rPr>
      </w:pPr>
    </w:p>
    <w:p w:rsidR="00CE5633" w:rsidRDefault="00CE5633" w:rsidP="00CE5633">
      <w:pPr>
        <w:pStyle w:val="a4"/>
        <w:numPr>
          <w:ilvl w:val="1"/>
          <w:numId w:val="8"/>
        </w:numPr>
        <w:shd w:val="clear" w:color="auto" w:fill="FFFFFF"/>
        <w:spacing w:before="0" w:beforeAutospacing="0" w:after="0" w:afterAutospacing="0" w:line="235" w:lineRule="atLeast"/>
        <w:jc w:val="both"/>
        <w:rPr>
          <w:color w:val="000000"/>
        </w:rPr>
      </w:pPr>
      <w:r w:rsidRPr="00F26455">
        <w:rPr>
          <w:color w:val="000000"/>
        </w:rPr>
        <w:t>Найменування або перейменування об'єктів благоустрою здійснюється для задоволення потреб територіальної громади міста  в одноманітному розумінні і використовуванні назв площ, проспектів, вулиць, провулків, проїздів, скверів, парків, розташованих на території</w:t>
      </w:r>
      <w:r>
        <w:rPr>
          <w:color w:val="000000"/>
        </w:rPr>
        <w:t xml:space="preserve"> громади</w:t>
      </w:r>
      <w:r w:rsidRPr="00F26455">
        <w:rPr>
          <w:color w:val="000000"/>
        </w:rPr>
        <w:t>, а також з метою закріплення місцевих топонімів, увічнення пам'яті городян і подій, пов'язаних з історією України та</w:t>
      </w:r>
      <w:r>
        <w:rPr>
          <w:color w:val="000000"/>
        </w:rPr>
        <w:t xml:space="preserve"> територіальної громади, населених пунктів, що входять до її складу</w:t>
      </w:r>
      <w:r w:rsidRPr="00F26455">
        <w:rPr>
          <w:color w:val="000000"/>
        </w:rPr>
        <w:t>.</w:t>
      </w:r>
    </w:p>
    <w:p w:rsidR="00CE5633" w:rsidRDefault="00CE5633" w:rsidP="00CE5633">
      <w:pPr>
        <w:pStyle w:val="a4"/>
        <w:numPr>
          <w:ilvl w:val="1"/>
          <w:numId w:val="8"/>
        </w:numPr>
        <w:shd w:val="clear" w:color="auto" w:fill="FFFFFF"/>
        <w:spacing w:before="0" w:beforeAutospacing="0" w:after="0" w:afterAutospacing="0" w:line="235" w:lineRule="atLeast"/>
        <w:jc w:val="both"/>
        <w:rPr>
          <w:color w:val="000000"/>
        </w:rPr>
      </w:pPr>
      <w:r w:rsidRPr="00F26455">
        <w:rPr>
          <w:color w:val="000000"/>
        </w:rPr>
        <w:t>Найменування або перейменування об'єктів благоустрою проводиться з обов'язковим врахуванням загальноміських інтересів, географічних, історичних та інших місцевих традицій.</w:t>
      </w:r>
    </w:p>
    <w:p w:rsidR="00CE5633" w:rsidRDefault="00CE5633" w:rsidP="00CE5633">
      <w:pPr>
        <w:pStyle w:val="a4"/>
        <w:numPr>
          <w:ilvl w:val="1"/>
          <w:numId w:val="8"/>
        </w:numPr>
        <w:shd w:val="clear" w:color="auto" w:fill="FFFFFF"/>
        <w:spacing w:before="0" w:beforeAutospacing="0" w:after="0" w:afterAutospacing="0" w:line="235" w:lineRule="atLeast"/>
        <w:jc w:val="both"/>
        <w:rPr>
          <w:color w:val="000000"/>
        </w:rPr>
      </w:pPr>
      <w:r w:rsidRPr="00097916">
        <w:rPr>
          <w:color w:val="000000"/>
        </w:rPr>
        <w:t>При найменуванні або перейменуванні об'єктів благоустрою не допускається повторення вже наявних найменувань.</w:t>
      </w:r>
    </w:p>
    <w:p w:rsidR="00C95495" w:rsidRDefault="00C95495" w:rsidP="00C95495">
      <w:pPr>
        <w:pStyle w:val="a4"/>
        <w:shd w:val="clear" w:color="auto" w:fill="FFFFFF"/>
        <w:spacing w:before="0" w:beforeAutospacing="0" w:after="0" w:afterAutospacing="0" w:line="235" w:lineRule="atLeast"/>
        <w:ind w:left="360"/>
        <w:jc w:val="both"/>
        <w:rPr>
          <w:color w:val="000000"/>
        </w:rPr>
      </w:pPr>
    </w:p>
    <w:p w:rsidR="00CE5633" w:rsidRDefault="00CE5633" w:rsidP="00CE5633">
      <w:pPr>
        <w:pStyle w:val="a4"/>
        <w:shd w:val="clear" w:color="auto" w:fill="FFFFFF"/>
        <w:spacing w:before="0" w:beforeAutospacing="0" w:after="0" w:afterAutospacing="0" w:line="235" w:lineRule="atLeast"/>
        <w:ind w:left="360"/>
        <w:jc w:val="both"/>
        <w:rPr>
          <w:color w:val="000000"/>
        </w:rPr>
      </w:pPr>
    </w:p>
    <w:p w:rsidR="00CE5633" w:rsidRDefault="00CE5633" w:rsidP="00CE5633">
      <w:pPr>
        <w:pStyle w:val="a4"/>
        <w:shd w:val="clear" w:color="auto" w:fill="FFFFFF"/>
        <w:spacing w:before="0" w:beforeAutospacing="0" w:after="0" w:afterAutospacing="0" w:line="235" w:lineRule="atLeast"/>
        <w:ind w:left="360"/>
        <w:jc w:val="both"/>
        <w:rPr>
          <w:color w:val="000000"/>
        </w:rPr>
      </w:pPr>
    </w:p>
    <w:p w:rsidR="00CE5633" w:rsidRPr="00F26455" w:rsidRDefault="00CE5633" w:rsidP="00CE5633">
      <w:pPr>
        <w:pStyle w:val="a4"/>
        <w:shd w:val="clear" w:color="auto" w:fill="FFFFFF"/>
        <w:spacing w:before="0" w:beforeAutospacing="0" w:after="0" w:afterAutospacing="0" w:line="235" w:lineRule="atLeast"/>
        <w:ind w:left="360"/>
        <w:jc w:val="both"/>
        <w:rPr>
          <w:color w:val="000000"/>
        </w:rPr>
      </w:pPr>
    </w:p>
    <w:p w:rsidR="00CE5633" w:rsidRPr="00097916" w:rsidRDefault="00CE5633" w:rsidP="00CE5633">
      <w:pPr>
        <w:pStyle w:val="a4"/>
        <w:shd w:val="clear" w:color="auto" w:fill="FFFFFF"/>
        <w:spacing w:before="0" w:beforeAutospacing="0" w:after="0" w:afterAutospacing="0" w:line="235" w:lineRule="atLeast"/>
        <w:jc w:val="both"/>
        <w:rPr>
          <w:color w:val="000000"/>
        </w:rPr>
      </w:pPr>
      <w:r w:rsidRPr="00097916">
        <w:rPr>
          <w:color w:val="000000"/>
        </w:rPr>
        <w:lastRenderedPageBreak/>
        <w:t> </w:t>
      </w:r>
    </w:p>
    <w:p w:rsidR="00CE5633" w:rsidRPr="0063514E" w:rsidRDefault="00C95495" w:rsidP="0063514E">
      <w:pPr>
        <w:pStyle w:val="a4"/>
        <w:numPr>
          <w:ilvl w:val="0"/>
          <w:numId w:val="8"/>
        </w:numPr>
        <w:shd w:val="clear" w:color="auto" w:fill="FFFFFF"/>
        <w:spacing w:before="0" w:beforeAutospacing="0" w:after="0" w:afterAutospacing="0" w:line="235" w:lineRule="atLeast"/>
        <w:jc w:val="center"/>
        <w:rPr>
          <w:b/>
          <w:color w:val="000000"/>
        </w:rPr>
      </w:pPr>
      <w:r>
        <w:rPr>
          <w:rStyle w:val="a5"/>
          <w:color w:val="000000"/>
        </w:rPr>
        <w:t>Порядок найменування або п</w:t>
      </w:r>
      <w:r w:rsidR="00CE5633">
        <w:rPr>
          <w:rStyle w:val="a5"/>
          <w:color w:val="000000"/>
        </w:rPr>
        <w:t>ер</w:t>
      </w:r>
      <w:r w:rsidR="00CE5633" w:rsidRPr="00097916">
        <w:rPr>
          <w:rStyle w:val="a5"/>
          <w:color w:val="000000"/>
        </w:rPr>
        <w:t xml:space="preserve">ейменування площ, проспектів, вулиць, провулків, проїздів, скверів,  парків, розташованих на території </w:t>
      </w:r>
      <w:proofErr w:type="spellStart"/>
      <w:r w:rsidR="0063514E" w:rsidRPr="0063514E">
        <w:rPr>
          <w:rStyle w:val="a5"/>
          <w:color w:val="000000"/>
        </w:rPr>
        <w:t>Знам’янської</w:t>
      </w:r>
      <w:proofErr w:type="spellEnd"/>
      <w:r w:rsidR="0063514E" w:rsidRPr="0063514E">
        <w:rPr>
          <w:rStyle w:val="a5"/>
          <w:color w:val="000000"/>
        </w:rPr>
        <w:t xml:space="preserve"> міської територіальної громади</w:t>
      </w:r>
    </w:p>
    <w:p w:rsidR="0063514E" w:rsidRPr="0063514E" w:rsidRDefault="0063514E" w:rsidP="0063514E">
      <w:pPr>
        <w:pStyle w:val="a4"/>
        <w:shd w:val="clear" w:color="auto" w:fill="FFFFFF"/>
        <w:spacing w:before="0" w:beforeAutospacing="0" w:after="0" w:afterAutospacing="0" w:line="235" w:lineRule="atLeast"/>
        <w:ind w:left="360"/>
        <w:rPr>
          <w:b/>
          <w:color w:val="000000"/>
        </w:rPr>
      </w:pPr>
    </w:p>
    <w:p w:rsidR="00CE5633" w:rsidRPr="00D24E78" w:rsidRDefault="00CE5633" w:rsidP="00CE5633">
      <w:pPr>
        <w:pStyle w:val="a4"/>
        <w:numPr>
          <w:ilvl w:val="1"/>
          <w:numId w:val="5"/>
        </w:numPr>
        <w:shd w:val="clear" w:color="auto" w:fill="FFFFFF"/>
        <w:spacing w:before="0" w:beforeAutospacing="0" w:after="0" w:afterAutospacing="0" w:line="235" w:lineRule="atLeast"/>
        <w:jc w:val="both"/>
        <w:rPr>
          <w:color w:val="000000"/>
        </w:rPr>
      </w:pPr>
      <w:r w:rsidRPr="00097916">
        <w:rPr>
          <w:color w:val="000000"/>
        </w:rPr>
        <w:t>Найменування або перейменування об'єктів благоустрою проводиться виключно міською радою за поданням виконавчого комітету.</w:t>
      </w:r>
    </w:p>
    <w:p w:rsidR="00CE5633" w:rsidRPr="00D24E78" w:rsidRDefault="00CE5633" w:rsidP="00CE5633">
      <w:pPr>
        <w:pStyle w:val="a4"/>
        <w:numPr>
          <w:ilvl w:val="1"/>
          <w:numId w:val="5"/>
        </w:numPr>
        <w:shd w:val="clear" w:color="auto" w:fill="FFFFFF"/>
        <w:spacing w:before="0" w:beforeAutospacing="0" w:after="0" w:afterAutospacing="0" w:line="235" w:lineRule="atLeast"/>
        <w:jc w:val="both"/>
        <w:rPr>
          <w:color w:val="000000"/>
        </w:rPr>
      </w:pPr>
      <w:r w:rsidRPr="00097916">
        <w:rPr>
          <w:color w:val="000000"/>
        </w:rPr>
        <w:t>Пропозиції по найменуванню або перейменуванню об'єктів благоустрою вносяться на розгляд міської ради у порядку, передбаченому Регламентом міської ради.</w:t>
      </w:r>
    </w:p>
    <w:p w:rsidR="0063514E" w:rsidRDefault="00CE5633" w:rsidP="00CE5633">
      <w:pPr>
        <w:pStyle w:val="a4"/>
        <w:numPr>
          <w:ilvl w:val="1"/>
          <w:numId w:val="5"/>
        </w:numPr>
        <w:shd w:val="clear" w:color="auto" w:fill="FFFFFF"/>
        <w:spacing w:before="0" w:beforeAutospacing="0" w:after="0" w:afterAutospacing="0" w:line="235" w:lineRule="atLeast"/>
        <w:jc w:val="both"/>
        <w:rPr>
          <w:color w:val="000000"/>
        </w:rPr>
      </w:pPr>
      <w:r w:rsidRPr="0063514E">
        <w:rPr>
          <w:color w:val="000000"/>
        </w:rPr>
        <w:t xml:space="preserve">Пропозиції про присвоєння найменувань або про перейменування об'єктів благоустрою на розгляд виконавчого комітету вносяться на підставі звернень органів місцевого самоврядування, громадських організацій, інших юридичних осіб, мешканців </w:t>
      </w:r>
      <w:proofErr w:type="spellStart"/>
      <w:r w:rsidR="0063514E">
        <w:rPr>
          <w:rStyle w:val="a5"/>
          <w:b w:val="0"/>
          <w:color w:val="000000"/>
        </w:rPr>
        <w:t>Знам’янської</w:t>
      </w:r>
      <w:proofErr w:type="spellEnd"/>
      <w:r w:rsidR="0063514E">
        <w:rPr>
          <w:rStyle w:val="a5"/>
          <w:b w:val="0"/>
          <w:color w:val="000000"/>
        </w:rPr>
        <w:t xml:space="preserve"> </w:t>
      </w:r>
      <w:r w:rsidR="0063514E" w:rsidRPr="00917DEC">
        <w:rPr>
          <w:rStyle w:val="a5"/>
          <w:b w:val="0"/>
          <w:color w:val="000000"/>
        </w:rPr>
        <w:t>міської територіальної громади</w:t>
      </w:r>
      <w:r w:rsidR="0063514E">
        <w:rPr>
          <w:color w:val="000000"/>
        </w:rPr>
        <w:t>.</w:t>
      </w:r>
    </w:p>
    <w:p w:rsidR="00CE5633" w:rsidRPr="0063514E" w:rsidRDefault="00CE5633" w:rsidP="00CE5633">
      <w:pPr>
        <w:pStyle w:val="a4"/>
        <w:numPr>
          <w:ilvl w:val="1"/>
          <w:numId w:val="5"/>
        </w:numPr>
        <w:shd w:val="clear" w:color="auto" w:fill="FFFFFF"/>
        <w:spacing w:before="0" w:beforeAutospacing="0" w:after="0" w:afterAutospacing="0" w:line="235" w:lineRule="atLeast"/>
        <w:jc w:val="both"/>
        <w:rPr>
          <w:color w:val="000000"/>
        </w:rPr>
      </w:pPr>
      <w:r w:rsidRPr="0063514E">
        <w:rPr>
          <w:color w:val="000000"/>
        </w:rPr>
        <w:t>Пропозиції про присвоєння найменувань або про перейменування об'єктів благоустрою на розгляд виконавчого комітету готуються топонімічною комісією у відповідності до поданого управлінням містобудування, архітектури та житлово-комунального господарства детального плану, проекту забудови території або іншого. Склад топонімічної комісії затверджується рішенням виконавчого комітету.</w:t>
      </w:r>
    </w:p>
    <w:p w:rsidR="00CE5633" w:rsidRPr="00D24E78" w:rsidRDefault="00CE5633" w:rsidP="00CE5633">
      <w:pPr>
        <w:pStyle w:val="a4"/>
        <w:numPr>
          <w:ilvl w:val="1"/>
          <w:numId w:val="5"/>
        </w:numPr>
        <w:shd w:val="clear" w:color="auto" w:fill="FFFFFF"/>
        <w:spacing w:before="0" w:beforeAutospacing="0" w:after="0" w:afterAutospacing="0" w:line="235" w:lineRule="atLeast"/>
        <w:jc w:val="both"/>
        <w:rPr>
          <w:color w:val="000000"/>
        </w:rPr>
      </w:pPr>
      <w:r w:rsidRPr="00097916">
        <w:rPr>
          <w:color w:val="000000"/>
        </w:rPr>
        <w:t>Пропозиції по найменуванню або перейменуванню об'єктів благоустрою розглядаються топонімічною комісією лише при наявності наступних документів, що надаються особами, зазначеними у п.3.3. цього Положення:</w:t>
      </w:r>
    </w:p>
    <w:p w:rsidR="00CE5633" w:rsidRPr="00D24E78" w:rsidRDefault="00CE5633" w:rsidP="00CE5633">
      <w:pPr>
        <w:pStyle w:val="a4"/>
        <w:numPr>
          <w:ilvl w:val="0"/>
          <w:numId w:val="9"/>
        </w:numPr>
        <w:shd w:val="clear" w:color="auto" w:fill="FFFFFF"/>
        <w:spacing w:before="0" w:beforeAutospacing="0" w:after="0" w:afterAutospacing="0" w:line="235" w:lineRule="atLeast"/>
        <w:jc w:val="both"/>
        <w:rPr>
          <w:color w:val="000000"/>
        </w:rPr>
      </w:pPr>
      <w:r w:rsidRPr="00D24E78">
        <w:rPr>
          <w:color w:val="000000"/>
        </w:rPr>
        <w:t xml:space="preserve">клопотання на ім’я міського голови із зазначенням назви та юридичної адреси органу місцевого самоврядування, громадської організації, іншої юридичної особи, що пропонує найменування (перейменування) або прізвища, ім'я, по батькові, поштової адреси та номера телефону мешканця міста </w:t>
      </w:r>
      <w:r w:rsidRPr="00097916">
        <w:rPr>
          <w:color w:val="000000"/>
        </w:rPr>
        <w:t>Знам’янка</w:t>
      </w:r>
      <w:r w:rsidRPr="00D24E78">
        <w:rPr>
          <w:color w:val="000000"/>
        </w:rPr>
        <w:t>, який пропонує найменування або перейменування;</w:t>
      </w:r>
    </w:p>
    <w:p w:rsidR="00CE5633" w:rsidRPr="00D24E78" w:rsidRDefault="00CE5633" w:rsidP="00CE5633">
      <w:pPr>
        <w:pStyle w:val="a4"/>
        <w:numPr>
          <w:ilvl w:val="0"/>
          <w:numId w:val="9"/>
        </w:numPr>
        <w:shd w:val="clear" w:color="auto" w:fill="FFFFFF"/>
        <w:spacing w:before="0" w:beforeAutospacing="0" w:after="0" w:afterAutospacing="0" w:line="235" w:lineRule="atLeast"/>
        <w:jc w:val="both"/>
        <w:rPr>
          <w:color w:val="000000"/>
        </w:rPr>
      </w:pPr>
      <w:r w:rsidRPr="00097916">
        <w:rPr>
          <w:color w:val="000000"/>
        </w:rPr>
        <w:t>схеми розташування об’єктів на відповідній території;</w:t>
      </w:r>
    </w:p>
    <w:p w:rsidR="00CE5633" w:rsidRPr="00D24E78" w:rsidRDefault="00CE5633" w:rsidP="00CE5633">
      <w:pPr>
        <w:pStyle w:val="a4"/>
        <w:numPr>
          <w:ilvl w:val="0"/>
          <w:numId w:val="9"/>
        </w:numPr>
        <w:shd w:val="clear" w:color="auto" w:fill="FFFFFF"/>
        <w:spacing w:before="0" w:beforeAutospacing="0" w:after="0" w:afterAutospacing="0" w:line="235" w:lineRule="atLeast"/>
        <w:jc w:val="both"/>
        <w:rPr>
          <w:color w:val="000000"/>
        </w:rPr>
      </w:pPr>
      <w:r w:rsidRPr="00097916">
        <w:rPr>
          <w:color w:val="000000"/>
        </w:rPr>
        <w:t>пояснювальної записки, що містить обґрунтування пропозиції, що вноситься;</w:t>
      </w:r>
    </w:p>
    <w:p w:rsidR="00CE5633" w:rsidRPr="00097916" w:rsidRDefault="00CE5633" w:rsidP="00CE5633">
      <w:pPr>
        <w:pStyle w:val="a4"/>
        <w:numPr>
          <w:ilvl w:val="0"/>
          <w:numId w:val="9"/>
        </w:numPr>
        <w:shd w:val="clear" w:color="auto" w:fill="FFFFFF"/>
        <w:spacing w:before="0" w:beforeAutospacing="0" w:after="0" w:afterAutospacing="0" w:line="235" w:lineRule="atLeast"/>
        <w:jc w:val="both"/>
        <w:rPr>
          <w:color w:val="000000"/>
        </w:rPr>
      </w:pPr>
      <w:r w:rsidRPr="00097916">
        <w:rPr>
          <w:color w:val="000000"/>
        </w:rPr>
        <w:t>відомості про передбачувані витрати грошових коштів з відповідним обґрунтуванням.</w:t>
      </w:r>
    </w:p>
    <w:p w:rsidR="00CE5633" w:rsidRPr="00D24E78" w:rsidRDefault="00CE5633" w:rsidP="00CE5633">
      <w:pPr>
        <w:pStyle w:val="a4"/>
        <w:shd w:val="clear" w:color="auto" w:fill="FFFFFF"/>
        <w:spacing w:before="0" w:beforeAutospacing="0" w:after="0" w:afterAutospacing="0" w:line="235" w:lineRule="atLeast"/>
        <w:ind w:firstLine="708"/>
        <w:jc w:val="both"/>
        <w:rPr>
          <w:color w:val="000000"/>
        </w:rPr>
      </w:pPr>
      <w:r w:rsidRPr="00D24E78">
        <w:rPr>
          <w:color w:val="000000"/>
        </w:rPr>
        <w:t>У пропозиціях по привласненню об'єктам найменування або перейменування особистих імен і похідних від них слів і словосполучень повідомляються короткі біографічні дані цих осіб.</w:t>
      </w:r>
      <w:r>
        <w:rPr>
          <w:color w:val="000000"/>
        </w:rPr>
        <w:t xml:space="preserve"> </w:t>
      </w:r>
      <w:r w:rsidRPr="00097916">
        <w:rPr>
          <w:color w:val="000000"/>
        </w:rPr>
        <w:t>Цей перелік документів є вичерпним.</w:t>
      </w:r>
    </w:p>
    <w:p w:rsidR="00CE5633" w:rsidRDefault="00CE5633" w:rsidP="00CE5633">
      <w:pPr>
        <w:pStyle w:val="a4"/>
        <w:numPr>
          <w:ilvl w:val="1"/>
          <w:numId w:val="5"/>
        </w:numPr>
        <w:shd w:val="clear" w:color="auto" w:fill="FFFFFF"/>
        <w:spacing w:before="0" w:beforeAutospacing="0" w:after="0" w:afterAutospacing="0" w:line="235" w:lineRule="atLeast"/>
        <w:jc w:val="both"/>
        <w:rPr>
          <w:color w:val="000000"/>
        </w:rPr>
      </w:pPr>
      <w:r w:rsidRPr="00D24E78">
        <w:rPr>
          <w:color w:val="000000"/>
        </w:rPr>
        <w:t>Врахування громадської думки населення при найменуванні або перейменуванні об'єктів благоустрою здійснюється через вивчення громадської думки населення, що проводиться безпосередньо через проведення зборів громадян, опитування громадян або в іншій формі, що не суперечить чинному законодавству України.</w:t>
      </w:r>
    </w:p>
    <w:p w:rsidR="00CE5633" w:rsidRPr="00D24E78" w:rsidRDefault="00CE5633" w:rsidP="00CE5633">
      <w:pPr>
        <w:pStyle w:val="a4"/>
        <w:numPr>
          <w:ilvl w:val="1"/>
          <w:numId w:val="5"/>
        </w:numPr>
        <w:shd w:val="clear" w:color="auto" w:fill="FFFFFF"/>
        <w:spacing w:before="0" w:beforeAutospacing="0" w:after="0" w:afterAutospacing="0" w:line="235" w:lineRule="atLeast"/>
        <w:jc w:val="both"/>
        <w:rPr>
          <w:color w:val="000000"/>
        </w:rPr>
      </w:pPr>
      <w:r w:rsidRPr="00097916">
        <w:rPr>
          <w:color w:val="000000"/>
        </w:rPr>
        <w:t>Міська рада з питання найменування або перейменування об’єкту благоустрою приймає одне з наступних рішень:</w:t>
      </w:r>
    </w:p>
    <w:p w:rsidR="00CE5633" w:rsidRPr="00D24E78" w:rsidRDefault="00CE5633" w:rsidP="00CE5633">
      <w:pPr>
        <w:pStyle w:val="a4"/>
        <w:numPr>
          <w:ilvl w:val="0"/>
          <w:numId w:val="10"/>
        </w:numPr>
        <w:shd w:val="clear" w:color="auto" w:fill="FFFFFF"/>
        <w:spacing w:before="0" w:beforeAutospacing="0" w:after="0" w:afterAutospacing="0" w:line="235" w:lineRule="atLeast"/>
        <w:jc w:val="both"/>
        <w:rPr>
          <w:color w:val="000000"/>
        </w:rPr>
      </w:pPr>
      <w:r w:rsidRPr="00D24E78">
        <w:rPr>
          <w:color w:val="000000"/>
        </w:rPr>
        <w:t>про присвоєння відповідного найменування об'єкту благоустрою або перейменування об'єкту благоустрою з дорученням відповідному виконавчому органу міської ради або комунальному підприємству провести необхідні заходи, пов'язані з найменуванням або перейменуванням об'єкту благоустрою;</w:t>
      </w:r>
    </w:p>
    <w:p w:rsidR="00CE5633" w:rsidRPr="00097916" w:rsidRDefault="00CE5633" w:rsidP="00CE5633">
      <w:pPr>
        <w:pStyle w:val="a4"/>
        <w:numPr>
          <w:ilvl w:val="0"/>
          <w:numId w:val="10"/>
        </w:numPr>
        <w:shd w:val="clear" w:color="auto" w:fill="FFFFFF"/>
        <w:spacing w:before="0" w:beforeAutospacing="0" w:after="0" w:afterAutospacing="0" w:line="235" w:lineRule="atLeast"/>
        <w:jc w:val="both"/>
        <w:rPr>
          <w:color w:val="000000"/>
        </w:rPr>
      </w:pPr>
      <w:r w:rsidRPr="00097916">
        <w:rPr>
          <w:color w:val="000000"/>
        </w:rPr>
        <w:t>про відхилення клопотання про найменування або перейменування об'єкту благоустрою.</w:t>
      </w:r>
    </w:p>
    <w:p w:rsidR="00CE5633" w:rsidRDefault="00CE5633" w:rsidP="00CE5633">
      <w:pPr>
        <w:pStyle w:val="a4"/>
        <w:numPr>
          <w:ilvl w:val="1"/>
          <w:numId w:val="5"/>
        </w:numPr>
        <w:shd w:val="clear" w:color="auto" w:fill="FFFFFF"/>
        <w:spacing w:before="0" w:beforeAutospacing="0" w:after="0" w:afterAutospacing="0" w:line="235" w:lineRule="atLeast"/>
        <w:jc w:val="both"/>
        <w:rPr>
          <w:color w:val="000000"/>
        </w:rPr>
      </w:pPr>
      <w:r w:rsidRPr="00097916">
        <w:rPr>
          <w:color w:val="000000"/>
        </w:rPr>
        <w:t>Рішення міської ради про найменування або перейменування об'єктів благоустрою підлягають оприлюдненню у засобах масової інформації, на офіційному сайті міської ради, а також доводяться до відома усіх зацікавлених підприємств, організацій та установ міста.</w:t>
      </w:r>
    </w:p>
    <w:p w:rsidR="00CE5633" w:rsidRPr="00D24E78" w:rsidRDefault="00CE5633" w:rsidP="00CE5633">
      <w:pPr>
        <w:pStyle w:val="a4"/>
        <w:numPr>
          <w:ilvl w:val="1"/>
          <w:numId w:val="5"/>
        </w:numPr>
        <w:shd w:val="clear" w:color="auto" w:fill="FFFFFF"/>
        <w:spacing w:before="0" w:beforeAutospacing="0" w:after="0" w:afterAutospacing="0" w:line="235" w:lineRule="atLeast"/>
        <w:jc w:val="both"/>
        <w:rPr>
          <w:color w:val="000000"/>
        </w:rPr>
      </w:pPr>
      <w:r w:rsidRPr="00D24E78">
        <w:rPr>
          <w:color w:val="000000"/>
        </w:rPr>
        <w:t xml:space="preserve">Існуючі та присвоєні найменування об'єктів благоустрою підлягають обов’язковому внесенню до </w:t>
      </w:r>
      <w:r w:rsidRPr="00097916">
        <w:rPr>
          <w:color w:val="000000"/>
        </w:rPr>
        <w:t>Словника вулиць, населених пунктів та вулиць, іменованих об’єктів Єдиних та Державних реєстрів.</w:t>
      </w:r>
    </w:p>
    <w:p w:rsidR="00CE5633" w:rsidRDefault="00CE5633" w:rsidP="00CE5633">
      <w:pPr>
        <w:pStyle w:val="a4"/>
        <w:shd w:val="clear" w:color="auto" w:fill="FFFFFF"/>
        <w:spacing w:before="0" w:beforeAutospacing="0" w:after="0" w:afterAutospacing="0" w:line="235" w:lineRule="atLeast"/>
        <w:ind w:left="708"/>
        <w:jc w:val="both"/>
        <w:rPr>
          <w:color w:val="000000"/>
        </w:rPr>
      </w:pPr>
      <w:r w:rsidRPr="00097916">
        <w:rPr>
          <w:color w:val="000000"/>
        </w:rPr>
        <w:lastRenderedPageBreak/>
        <w:t>Дійсним вважається лише те найменування об’єкту благоустрою, яке внесено до Словника вулиць, населених пунктів та вулиць, іменованих об’єктів Єдиних та Державних реєстрів.</w:t>
      </w:r>
    </w:p>
    <w:p w:rsidR="00CE5633" w:rsidRPr="00097916" w:rsidRDefault="00CE5633" w:rsidP="00CE5633">
      <w:pPr>
        <w:pStyle w:val="a4"/>
        <w:numPr>
          <w:ilvl w:val="1"/>
          <w:numId w:val="5"/>
        </w:numPr>
        <w:shd w:val="clear" w:color="auto" w:fill="FFFFFF"/>
        <w:spacing w:before="0" w:beforeAutospacing="0" w:after="0" w:afterAutospacing="0" w:line="235" w:lineRule="atLeast"/>
        <w:jc w:val="both"/>
        <w:rPr>
          <w:color w:val="000000"/>
        </w:rPr>
      </w:pPr>
      <w:r w:rsidRPr="00097916">
        <w:rPr>
          <w:color w:val="000000"/>
        </w:rPr>
        <w:t xml:space="preserve">Фінансування заходів, у тому числі, встановлення пам'ятних дощок, знаків або символів, пов’язаних із присвоєнням найменувань або перейменуванням об'єктів благоустрою за пропозиціями виконавчих органів місцевого самоврядування та громадян, проводиться за </w:t>
      </w:r>
      <w:r w:rsidR="0063514E">
        <w:rPr>
          <w:color w:val="000000"/>
        </w:rPr>
        <w:t>рахунок коштів місцевого</w:t>
      </w:r>
      <w:r>
        <w:rPr>
          <w:color w:val="000000"/>
        </w:rPr>
        <w:t xml:space="preserve"> бюджету в межах виділених бюджетних призначень на ці цілі у відповідному бюджетному періоді за умови наявності цільової програми, затвердженої міською радою. </w:t>
      </w:r>
      <w:r w:rsidRPr="00097916">
        <w:rPr>
          <w:color w:val="000000"/>
        </w:rPr>
        <w:t>Фінансування заходів, у тому числі, встановлення пам'ятних дощок, знаків або символів, пов’язаних із присвоєнням найменувань або перейменуванням об'єктів благоустрою за пропозиціями громадських організацій або інших юридичних осіб, проводиться за рахунок коштів ініціаторів.</w:t>
      </w:r>
    </w:p>
    <w:p w:rsidR="00CE5633" w:rsidRPr="00921BC3" w:rsidRDefault="00CE5633" w:rsidP="00CE5633"/>
    <w:p w:rsidR="00CE5633" w:rsidRDefault="00CE5633" w:rsidP="00CE5633">
      <w:pPr>
        <w:rPr>
          <w:sz w:val="30"/>
        </w:rPr>
      </w:pPr>
    </w:p>
    <w:p w:rsidR="00CE5633" w:rsidRPr="00C00590" w:rsidRDefault="00CE5633" w:rsidP="00CE5633">
      <w:bookmarkStart w:id="0" w:name="_GoBack"/>
      <w:bookmarkEnd w:id="0"/>
    </w:p>
    <w:p w:rsidR="00CE5633" w:rsidRPr="00917DEC" w:rsidRDefault="00CE5633" w:rsidP="00474BD4">
      <w:pPr>
        <w:spacing w:after="0" w:line="240" w:lineRule="auto"/>
        <w:jc w:val="center"/>
        <w:rPr>
          <w:rFonts w:ascii="Times New Roman" w:hAnsi="Times New Roman" w:cs="Times New Roman"/>
          <w:color w:val="000000"/>
          <w:sz w:val="24"/>
          <w:szCs w:val="24"/>
        </w:rPr>
      </w:pPr>
    </w:p>
    <w:sectPr w:rsidR="00CE5633" w:rsidRPr="00917DEC" w:rsidSect="00BD1C37">
      <w:headerReference w:type="default" r:id="rId8"/>
      <w:pgSz w:w="11906" w:h="16838" w:code="9"/>
      <w:pgMar w:top="709" w:right="850" w:bottom="851" w:left="141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568" w:rsidRDefault="00F96568">
      <w:r>
        <w:separator/>
      </w:r>
    </w:p>
  </w:endnote>
  <w:endnote w:type="continuationSeparator" w:id="0">
    <w:p w:rsidR="00F96568" w:rsidRDefault="00F965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568" w:rsidRDefault="00F96568">
      <w:r>
        <w:separator/>
      </w:r>
    </w:p>
  </w:footnote>
  <w:footnote w:type="continuationSeparator" w:id="0">
    <w:p w:rsidR="00F96568" w:rsidRDefault="00F965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789" w:rsidRDefault="00D23DBD" w:rsidP="00CA2F69">
    <w:pPr>
      <w:pStyle w:val="ac"/>
      <w:framePr w:wrap="auto" w:vAnchor="text" w:hAnchor="margin" w:xAlign="center" w:y="1"/>
      <w:rPr>
        <w:rStyle w:val="ae"/>
      </w:rPr>
    </w:pPr>
    <w:r>
      <w:rPr>
        <w:rStyle w:val="ae"/>
      </w:rPr>
      <w:fldChar w:fldCharType="begin"/>
    </w:r>
    <w:r w:rsidR="00B12789">
      <w:rPr>
        <w:rStyle w:val="ae"/>
      </w:rPr>
      <w:instrText xml:space="preserve">PAGE  </w:instrText>
    </w:r>
    <w:r>
      <w:rPr>
        <w:rStyle w:val="ae"/>
      </w:rPr>
      <w:fldChar w:fldCharType="separate"/>
    </w:r>
    <w:r w:rsidR="00C95495">
      <w:rPr>
        <w:rStyle w:val="ae"/>
        <w:noProof/>
      </w:rPr>
      <w:t>5</w:t>
    </w:r>
    <w:r>
      <w:rPr>
        <w:rStyle w:val="ae"/>
      </w:rPr>
      <w:fldChar w:fldCharType="end"/>
    </w:r>
  </w:p>
  <w:p w:rsidR="00B12789" w:rsidRDefault="00B12789">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36D46"/>
    <w:multiLevelType w:val="multilevel"/>
    <w:tmpl w:val="96F01D3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75431DF"/>
    <w:multiLevelType w:val="hybridMultilevel"/>
    <w:tmpl w:val="1562A9B4"/>
    <w:lvl w:ilvl="0" w:tplc="DDFCB5C2">
      <w:start w:val="1"/>
      <w:numFmt w:val="decimal"/>
      <w:lvlText w:val="%1."/>
      <w:lvlJc w:val="left"/>
      <w:pPr>
        <w:ind w:left="1068" w:hanging="360"/>
      </w:pPr>
      <w:rPr>
        <w:rFonts w:ascii="Times New Roman" w:eastAsia="Calibri" w:hAnsi="Times New Roman" w:cs="Times New Roman"/>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9DE5976"/>
    <w:multiLevelType w:val="hybridMultilevel"/>
    <w:tmpl w:val="6F16381E"/>
    <w:lvl w:ilvl="0" w:tplc="2646A820">
      <w:numFmt w:val="bullet"/>
      <w:lvlText w:val="-"/>
      <w:lvlJc w:val="left"/>
      <w:pPr>
        <w:ind w:left="720" w:hanging="360"/>
      </w:pPr>
      <w:rPr>
        <w:rFonts w:ascii="Calibri" w:eastAsia="Times New Roman" w:hAnsi="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nsid w:val="2A885DE4"/>
    <w:multiLevelType w:val="hybridMultilevel"/>
    <w:tmpl w:val="89CE2E2A"/>
    <w:lvl w:ilvl="0" w:tplc="1D5CA2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1876C0"/>
    <w:multiLevelType w:val="multilevel"/>
    <w:tmpl w:val="11346FF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1A517D9"/>
    <w:multiLevelType w:val="hybridMultilevel"/>
    <w:tmpl w:val="85BCFC44"/>
    <w:lvl w:ilvl="0" w:tplc="4DCE5AFA">
      <w:start w:val="1"/>
      <w:numFmt w:val="decimal"/>
      <w:lvlText w:val="%1."/>
      <w:lvlJc w:val="left"/>
      <w:pPr>
        <w:ind w:left="1065" w:hanging="360"/>
      </w:pPr>
      <w:rPr>
        <w:rFonts w:ascii="Calibri" w:hAnsi="Calibri" w:hint="default"/>
        <w:sz w:val="22"/>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37F165F"/>
    <w:multiLevelType w:val="hybridMultilevel"/>
    <w:tmpl w:val="AA38C328"/>
    <w:lvl w:ilvl="0" w:tplc="0A721CA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32345E"/>
    <w:multiLevelType w:val="hybridMultilevel"/>
    <w:tmpl w:val="4DFC1DA0"/>
    <w:lvl w:ilvl="0" w:tplc="1D5CA2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E4873A6"/>
    <w:multiLevelType w:val="hybridMultilevel"/>
    <w:tmpl w:val="8A322E5A"/>
    <w:lvl w:ilvl="0" w:tplc="1D5CA2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CF32F9E"/>
    <w:multiLevelType w:val="multilevel"/>
    <w:tmpl w:val="11346F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5"/>
  </w:num>
  <w:num w:numId="4">
    <w:abstractNumId w:val="6"/>
  </w:num>
  <w:num w:numId="5">
    <w:abstractNumId w:val="0"/>
  </w:num>
  <w:num w:numId="6">
    <w:abstractNumId w:val="9"/>
  </w:num>
  <w:num w:numId="7">
    <w:abstractNumId w:val="8"/>
  </w:num>
  <w:num w:numId="8">
    <w:abstractNumId w:val="4"/>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rsids>
    <w:rsidRoot w:val="00687B66"/>
    <w:rsid w:val="000341D3"/>
    <w:rsid w:val="000901C3"/>
    <w:rsid w:val="000D4FE9"/>
    <w:rsid w:val="00130F2D"/>
    <w:rsid w:val="00145D83"/>
    <w:rsid w:val="00175245"/>
    <w:rsid w:val="001812B7"/>
    <w:rsid w:val="001D3461"/>
    <w:rsid w:val="001D5962"/>
    <w:rsid w:val="001D6E18"/>
    <w:rsid w:val="001D705F"/>
    <w:rsid w:val="001E0732"/>
    <w:rsid w:val="001E176D"/>
    <w:rsid w:val="002128B9"/>
    <w:rsid w:val="00221BEF"/>
    <w:rsid w:val="00231186"/>
    <w:rsid w:val="00231FE1"/>
    <w:rsid w:val="002345FF"/>
    <w:rsid w:val="00246C47"/>
    <w:rsid w:val="00272E02"/>
    <w:rsid w:val="002823CD"/>
    <w:rsid w:val="00283B81"/>
    <w:rsid w:val="002B6FB5"/>
    <w:rsid w:val="002D7998"/>
    <w:rsid w:val="003163B7"/>
    <w:rsid w:val="003323D7"/>
    <w:rsid w:val="00353F16"/>
    <w:rsid w:val="003678FE"/>
    <w:rsid w:val="003718F8"/>
    <w:rsid w:val="003A227E"/>
    <w:rsid w:val="003A2A12"/>
    <w:rsid w:val="003A40C0"/>
    <w:rsid w:val="003D5DBB"/>
    <w:rsid w:val="003D6292"/>
    <w:rsid w:val="003E4A7D"/>
    <w:rsid w:val="003F4F11"/>
    <w:rsid w:val="003F54BA"/>
    <w:rsid w:val="00406472"/>
    <w:rsid w:val="00414478"/>
    <w:rsid w:val="00431C78"/>
    <w:rsid w:val="00442414"/>
    <w:rsid w:val="0045045E"/>
    <w:rsid w:val="00453F08"/>
    <w:rsid w:val="00464D3D"/>
    <w:rsid w:val="00471044"/>
    <w:rsid w:val="00471CBC"/>
    <w:rsid w:val="004735BA"/>
    <w:rsid w:val="00474BD4"/>
    <w:rsid w:val="004B4426"/>
    <w:rsid w:val="004B4BE1"/>
    <w:rsid w:val="004C1075"/>
    <w:rsid w:val="004C5F67"/>
    <w:rsid w:val="004D3CD4"/>
    <w:rsid w:val="004E36F5"/>
    <w:rsid w:val="004F51F6"/>
    <w:rsid w:val="0050397C"/>
    <w:rsid w:val="00516890"/>
    <w:rsid w:val="00546BB2"/>
    <w:rsid w:val="0058358A"/>
    <w:rsid w:val="00583D0F"/>
    <w:rsid w:val="00587F11"/>
    <w:rsid w:val="00594BBA"/>
    <w:rsid w:val="005B2F30"/>
    <w:rsid w:val="005B32C5"/>
    <w:rsid w:val="005C55E9"/>
    <w:rsid w:val="005D0532"/>
    <w:rsid w:val="005D4F6F"/>
    <w:rsid w:val="005E1390"/>
    <w:rsid w:val="005F35CF"/>
    <w:rsid w:val="00612E82"/>
    <w:rsid w:val="00621F58"/>
    <w:rsid w:val="00622E90"/>
    <w:rsid w:val="0063514E"/>
    <w:rsid w:val="00663E04"/>
    <w:rsid w:val="00676C59"/>
    <w:rsid w:val="00682DE5"/>
    <w:rsid w:val="00687B66"/>
    <w:rsid w:val="00697953"/>
    <w:rsid w:val="006A1682"/>
    <w:rsid w:val="006E0053"/>
    <w:rsid w:val="0071530D"/>
    <w:rsid w:val="00716620"/>
    <w:rsid w:val="00735273"/>
    <w:rsid w:val="00770F1F"/>
    <w:rsid w:val="007773DA"/>
    <w:rsid w:val="0078238A"/>
    <w:rsid w:val="007913A0"/>
    <w:rsid w:val="007A111B"/>
    <w:rsid w:val="007A2258"/>
    <w:rsid w:val="007A6CD8"/>
    <w:rsid w:val="007A77E6"/>
    <w:rsid w:val="007A791E"/>
    <w:rsid w:val="007B2AC2"/>
    <w:rsid w:val="007B591B"/>
    <w:rsid w:val="007C3226"/>
    <w:rsid w:val="007C3C6B"/>
    <w:rsid w:val="007D151F"/>
    <w:rsid w:val="007D5566"/>
    <w:rsid w:val="007D6141"/>
    <w:rsid w:val="007F6317"/>
    <w:rsid w:val="00804F0A"/>
    <w:rsid w:val="008140C5"/>
    <w:rsid w:val="0082035A"/>
    <w:rsid w:val="00832FA0"/>
    <w:rsid w:val="00835806"/>
    <w:rsid w:val="00842B5A"/>
    <w:rsid w:val="008436CB"/>
    <w:rsid w:val="008614BD"/>
    <w:rsid w:val="008725FC"/>
    <w:rsid w:val="0087488A"/>
    <w:rsid w:val="00880A22"/>
    <w:rsid w:val="0088389A"/>
    <w:rsid w:val="00890677"/>
    <w:rsid w:val="008920C2"/>
    <w:rsid w:val="00896B55"/>
    <w:rsid w:val="008B7501"/>
    <w:rsid w:val="00904C42"/>
    <w:rsid w:val="00917DEC"/>
    <w:rsid w:val="00942B9E"/>
    <w:rsid w:val="00945598"/>
    <w:rsid w:val="009607C7"/>
    <w:rsid w:val="009707B9"/>
    <w:rsid w:val="00991BB9"/>
    <w:rsid w:val="009A5423"/>
    <w:rsid w:val="009C6B1C"/>
    <w:rsid w:val="009C76C1"/>
    <w:rsid w:val="009D6963"/>
    <w:rsid w:val="009F0930"/>
    <w:rsid w:val="009F69AC"/>
    <w:rsid w:val="00A1181F"/>
    <w:rsid w:val="00A11E96"/>
    <w:rsid w:val="00A26602"/>
    <w:rsid w:val="00A30461"/>
    <w:rsid w:val="00A377E1"/>
    <w:rsid w:val="00A6223A"/>
    <w:rsid w:val="00A77FCC"/>
    <w:rsid w:val="00AB0CA3"/>
    <w:rsid w:val="00AE27AD"/>
    <w:rsid w:val="00B06A47"/>
    <w:rsid w:val="00B12789"/>
    <w:rsid w:val="00B20DE7"/>
    <w:rsid w:val="00B21341"/>
    <w:rsid w:val="00B26A58"/>
    <w:rsid w:val="00B270D8"/>
    <w:rsid w:val="00B32D97"/>
    <w:rsid w:val="00B3469C"/>
    <w:rsid w:val="00B36EB1"/>
    <w:rsid w:val="00B622CB"/>
    <w:rsid w:val="00B7380C"/>
    <w:rsid w:val="00B80787"/>
    <w:rsid w:val="00B815EC"/>
    <w:rsid w:val="00B94D68"/>
    <w:rsid w:val="00BB20E9"/>
    <w:rsid w:val="00BB6F44"/>
    <w:rsid w:val="00BD011E"/>
    <w:rsid w:val="00BD1860"/>
    <w:rsid w:val="00BD1C37"/>
    <w:rsid w:val="00BD4259"/>
    <w:rsid w:val="00BE1B30"/>
    <w:rsid w:val="00BE274E"/>
    <w:rsid w:val="00BE6344"/>
    <w:rsid w:val="00BE6CD9"/>
    <w:rsid w:val="00BE7471"/>
    <w:rsid w:val="00C02232"/>
    <w:rsid w:val="00C05A6F"/>
    <w:rsid w:val="00C404FC"/>
    <w:rsid w:val="00C71A8F"/>
    <w:rsid w:val="00C830E0"/>
    <w:rsid w:val="00C91E5C"/>
    <w:rsid w:val="00C9490E"/>
    <w:rsid w:val="00C95495"/>
    <w:rsid w:val="00CA2F69"/>
    <w:rsid w:val="00CA4058"/>
    <w:rsid w:val="00CC4F1D"/>
    <w:rsid w:val="00CE5633"/>
    <w:rsid w:val="00D0197D"/>
    <w:rsid w:val="00D05896"/>
    <w:rsid w:val="00D06850"/>
    <w:rsid w:val="00D06FF6"/>
    <w:rsid w:val="00D23DBD"/>
    <w:rsid w:val="00D33FD6"/>
    <w:rsid w:val="00D3530C"/>
    <w:rsid w:val="00D367FB"/>
    <w:rsid w:val="00D6049E"/>
    <w:rsid w:val="00D773ED"/>
    <w:rsid w:val="00DA2A5C"/>
    <w:rsid w:val="00DB27D8"/>
    <w:rsid w:val="00DC3D89"/>
    <w:rsid w:val="00DD1695"/>
    <w:rsid w:val="00DD31DE"/>
    <w:rsid w:val="00DD3DAB"/>
    <w:rsid w:val="00DF20A6"/>
    <w:rsid w:val="00DF660E"/>
    <w:rsid w:val="00E1253B"/>
    <w:rsid w:val="00E415E8"/>
    <w:rsid w:val="00E5150B"/>
    <w:rsid w:val="00E614D7"/>
    <w:rsid w:val="00E9470D"/>
    <w:rsid w:val="00E9648A"/>
    <w:rsid w:val="00E97A9C"/>
    <w:rsid w:val="00E97E4E"/>
    <w:rsid w:val="00EA29CC"/>
    <w:rsid w:val="00EA70A6"/>
    <w:rsid w:val="00EC21F8"/>
    <w:rsid w:val="00EC6EF4"/>
    <w:rsid w:val="00EC720B"/>
    <w:rsid w:val="00ED55D0"/>
    <w:rsid w:val="00EF3D1A"/>
    <w:rsid w:val="00F24EC8"/>
    <w:rsid w:val="00F50884"/>
    <w:rsid w:val="00F7111E"/>
    <w:rsid w:val="00F75E55"/>
    <w:rsid w:val="00F76681"/>
    <w:rsid w:val="00F96568"/>
    <w:rsid w:val="00FA10A9"/>
    <w:rsid w:val="00FD0555"/>
    <w:rsid w:val="00FD1D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E04"/>
    <w:pPr>
      <w:spacing w:after="200" w:line="276" w:lineRule="auto"/>
    </w:pPr>
    <w:rPr>
      <w:rFonts w:cs="Calibri"/>
      <w:lang w:eastAsia="en-US"/>
    </w:rPr>
  </w:style>
  <w:style w:type="paragraph" w:styleId="1">
    <w:name w:val="heading 1"/>
    <w:basedOn w:val="a"/>
    <w:link w:val="10"/>
    <w:uiPriority w:val="99"/>
    <w:qFormat/>
    <w:rsid w:val="00687B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9"/>
    <w:qFormat/>
    <w:rsid w:val="004C5F67"/>
    <w:pPr>
      <w:keepNext/>
      <w:keepLines/>
      <w:spacing w:before="200" w:after="0"/>
      <w:outlineLvl w:val="2"/>
    </w:pPr>
    <w:rPr>
      <w:rFonts w:ascii="Cambria" w:eastAsia="Times New Roman"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87B66"/>
    <w:rPr>
      <w:rFonts w:ascii="Times New Roman" w:hAnsi="Times New Roman" w:cs="Times New Roman"/>
      <w:b/>
      <w:bCs/>
      <w:kern w:val="36"/>
      <w:sz w:val="48"/>
      <w:szCs w:val="48"/>
      <w:lang w:eastAsia="uk-UA"/>
    </w:rPr>
  </w:style>
  <w:style w:type="character" w:customStyle="1" w:styleId="30">
    <w:name w:val="Заголовок 3 Знак"/>
    <w:basedOn w:val="a0"/>
    <w:link w:val="3"/>
    <w:uiPriority w:val="99"/>
    <w:semiHidden/>
    <w:locked/>
    <w:rsid w:val="004C5F67"/>
    <w:rPr>
      <w:rFonts w:ascii="Cambria" w:hAnsi="Cambria" w:cs="Cambria"/>
      <w:b/>
      <w:bCs/>
      <w:color w:val="4F81BD"/>
    </w:rPr>
  </w:style>
  <w:style w:type="character" w:customStyle="1" w:styleId="w-blogpost-meta-category">
    <w:name w:val="w-blogpost-meta-category"/>
    <w:basedOn w:val="a0"/>
    <w:uiPriority w:val="99"/>
    <w:rsid w:val="00687B66"/>
  </w:style>
  <w:style w:type="character" w:styleId="a3">
    <w:name w:val="Hyperlink"/>
    <w:basedOn w:val="a0"/>
    <w:uiPriority w:val="99"/>
    <w:rsid w:val="00687B66"/>
    <w:rPr>
      <w:color w:val="0000FF"/>
      <w:u w:val="single"/>
    </w:rPr>
  </w:style>
  <w:style w:type="paragraph" w:styleId="a4">
    <w:name w:val="Normal (Web)"/>
    <w:basedOn w:val="a"/>
    <w:rsid w:val="00687B6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qFormat/>
    <w:rsid w:val="00687B66"/>
    <w:rPr>
      <w:b/>
      <w:bCs/>
    </w:rPr>
  </w:style>
  <w:style w:type="character" w:styleId="a6">
    <w:name w:val="Emphasis"/>
    <w:basedOn w:val="a0"/>
    <w:uiPriority w:val="99"/>
    <w:qFormat/>
    <w:rsid w:val="00687B66"/>
    <w:rPr>
      <w:i/>
      <w:iCs/>
    </w:rPr>
  </w:style>
  <w:style w:type="paragraph" w:styleId="a7">
    <w:name w:val="Balloon Text"/>
    <w:basedOn w:val="a"/>
    <w:link w:val="a8"/>
    <w:uiPriority w:val="99"/>
    <w:semiHidden/>
    <w:rsid w:val="00687B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687B66"/>
    <w:rPr>
      <w:rFonts w:ascii="Tahoma" w:hAnsi="Tahoma" w:cs="Tahoma"/>
      <w:sz w:val="16"/>
      <w:szCs w:val="16"/>
    </w:rPr>
  </w:style>
  <w:style w:type="paragraph" w:styleId="a9">
    <w:name w:val="Body Text"/>
    <w:basedOn w:val="a"/>
    <w:link w:val="aa"/>
    <w:uiPriority w:val="99"/>
    <w:rsid w:val="00E97A9C"/>
    <w:pPr>
      <w:suppressAutoHyphens/>
      <w:spacing w:after="120" w:line="240" w:lineRule="auto"/>
    </w:pPr>
    <w:rPr>
      <w:rFonts w:ascii="Times New Roman" w:eastAsia="Times New Roman" w:hAnsi="Times New Roman" w:cs="Times New Roman"/>
      <w:sz w:val="28"/>
      <w:szCs w:val="28"/>
      <w:lang w:eastAsia="ar-SA"/>
    </w:rPr>
  </w:style>
  <w:style w:type="character" w:customStyle="1" w:styleId="aa">
    <w:name w:val="Основной текст Знак"/>
    <w:basedOn w:val="a0"/>
    <w:link w:val="a9"/>
    <w:uiPriority w:val="99"/>
    <w:locked/>
    <w:rsid w:val="00E97A9C"/>
    <w:rPr>
      <w:rFonts w:ascii="Times New Roman" w:hAnsi="Times New Roman" w:cs="Times New Roman"/>
      <w:sz w:val="24"/>
      <w:szCs w:val="24"/>
      <w:lang w:eastAsia="ar-SA" w:bidi="ar-SA"/>
    </w:rPr>
  </w:style>
  <w:style w:type="paragraph" w:styleId="ab">
    <w:name w:val="List Paragraph"/>
    <w:basedOn w:val="a"/>
    <w:uiPriority w:val="34"/>
    <w:qFormat/>
    <w:rsid w:val="001812B7"/>
    <w:pPr>
      <w:ind w:left="720"/>
    </w:pPr>
  </w:style>
  <w:style w:type="paragraph" w:customStyle="1" w:styleId="11">
    <w:name w:val="Без интервала1"/>
    <w:uiPriority w:val="99"/>
    <w:rsid w:val="002345FF"/>
    <w:rPr>
      <w:rFonts w:eastAsia="Times New Roman" w:cs="Calibri"/>
      <w:lang w:eastAsia="en-US"/>
    </w:rPr>
  </w:style>
  <w:style w:type="paragraph" w:styleId="ac">
    <w:name w:val="header"/>
    <w:basedOn w:val="a"/>
    <w:link w:val="ad"/>
    <w:uiPriority w:val="99"/>
    <w:rsid w:val="00BD1C37"/>
    <w:pPr>
      <w:tabs>
        <w:tab w:val="center" w:pos="4819"/>
        <w:tab w:val="right" w:pos="9639"/>
      </w:tabs>
    </w:pPr>
  </w:style>
  <w:style w:type="character" w:customStyle="1" w:styleId="ad">
    <w:name w:val="Верхний колонтитул Знак"/>
    <w:basedOn w:val="a0"/>
    <w:link w:val="ac"/>
    <w:uiPriority w:val="99"/>
    <w:semiHidden/>
    <w:locked/>
    <w:rsid w:val="009F69AC"/>
    <w:rPr>
      <w:lang w:eastAsia="en-US"/>
    </w:rPr>
  </w:style>
  <w:style w:type="character" w:styleId="ae">
    <w:name w:val="page number"/>
    <w:basedOn w:val="a0"/>
    <w:uiPriority w:val="99"/>
    <w:rsid w:val="00BD1C37"/>
  </w:style>
  <w:style w:type="paragraph" w:styleId="af">
    <w:name w:val="No Spacing"/>
    <w:link w:val="af0"/>
    <w:uiPriority w:val="99"/>
    <w:qFormat/>
    <w:rsid w:val="001E0732"/>
    <w:rPr>
      <w:lang w:val="ru-RU" w:eastAsia="en-US"/>
    </w:rPr>
  </w:style>
  <w:style w:type="character" w:customStyle="1" w:styleId="af0">
    <w:name w:val="Без интервала Знак"/>
    <w:basedOn w:val="a0"/>
    <w:link w:val="af"/>
    <w:uiPriority w:val="99"/>
    <w:rsid w:val="001E0732"/>
    <w:rPr>
      <w:lang w:val="ru-RU" w:eastAsia="en-US"/>
    </w:rPr>
  </w:style>
  <w:style w:type="character" w:customStyle="1" w:styleId="apple-converted-space">
    <w:name w:val="apple-converted-space"/>
    <w:rsid w:val="00CE5633"/>
    <w:rPr>
      <w:rFonts w:cs="Times New Roman"/>
    </w:rPr>
  </w:style>
</w:styles>
</file>

<file path=word/webSettings.xml><?xml version="1.0" encoding="utf-8"?>
<w:webSettings xmlns:r="http://schemas.openxmlformats.org/officeDocument/2006/relationships" xmlns:w="http://schemas.openxmlformats.org/wordprocessingml/2006/main">
  <w:divs>
    <w:div w:id="1534882939">
      <w:marLeft w:val="0"/>
      <w:marRight w:val="0"/>
      <w:marTop w:val="0"/>
      <w:marBottom w:val="0"/>
      <w:divBdr>
        <w:top w:val="none" w:sz="0" w:space="0" w:color="auto"/>
        <w:left w:val="none" w:sz="0" w:space="0" w:color="auto"/>
        <w:bottom w:val="none" w:sz="0" w:space="0" w:color="auto"/>
        <w:right w:val="none" w:sz="0" w:space="0" w:color="auto"/>
      </w:divBdr>
    </w:div>
    <w:div w:id="1534882940">
      <w:marLeft w:val="0"/>
      <w:marRight w:val="0"/>
      <w:marTop w:val="0"/>
      <w:marBottom w:val="0"/>
      <w:divBdr>
        <w:top w:val="none" w:sz="0" w:space="0" w:color="auto"/>
        <w:left w:val="none" w:sz="0" w:space="0" w:color="auto"/>
        <w:bottom w:val="none" w:sz="0" w:space="0" w:color="auto"/>
        <w:right w:val="none" w:sz="0" w:space="0" w:color="auto"/>
      </w:divBdr>
    </w:div>
    <w:div w:id="1534882942">
      <w:marLeft w:val="0"/>
      <w:marRight w:val="0"/>
      <w:marTop w:val="0"/>
      <w:marBottom w:val="0"/>
      <w:divBdr>
        <w:top w:val="none" w:sz="0" w:space="0" w:color="auto"/>
        <w:left w:val="none" w:sz="0" w:space="0" w:color="auto"/>
        <w:bottom w:val="none" w:sz="0" w:space="0" w:color="auto"/>
        <w:right w:val="none" w:sz="0" w:space="0" w:color="auto"/>
      </w:divBdr>
    </w:div>
    <w:div w:id="1534882944">
      <w:marLeft w:val="0"/>
      <w:marRight w:val="0"/>
      <w:marTop w:val="0"/>
      <w:marBottom w:val="0"/>
      <w:divBdr>
        <w:top w:val="none" w:sz="0" w:space="0" w:color="auto"/>
        <w:left w:val="none" w:sz="0" w:space="0" w:color="auto"/>
        <w:bottom w:val="none" w:sz="0" w:space="0" w:color="auto"/>
        <w:right w:val="none" w:sz="0" w:space="0" w:color="auto"/>
      </w:divBdr>
    </w:div>
    <w:div w:id="1534882946">
      <w:marLeft w:val="0"/>
      <w:marRight w:val="0"/>
      <w:marTop w:val="0"/>
      <w:marBottom w:val="0"/>
      <w:divBdr>
        <w:top w:val="none" w:sz="0" w:space="0" w:color="auto"/>
        <w:left w:val="none" w:sz="0" w:space="0" w:color="auto"/>
        <w:bottom w:val="none" w:sz="0" w:space="0" w:color="auto"/>
        <w:right w:val="none" w:sz="0" w:space="0" w:color="auto"/>
      </w:divBdr>
      <w:divsChild>
        <w:div w:id="1534882938">
          <w:marLeft w:val="0"/>
          <w:marRight w:val="0"/>
          <w:marTop w:val="0"/>
          <w:marBottom w:val="0"/>
          <w:divBdr>
            <w:top w:val="none" w:sz="0" w:space="0" w:color="auto"/>
            <w:left w:val="none" w:sz="0" w:space="0" w:color="auto"/>
            <w:bottom w:val="none" w:sz="0" w:space="0" w:color="auto"/>
            <w:right w:val="none" w:sz="0" w:space="0" w:color="auto"/>
          </w:divBdr>
          <w:divsChild>
            <w:div w:id="1534882945">
              <w:marLeft w:val="0"/>
              <w:marRight w:val="0"/>
              <w:marTop w:val="0"/>
              <w:marBottom w:val="0"/>
              <w:divBdr>
                <w:top w:val="none" w:sz="0" w:space="0" w:color="auto"/>
                <w:left w:val="none" w:sz="0" w:space="0" w:color="auto"/>
                <w:bottom w:val="none" w:sz="0" w:space="0" w:color="auto"/>
                <w:right w:val="none" w:sz="0" w:space="0" w:color="auto"/>
              </w:divBdr>
              <w:divsChild>
                <w:div w:id="1534882947">
                  <w:marLeft w:val="0"/>
                  <w:marRight w:val="0"/>
                  <w:marTop w:val="0"/>
                  <w:marBottom w:val="0"/>
                  <w:divBdr>
                    <w:top w:val="none" w:sz="0" w:space="0" w:color="auto"/>
                    <w:left w:val="none" w:sz="0" w:space="0" w:color="auto"/>
                    <w:bottom w:val="none" w:sz="0" w:space="0" w:color="auto"/>
                    <w:right w:val="none" w:sz="0" w:space="0" w:color="auto"/>
                  </w:divBdr>
                  <w:divsChild>
                    <w:div w:id="153488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2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2B563-7A33-4F96-97A0-BDE79F7C6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Pages>
  <Words>1560</Words>
  <Characters>8893</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ПОЛОЖЕННЯ </vt:lpstr>
    </vt:vector>
  </TitlesOfParts>
  <Company>Организация</Company>
  <LinksUpToDate>false</LinksUpToDate>
  <CharactersWithSpaces>10433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 </dc:title>
  <dc:subject/>
  <dc:creator>CADASTRE</dc:creator>
  <cp:keywords/>
  <dc:description/>
  <cp:lastModifiedBy>User</cp:lastModifiedBy>
  <cp:revision>8</cp:revision>
  <cp:lastPrinted>2021-10-05T10:59:00Z</cp:lastPrinted>
  <dcterms:created xsi:type="dcterms:W3CDTF">2021-09-16T05:52:00Z</dcterms:created>
  <dcterms:modified xsi:type="dcterms:W3CDTF">2021-10-05T10:59:00Z</dcterms:modified>
</cp:coreProperties>
</file>